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22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957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85"/>
        <w:gridCol w:w="2370"/>
        <w:gridCol w:w="6615"/>
        <w:tblGridChange w:id="0">
          <w:tblGrid>
            <w:gridCol w:w="585"/>
            <w:gridCol w:w="2370"/>
            <w:gridCol w:w="661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 usuário do sistema possuirá um identificador (login) e senha, garantindo segurança das informações.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Administrador: terá acesso total do sistema: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cobrança de multas por atraso;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Bloqueio e desbloqueio de acesso;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Seleção de colaboradores (cadastrar novo funcionário).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Gestor Financeiro: terá acesso parcial do sistema: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cobrança de multas por atraso;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Bloqueio e desbloqueio de acesso;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Professor: terá acesso parcial do sistema: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Preparar treino;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Cadastrar avaliação;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 pagamento.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Atendente: terá acesso parcial do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matrícula;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Matrícula de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os usuários exceto professor, poderão efetuar a matrícula de alunos, juntamente com a cobrança da taxa de matrícula e a primeiro mensalidade.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matrícula deverá conter as seguintes informações do aluno: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Dados da matrícula: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Nome, RG, CPF, IDAluno, endereço, telefone, celular, e-mail, tipo de plano, forma de pagamento,  avaliação física,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Histórico de saúde: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Tabagismo, pressão alta, lesão muscular anterior, remédios de uso contínuo, faz uso de suplementos, pratica atividade física.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Tipos de Plano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Cadastramento de planos disponíveis na academia.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Mensal;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Mensal recorrente;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Trimestral;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Semestral.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fará o gerenciamento das mensalidades de seus alunos de acordo com o tipo de plano escolhido no ato da matrícula.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ID do aluno será bloqueado no dia de vencimento da mensalidade, porém será dando 2 (dois) dias de tolerância após seu vencimento, se não efetuado o pagamento após este período será cobrado R$2,00 de multa por dia de atraso e dias em que o aluno fizer o uso da academia.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financeiro de gastos: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Gerar relatório de gastos podendo ser: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2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Diário, semanal, mensal, etc...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alunos matriculados serão notificados do vencimento da mensalidade, por e-mail e SMS, 3 (três) dias antes de seu vencimento, para evitar inadimplência, atrasos e/ou multas.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alunos inadimplentes serão notificados do atraso e multa referente a mensalidade, por e-mail e SMS, após 2 (dois) dias de seu vencimento.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Formas de Pagamento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Serão disponíveis as seguintes formas de  pagamento: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Dinheiro;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crédito;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débito.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Préviamente informados no ato da matrícula, podendo ou não ser alterado no ato do pagamento, gerando ou não possíveis formas de desconto.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que ultrapassar a tolerância de 2 (dois) dias após o vencimento, terá seu ID bloqueado por inadimplência.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Podendo ser negociada a sua entrada na academia com autorização do administrador e/ou do gestor financeiro.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poderá desbloquear sua entrada na academia pelo seu ID do aluno, informado no ato da matrícula.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 contendo 4 dígitos.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gerado um ID automático para cada aluno no ato de sua matrícula contendo 4 dígitos.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Poderá ser negociado formas de desconto dependendo de eventuais mudanças na forma de pagamento do aluno e/ou eventuais promoções de desconto que a academia poderá cadastrar.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 Avaliação Física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Será feito um levantamento de dados de avaliações físicas dos alunos (bioimpedância) a cada 3 (três) meses, para acompanhar a evolução do aluno.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avaliações serão armazenadas junto a matrícula do aluno, com histórico trimestral de evolução física.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Irá conter informativos gerais da academia, como: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tipos de planos oferecidos;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Formas de pagamento;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 sociais da academia;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Informativos sobre saúde e bem estar;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Evolução dos alunos;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Novas promoções.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Somente deverá ser cobrada a rematrícula do aluno se: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Tiver ultrapassado 6 (seis) meses do trancamento da matrícula.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contrário não será cobrado taxa de rematrícula.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Irá registra a frequência dos alunos com acesso feito pela catraca.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enviará  mensagens aos alunos com falta superior a 7 (sete) dias.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Professor, administrador, gestor financeiro e atendente poderão fazer consulta de dados cadastrais quando necessário.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e gestor financeiro realizarão gerenciamento de promoções e suas datas.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irá notificar seus alunos por sms e emails para informar sobre eventuais promoções.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Atendente, administrador e gestor financeiro poderão atualizar dados cadastrais quando necessário.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Treinos dos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Professor poderá montar um treino específico para cada aluno, e disponibilizá-lo para o aluno.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feito um levantamento de dados e objetivos do aluno, para fazer um treino personalizado para cada aluno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Trancamento de 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Poderá ser efetuado o trancamento de matrícula por: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Solicitação do aluno;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Inadimplência;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Gastos da Academia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administração e o financeiro poderão cadastrar os gastos com: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de limpeza;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Manutenção;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Equipamentos;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de uso administrativo;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Produtos de uso financeiro.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Administração será responsável em manter as informações dos Alunos.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informações cadastrais dos alunos, situação financeira, frequência, entre outras sejam geridas facilmente por esta solução.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Administração pode, a qualquer momento, realizar o cancelamento de matrícula de um aluno.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Nesses casos, apenas o status do aluno passará para “</w:t>
            </w:r>
            <w:r w:rsidDel="00000000" w:rsidR="00000000" w:rsidRPr="00000000">
              <w:rPr>
                <w:b w:val="1"/>
                <w:rtl w:val="0"/>
              </w:rPr>
              <w:t xml:space="preserve">inativo</w:t>
            </w:r>
            <w:r w:rsidDel="00000000" w:rsidR="00000000" w:rsidRPr="00000000">
              <w:rPr>
                <w:rtl w:val="0"/>
              </w:rPr>
              <w:t xml:space="preserve">” e nenhuma informação do aluno ou as informações associadas ao aluno serão apagadas.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