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Administrador:terá acesso total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Recepcionista:terá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after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dados cadastrais.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os usuários poderão efetuar o cadastro de alunos, juntamente com a matrícula.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cadastro deverá conter as seguintes informações do aluno: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Endereço, telefone, celular, e-mail, tipo de plano, forma de pagamento,  avaliação física e coleta de digitais.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do cadastro.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Dando 2 (dois) dias de tolerância após seu vencimento, e após este período será cobrado R$2,00 de multa por dia de atraso.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administrativo de gastos gerais: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pessoais;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Utensílios administrativos;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 de equipamentos da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vencimento da mensalidade, por e-mail e SMS, após 2 (dois) dias de seu vencimento.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negociado a sua entrada na academia com autorização administrativa.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pela sua digital ou pelo seu ID do aluno, informado no ato da matrícula.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6 dígitos.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físicos dos alunos (avaliação física) a cada 3 meses, para acompanhar a evolução do mesmo.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ao cadastro do aluno, com histórico trimestral de evolução física.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 e administrador poderão fazer consulta de dados cadastrais quando necessário.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Administradora realizará e gerenciamento de promoções e datas.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promoções.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e administrador poderão atualizar dados cadastrais quando necessário.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01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02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03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0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0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0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399"/>
    <w:next w:val="399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399"/>
    <w:next w:val="399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399"/>
    <w:next w:val="399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399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07"/>
    <w:uiPriority w:val="10"/>
    <w:rPr>
      <w:sz w:val="48"/>
      <w:szCs w:val="48"/>
    </w:rPr>
  </w:style>
  <w:style w:type="character" w:styleId="35">
    <w:name w:val="Subtitle Char"/>
    <w:basedOn w:val="9"/>
    <w:link w:val="410"/>
    <w:uiPriority w:val="11"/>
    <w:rPr>
      <w:sz w:val="24"/>
      <w:szCs w:val="24"/>
    </w:rPr>
  </w:style>
  <w:style w:type="paragraph" w:styleId="36">
    <w:name w:val="Quote"/>
    <w:basedOn w:val="399"/>
    <w:next w:val="399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399"/>
    <w:next w:val="399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399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99"/>
    <w:link w:val="4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5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6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9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0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9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0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2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3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4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5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6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7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8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9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0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1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2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4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6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7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8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9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80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81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82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83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84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85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86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7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8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9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0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1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2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3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4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5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6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auto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7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8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9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100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1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2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08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09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0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1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2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3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4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5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6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6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7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38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39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0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1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2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3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auto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4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5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6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7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48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49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0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51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52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53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54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55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56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7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58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59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60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61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62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63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4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5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6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7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68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69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0">
    <w:name w:val="Hyperlink"/>
    <w:uiPriority w:val="99"/>
    <w:unhideWhenUsed w:val="1"/>
    <w:rPr>
      <w:color w:val="0000ff" w:themeColor="hyperlink"/>
      <w:u w:val="single"/>
    </w:rPr>
  </w:style>
  <w:style w:type="paragraph" w:styleId="171">
    <w:name w:val="footnote text"/>
    <w:basedOn w:val="399"/>
    <w:link w:val="172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 w:val="1"/>
    <w:rPr>
      <w:vertAlign w:val="superscript"/>
    </w:rPr>
  </w:style>
  <w:style w:type="paragraph" w:styleId="174">
    <w:name w:val="toc 1"/>
    <w:basedOn w:val="399"/>
    <w:next w:val="399"/>
    <w:uiPriority w:val="39"/>
    <w:unhideWhenUsed w:val="1"/>
    <w:pPr>
      <w:spacing w:after="57"/>
      <w:ind w:left="0" w:right="0" w:firstLine="0"/>
    </w:pPr>
  </w:style>
  <w:style w:type="paragraph" w:styleId="175">
    <w:name w:val="toc 2"/>
    <w:basedOn w:val="399"/>
    <w:next w:val="399"/>
    <w:uiPriority w:val="39"/>
    <w:unhideWhenUsed w:val="1"/>
    <w:pPr>
      <w:spacing w:after="57"/>
      <w:ind w:left="283" w:right="0" w:firstLine="0"/>
    </w:pPr>
  </w:style>
  <w:style w:type="paragraph" w:styleId="176">
    <w:name w:val="toc 3"/>
    <w:basedOn w:val="399"/>
    <w:next w:val="399"/>
    <w:uiPriority w:val="39"/>
    <w:unhideWhenUsed w:val="1"/>
    <w:pPr>
      <w:spacing w:after="57"/>
      <w:ind w:left="567" w:right="0" w:firstLine="0"/>
    </w:pPr>
  </w:style>
  <w:style w:type="paragraph" w:styleId="177">
    <w:name w:val="toc 4"/>
    <w:basedOn w:val="399"/>
    <w:next w:val="399"/>
    <w:uiPriority w:val="39"/>
    <w:unhideWhenUsed w:val="1"/>
    <w:pPr>
      <w:spacing w:after="57"/>
      <w:ind w:left="850" w:right="0" w:firstLine="0"/>
    </w:pPr>
  </w:style>
  <w:style w:type="paragraph" w:styleId="178">
    <w:name w:val="toc 5"/>
    <w:basedOn w:val="399"/>
    <w:next w:val="399"/>
    <w:uiPriority w:val="39"/>
    <w:unhideWhenUsed w:val="1"/>
    <w:pPr>
      <w:spacing w:after="57"/>
      <w:ind w:left="1134" w:right="0" w:firstLine="0"/>
    </w:pPr>
  </w:style>
  <w:style w:type="paragraph" w:styleId="179">
    <w:name w:val="toc 6"/>
    <w:basedOn w:val="399"/>
    <w:next w:val="399"/>
    <w:uiPriority w:val="39"/>
    <w:unhideWhenUsed w:val="1"/>
    <w:pPr>
      <w:spacing w:after="57"/>
      <w:ind w:left="1417" w:right="0" w:firstLine="0"/>
    </w:pPr>
  </w:style>
  <w:style w:type="paragraph" w:styleId="180">
    <w:name w:val="toc 7"/>
    <w:basedOn w:val="399"/>
    <w:next w:val="399"/>
    <w:uiPriority w:val="39"/>
    <w:unhideWhenUsed w:val="1"/>
    <w:pPr>
      <w:spacing w:after="57"/>
      <w:ind w:left="1701" w:right="0" w:firstLine="0"/>
    </w:pPr>
  </w:style>
  <w:style w:type="paragraph" w:styleId="181">
    <w:name w:val="toc 8"/>
    <w:basedOn w:val="399"/>
    <w:next w:val="399"/>
    <w:uiPriority w:val="39"/>
    <w:unhideWhenUsed w:val="1"/>
    <w:pPr>
      <w:spacing w:after="57"/>
      <w:ind w:left="1984" w:right="0" w:firstLine="0"/>
    </w:pPr>
  </w:style>
  <w:style w:type="paragraph" w:styleId="182">
    <w:name w:val="toc 9"/>
    <w:basedOn w:val="399"/>
    <w:next w:val="399"/>
    <w:uiPriority w:val="39"/>
    <w:unhideWhenUsed w:val="1"/>
    <w:pPr>
      <w:spacing w:after="57"/>
      <w:ind w:left="2268" w:right="0" w:firstLine="0"/>
    </w:pPr>
  </w:style>
  <w:style w:type="paragraph" w:styleId="183">
    <w:name w:val="TOC Heading"/>
    <w:uiPriority w:val="39"/>
    <w:unhideWhenUsed w:val="1"/>
  </w:style>
  <w:style w:type="paragraph" w:styleId="399" w:default="1">
    <w:name w:val="Normal"/>
  </w:style>
  <w:style w:type="table" w:styleId="400" w:default="1">
    <w:name w:val="Table Normal"/>
    <w:tblPr/>
  </w:style>
  <w:style w:type="paragraph" w:styleId="401">
    <w:name w:val="Heading 1"/>
    <w:basedOn w:val="399"/>
    <w:next w:val="399"/>
    <w:pPr>
      <w:keepNext w:val="1"/>
      <w:keepLines w:val="1"/>
      <w:spacing w:after="120" w:before="400"/>
    </w:pPr>
    <w:rPr>
      <w:sz w:val="40"/>
      <w:szCs w:val="40"/>
    </w:rPr>
  </w:style>
  <w:style w:type="paragraph" w:styleId="402">
    <w:name w:val="Heading 2"/>
    <w:basedOn w:val="399"/>
    <w:next w:val="399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03">
    <w:name w:val="Heading 3"/>
    <w:basedOn w:val="399"/>
    <w:next w:val="399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04">
    <w:name w:val="Heading 4"/>
    <w:basedOn w:val="399"/>
    <w:next w:val="399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05">
    <w:name w:val="Heading 5"/>
    <w:basedOn w:val="399"/>
    <w:next w:val="399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06">
    <w:name w:val="Heading 6"/>
    <w:basedOn w:val="399"/>
    <w:next w:val="399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07">
    <w:name w:val="Title"/>
    <w:basedOn w:val="399"/>
    <w:next w:val="399"/>
    <w:pPr>
      <w:keepNext w:val="1"/>
      <w:keepLines w:val="1"/>
      <w:spacing w:after="60" w:before="0"/>
    </w:pPr>
    <w:rPr>
      <w:sz w:val="52"/>
      <w:szCs w:val="52"/>
    </w:rPr>
  </w:style>
  <w:style w:type="paragraph" w:styleId="410">
    <w:name w:val="Subtitle"/>
    <w:basedOn w:val="399"/>
    <w:next w:val="399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11">
    <w:name w:val="StGen1"/>
    <w:basedOn w:val="40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2138" w:default="1">
    <w:name w:val="Default Paragraph Font"/>
    <w:uiPriority w:val="1"/>
    <w:semiHidden w:val="1"/>
    <w:unhideWhenUsed w:val="1"/>
  </w:style>
  <w:style w:type="numbering" w:styleId="2139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2yD6rDPvu+1YBBzZivpbR3M0A==">AMUW2mUAySPCS2WZ/VxLK4eERXkE7RzKu7R2Q0hJunNGtZjd6FIFcolijK/h4DoNFUONFtBF1TCOr/5HAnlorvfPsbZHy5kqMCRYg0o8Tc55Ah5WIbU/UbGYY2UIaYLimbbSv6tRvdga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