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0" w:right="-22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Características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Descrição das Características</w:t>
      </w:r>
    </w:p>
    <w:tbl>
      <w:tblPr>
        <w:tblStyle w:val="Table1"/>
        <w:tblW w:w="9570.0" w:type="dxa"/>
        <w:jc w:val="left"/>
        <w:tblInd w:w="0.0" w:type="dxa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585"/>
        <w:gridCol w:w="2370"/>
        <w:gridCol w:w="6615"/>
        <w:tblGridChange w:id="0">
          <w:tblGrid>
            <w:gridCol w:w="585"/>
            <w:gridCol w:w="2370"/>
            <w:gridCol w:w="6615"/>
          </w:tblGrid>
        </w:tblGridChange>
      </w:tblGrid>
      <w:tr>
        <w:trPr>
          <w:trHeight w:val="3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Característica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Controle de Usuários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  usuário do sistema possuirá um identificador (login) e senha, garantindo segurança das informações.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Administrador:terá acesso total do sistema: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Bloqueio e desbloqueio de acesso;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Seleção de colaboradores (cadastrar novo funcionário).</w:t>
            </w:r>
          </w:p>
          <w:p w:rsidR="00000000" w:rsidDel="00000000" w:rsidP="00000000" w:rsidRDefault="00000000" w:rsidRPr="00000000" w14:paraId="00000011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Usuário Gestor Financeiro:terá acesso parcial do sistema: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histórico financeiro;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cobrança de multas por atraso;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pagamentos;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Bloqueio e desbloqueio de acesso;</w:t>
            </w:r>
          </w:p>
          <w:p w:rsidR="00000000" w:rsidDel="00000000" w:rsidP="00000000" w:rsidRDefault="00000000" w:rsidRPr="00000000" w14:paraId="00000019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Usuário Professor:terá acesso parcial do sistema: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Preparar treino;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Cadastrar avaliação;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Recebe pagamento.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Usuário Atendente:terá acesso parcial do sistema: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Realizar matrícula;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Consultar dados cadastrais;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Atualizar dados cadastrais;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3"/>
              </w:num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Dar baixa em pagamentos.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os usuários exceto professor, poderão efetuar a matrícula de alunos, juntamente com a cobrança da taxa de matrícula e a primeiro mensalidade.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matrícula deverá conter as seguintes informações do aluno: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Dados cadastrais: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Nome, RG, CPF, IDAluno, endereço, telefone, celular, e-mail, tipo de plano, forma de pagamento,  avaliação física,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Histórico de saúde: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1"/>
                <w:numId w:val="2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Tabagismo, pressão alta, lesão muscular anterior, remédios de uso contínuo, faz uso de suplementos, pratica atividade física.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Tipos de Plano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Cadastramento de planos disponíveis na academia.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Mensal recorrente;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Trimestral;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11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Semestral.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de Mensalidade dos Alunos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Sistema fará o gerenciamento das mensalidades de seus alunos de acordo com o tipo de plano escolhido no ato da matrícula.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ID do aluno será bloqueado no dia de vencimento da mensalidade, porém será dando 2 (dois) dias de tolerância após seu vencimento, se não efetuado o pagamento após este período será cobrado R$2,00 de multa por dia de atraso e dias em que o aluno fizer o uso da academia.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Gerenciamento Financeiro da Academia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financeiro de gastos: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Gerar relatório de gastos podendo ser: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12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Diário, semanal, mensal, etc...</w:t>
            </w:r>
          </w:p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Vencimentos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 alunos matriculados serão notificados do vencimento da mensalidade, por e-mail e SMS, 3 (três) dias antes de seu vencimento, para evitar inadimplência, atrasos e/ou multas.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Notificação de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Os alunos inadimplentes serão notificados do atraso e multa referente a mensalidade, por e-mail e SMS, após 2 (dois) dias de seu vencimento.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Formas de Pagamento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Serão disponíveis as seguintes formas de  pagamento: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Dinheiro;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crédito;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Cartão de débito.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Préviamente informados no ato da matrícula, podendo ou não ser alterado no ato do pagamento, gerando ou não possíveis formas de desconto.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Bloqueio de Catraca por inadimplência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que ultrapassar a tolerância de 2 (dois) dias após o vencimento, terá seu ID bloqueado por inadimplência.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Podendo ser negociada a sua entrada na academia com autorização do administrador e/ou do gestor financeiro.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Desbloqueio de Catraca por ID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O aluno poderá desbloquear sua entrada na academia pelo seu ID do aluno, informado no ato da matrícula.</w:t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8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Senha contendo 4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Geração de ID Automático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gerado um ID automático para cada aluno no ato de sua matrícula contendo 4 dígitos.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Descontos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Poderá ser negociado formas de desconto dependendo de eventuais mudanças na forma de pagamento do aluno e/ou eventuais promoções de desconto que a academia poderá cadastrar.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Avaliações Físicas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de avaliações físicas dos alunos (bioimpedância) a cada 3 meses, para acompanhar a evolução do mesmo.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 avaliações serão armazenadas junto a matrícula do aluno, com histórico trimestral de evolução física.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Painel Informativo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Irá conter informativos gerais da academia, como: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Os tipos de planos oferecidos;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Formas de pagamento;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Redes sociais da academia;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Informativos sobre saúde e bem estar;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Evolução dos alunos;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numPr>
                <w:ilvl w:val="0"/>
                <w:numId w:val="10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Novas promoções.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Rematrícula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Somente deverá ser cobrada a rematrícula do aluno se: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Tiver ultrapassado 6 meses do trancamento da matrícula.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Caso contrário não será cobrado taxa de rematrícula.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Presença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u w:val="none"/>
                <w:rtl w:val="0"/>
              </w:rPr>
              <w:t xml:space="preserve">Irá registra a frequência dos alunos com acesso feito pela catraca.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enviará  mensagens aos alunos com falta superior a 7 (sete) dias.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Consultar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Professor, administrador, gestor financeiro e atendente poderão fazer consulta de dados cadastrais quando necessário.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Gerenciamento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e gestor financeiro realizarão gerenciamento de promoções e suas datas.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Notificação de Promoções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irá notificar seus alunos por sms e emails para informar sobre eventuais promoções.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Atualizar Dados Cadastrais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Atendente, administrador e gestor financeiro poderão atualizar dados cadastrais quando necessário.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Cadastrar Treino do Aluno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Será feito um levantamento de dados e objetivos do aluno, para fazer um treino personalizado para cada aluno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Realizar Trancamento de Matrícula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Poderá ser efetuado o trancamento de matrícula por:</w:t>
            </w:r>
          </w:p>
          <w:p w:rsidR="00000000" w:rsidDel="00000000" w:rsidP="00000000" w:rsidRDefault="00000000" w:rsidRPr="00000000" w14:paraId="00000081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Solicitação do aluno;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Inadimplência;</w:t>
            </w:r>
          </w:p>
          <w:p w:rsidR="00000000" w:rsidDel="00000000" w:rsidP="00000000" w:rsidRDefault="00000000" w:rsidRPr="00000000" w14:paraId="00000083">
            <w:pPr>
              <w:widowControl w:val="0"/>
              <w:numPr>
                <w:ilvl w:val="0"/>
                <w:numId w:val="5"/>
              </w:numPr>
              <w:spacing w:after="20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Faltas.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Cadastrar Gastos da Academia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20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 administração e o financeiro poderão cadastrar os gastos com: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limpeza;</w:t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Manutenção;</w:t>
            </w:r>
          </w:p>
          <w:p w:rsidR="00000000" w:rsidDel="00000000" w:rsidP="00000000" w:rsidRDefault="00000000" w:rsidRPr="00000000" w14:paraId="00000089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Equipamentos;</w:t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9"/>
              </w:numPr>
              <w:spacing w:after="0" w:afterAutospacing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Produtos de uso administrativo;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9"/>
              </w:numPr>
              <w:spacing w:after="20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Produtos de uso financeiro.</w:t>
            </w:r>
          </w:p>
        </w:tc>
      </w:tr>
    </w:tbl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