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8546" w14:textId="6CD9F6EC" w:rsidR="00246E24" w:rsidRDefault="009241E0" w:rsidP="009241E0">
      <w:pPr>
        <w:jc w:val="center"/>
        <w:rPr>
          <w:sz w:val="40"/>
          <w:szCs w:val="40"/>
        </w:rPr>
      </w:pPr>
      <w:r w:rsidRPr="009241E0">
        <w:rPr>
          <w:sz w:val="40"/>
          <w:szCs w:val="40"/>
        </w:rPr>
        <w:t>Swiggy Sales Report</w:t>
      </w:r>
    </w:p>
    <w:p w14:paraId="64057826" w14:textId="77777777" w:rsidR="009241E0" w:rsidRDefault="009241E0" w:rsidP="009241E0">
      <w:pPr>
        <w:jc w:val="center"/>
        <w:rPr>
          <w:sz w:val="40"/>
          <w:szCs w:val="40"/>
        </w:rPr>
      </w:pPr>
    </w:p>
    <w:p w14:paraId="4CC03318" w14:textId="29665A14" w:rsidR="009241E0" w:rsidRDefault="009241E0" w:rsidP="009241E0">
      <w:pPr>
        <w:ind w:firstLine="720"/>
        <w:rPr>
          <w:sz w:val="28"/>
          <w:szCs w:val="28"/>
        </w:rPr>
      </w:pPr>
      <w:r>
        <w:rPr>
          <w:sz w:val="28"/>
          <w:szCs w:val="28"/>
        </w:rPr>
        <w:t>KPI:</w:t>
      </w:r>
    </w:p>
    <w:p w14:paraId="7F4AD9D5" w14:textId="548E3664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1. Total Sales</w:t>
      </w:r>
    </w:p>
    <w:p w14:paraId="457C9920" w14:textId="473F85E0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2. Average Rating</w:t>
      </w:r>
    </w:p>
    <w:p w14:paraId="6E40AE88" w14:textId="6DB25E7C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3. Average Order Value</w:t>
      </w:r>
    </w:p>
    <w:p w14:paraId="183EF6A7" w14:textId="1F322CD8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4. Ratings Count</w:t>
      </w:r>
    </w:p>
    <w:p w14:paraId="0BA8840B" w14:textId="70A92ED9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5. Total Orders</w:t>
      </w:r>
    </w:p>
    <w:p w14:paraId="67ADF635" w14:textId="77777777" w:rsidR="009241E0" w:rsidRDefault="009241E0" w:rsidP="009241E0">
      <w:pPr>
        <w:rPr>
          <w:sz w:val="28"/>
          <w:szCs w:val="28"/>
        </w:rPr>
      </w:pPr>
    </w:p>
    <w:p w14:paraId="6B558876" w14:textId="5540B3E9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ab/>
        <w:t>CHARTS:</w:t>
      </w:r>
    </w:p>
    <w:p w14:paraId="578197CF" w14:textId="242007C7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1. Monthly Sales Trend</w:t>
      </w:r>
    </w:p>
    <w:p w14:paraId="0748E91C" w14:textId="1CB27303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2. Daily Sales Trend</w:t>
      </w:r>
    </w:p>
    <w:p w14:paraId="77FDCBEC" w14:textId="6B0B58E0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3. Total Sales by food Type</w:t>
      </w:r>
    </w:p>
    <w:p w14:paraId="76BBF85F" w14:textId="26EF69F6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4. Total Sales by State</w:t>
      </w:r>
    </w:p>
    <w:p w14:paraId="01E76751" w14:textId="49919499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5. Quarterly Performance Summry</w:t>
      </w:r>
    </w:p>
    <w:p w14:paraId="713194A7" w14:textId="2E1F068B" w:rsid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6. Top 5 Cities by Sales</w:t>
      </w:r>
    </w:p>
    <w:p w14:paraId="0905B9B1" w14:textId="60C3C0D8" w:rsidR="009241E0" w:rsidRPr="009241E0" w:rsidRDefault="009241E0" w:rsidP="009241E0">
      <w:pPr>
        <w:rPr>
          <w:sz w:val="28"/>
          <w:szCs w:val="28"/>
        </w:rPr>
      </w:pPr>
      <w:r>
        <w:rPr>
          <w:sz w:val="28"/>
          <w:szCs w:val="28"/>
        </w:rPr>
        <w:t>7. Weekly trend Analysis</w:t>
      </w:r>
    </w:p>
    <w:sectPr w:rsidR="009241E0" w:rsidRPr="0092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E3"/>
    <w:rsid w:val="00246E24"/>
    <w:rsid w:val="008A3D19"/>
    <w:rsid w:val="009241E0"/>
    <w:rsid w:val="009E2532"/>
    <w:rsid w:val="00AB1C00"/>
    <w:rsid w:val="00CE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DE60"/>
  <w15:chartTrackingRefBased/>
  <w15:docId w15:val="{78731323-E97D-4333-B31C-7A13E5E6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2</cp:revision>
  <dcterms:created xsi:type="dcterms:W3CDTF">2025-12-02T14:09:00Z</dcterms:created>
  <dcterms:modified xsi:type="dcterms:W3CDTF">2025-12-02T14:12:00Z</dcterms:modified>
</cp:coreProperties>
</file>