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sz w:val="72"/>
          <w:szCs w:val="72"/>
        </w:rPr>
        <w:id w:val="82381523"/>
        <w:docPartObj>
          <w:docPartGallery w:val="Cover Pages"/>
          <w:docPartUnique/>
        </w:docPartObj>
      </w:sdtPr>
      <w:sdtEndPr>
        <w:rPr>
          <w:rFonts w:asciiTheme="minorHAnsi" w:eastAsiaTheme="minorHAnsi" w:hAnsiTheme="minorHAnsi" w:cstheme="minorBidi"/>
          <w:sz w:val="22"/>
          <w:szCs w:val="22"/>
        </w:rPr>
      </w:sdtEndPr>
      <w:sdtContent>
        <w:p w14:paraId="3B37F1D2" w14:textId="0F6F0A94" w:rsidR="00B67564" w:rsidRPr="00CB26E1" w:rsidRDefault="00B065FC" w:rsidP="007C72EA">
          <w:pPr>
            <w:pStyle w:val="NoSpacing"/>
            <w:jc w:val="center"/>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61312" behindDoc="0" locked="0" layoutInCell="0" allowOverlap="1" wp14:anchorId="3B37F335" wp14:editId="3F833F68">
                    <wp:simplePos x="0" y="0"/>
                    <wp:positionH relativeFrom="page">
                      <wp:align>center</wp:align>
                    </wp:positionH>
                    <wp:positionV relativeFrom="page">
                      <wp:align>bottom</wp:align>
                    </wp:positionV>
                    <wp:extent cx="10546715" cy="801370"/>
                    <wp:effectExtent l="0" t="0" r="11430" b="15240"/>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46715" cy="801370"/>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6sdtdh="http://schemas.microsoft.com/office/word/2020/wordml/sdtdatahash">
                <w:pict>
                  <v:rect w14:anchorId="4713F6B7" id="Rectangle 11" o:spid="_x0000_s1026" style="position:absolute;margin-left:0;margin-top:0;width:830.45pt;height:63.1pt;z-index:25166131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" o:allowincell="f" fillcolor="#4472c4 [3208]" strokecolor="#2f5496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4384" behindDoc="0" locked="0" layoutInCell="0" allowOverlap="1" wp14:anchorId="3B37F336" wp14:editId="7CA7B000">
                    <wp:simplePos x="0" y="0"/>
                    <wp:positionH relativeFrom="leftMargin">
                      <wp:align>center</wp:align>
                    </wp:positionH>
                    <wp:positionV relativeFrom="page">
                      <wp:align>center</wp:align>
                    </wp:positionV>
                    <wp:extent cx="90805" cy="8146415"/>
                    <wp:effectExtent l="0" t="0" r="23495" b="11430"/>
                    <wp:wrapNone/>
                    <wp:docPr id="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14641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sdtdh="http://schemas.microsoft.com/office/word/2020/wordml/sdtdatahash">
                <w:pict>
                  <v:rect w14:anchorId="68B33779" id="Rectangle 14" o:spid="_x0000_s1026" style="position:absolute;margin-left:0;margin-top:0;width:7.15pt;height:641.45pt;z-index:251664384;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" o:allowincell="f" fillcolor="white [3212]" strokecolor="#2f5496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14:anchorId="3B37F337" wp14:editId="61E6B270">
                    <wp:simplePos x="0" y="0"/>
                    <wp:positionH relativeFrom="rightMargin">
                      <wp:align>center</wp:align>
                    </wp:positionH>
                    <wp:positionV relativeFrom="page">
                      <wp:align>center</wp:align>
                    </wp:positionV>
                    <wp:extent cx="90805" cy="8146415"/>
                    <wp:effectExtent l="0" t="0" r="23495" b="11430"/>
                    <wp:wrapNone/>
                    <wp:docPr id="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14641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sdtdh="http://schemas.microsoft.com/office/word/2020/wordml/sdtdatahash">
                <w:pict>
                  <v:rect w14:anchorId="3D45B0A1" id="Rectangle 13" o:spid="_x0000_s1026" style="position:absolute;margin-left:0;margin-top:0;width:7.15pt;height:641.45pt;z-index:251663360;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" o:allowincell="f" fillcolor="white [3212]" strokecolor="#2f5496 [2408]">
                    <w10:wrap anchorx="margin" anchory="page"/>
                  </v:rect>
                </w:pict>
              </mc:Fallback>
            </mc:AlternateContent>
          </w:r>
          <w:sdt>
            <w:sdtPr>
              <w:rPr>
                <w:rFonts w:asciiTheme="majorHAnsi" w:eastAsiaTheme="majorEastAsia" w:hAnsiTheme="majorHAnsi" w:cstheme="majorBidi"/>
                <w:sz w:val="56"/>
                <w:szCs w:val="56"/>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r w:rsidR="00AF2F40">
                <w:rPr>
                  <w:rFonts w:asciiTheme="majorHAnsi" w:eastAsiaTheme="majorEastAsia" w:hAnsiTheme="majorHAnsi" w:cstheme="majorBidi"/>
                  <w:sz w:val="56"/>
                  <w:szCs w:val="56"/>
                </w:rPr>
                <w:t xml:space="preserve">Fund Distributions </w:t>
              </w:r>
              <w:r w:rsidR="008C0E50">
                <w:rPr>
                  <w:rFonts w:asciiTheme="majorHAnsi" w:eastAsiaTheme="majorEastAsia" w:hAnsiTheme="majorHAnsi" w:cstheme="majorBidi"/>
                  <w:sz w:val="56"/>
                  <w:szCs w:val="56"/>
                </w:rPr>
                <w:t>Process</w:t>
              </w:r>
              <w:r w:rsidR="00052E7A">
                <w:rPr>
                  <w:rFonts w:asciiTheme="majorHAnsi" w:eastAsiaTheme="majorEastAsia" w:hAnsiTheme="majorHAnsi" w:cstheme="majorBidi"/>
                  <w:sz w:val="56"/>
                  <w:szCs w:val="56"/>
                </w:rPr>
                <w:t xml:space="preserve"> </w:t>
              </w:r>
              <w:r w:rsidR="00BD127F">
                <w:rPr>
                  <w:rFonts w:asciiTheme="majorHAnsi" w:eastAsiaTheme="majorEastAsia" w:hAnsiTheme="majorHAnsi" w:cstheme="majorBidi"/>
                  <w:sz w:val="56"/>
                  <w:szCs w:val="56"/>
                </w:rPr>
                <w:t>(</w:t>
              </w:r>
              <w:r w:rsidR="00AF2F40">
                <w:rPr>
                  <w:rFonts w:asciiTheme="majorHAnsi" w:eastAsiaTheme="majorEastAsia" w:hAnsiTheme="majorHAnsi" w:cstheme="majorBidi"/>
                  <w:sz w:val="56"/>
                  <w:szCs w:val="56"/>
                </w:rPr>
                <w:t>FD</w:t>
              </w:r>
              <w:r w:rsidR="00BD127F">
                <w:rPr>
                  <w:rFonts w:asciiTheme="majorHAnsi" w:eastAsiaTheme="majorEastAsia" w:hAnsiTheme="majorHAnsi" w:cstheme="majorBidi"/>
                  <w:sz w:val="56"/>
                  <w:szCs w:val="56"/>
                </w:rPr>
                <w:t>P)</w:t>
              </w:r>
            </w:sdtContent>
          </w:sdt>
        </w:p>
        <w:p w14:paraId="3B37F1D3" w14:textId="77777777" w:rsidR="00B67564" w:rsidRDefault="00B67564" w:rsidP="007C72EA">
          <w:pPr>
            <w:pStyle w:val="NoSpacing"/>
            <w:jc w:val="center"/>
          </w:pPr>
        </w:p>
        <w:p w14:paraId="3B37F1D4" w14:textId="77777777" w:rsidR="0038137A" w:rsidRDefault="0038137A">
          <w:pPr>
            <w:pStyle w:val="NoSpacing"/>
          </w:pPr>
        </w:p>
        <w:p w14:paraId="3B37F1D5" w14:textId="77777777" w:rsidR="0038137A" w:rsidRDefault="0038137A">
          <w:pPr>
            <w:pStyle w:val="NoSpacing"/>
          </w:pPr>
        </w:p>
        <w:p w14:paraId="646B5CAB" w14:textId="42E4A05E" w:rsidR="005F6C68" w:rsidRDefault="005F6C68" w:rsidP="00DD6BE4">
          <w:pPr>
            <w:jc w:val="both"/>
          </w:pPr>
        </w:p>
        <w:p w14:paraId="57E9171B" w14:textId="6510F6CD" w:rsidR="00052E7A" w:rsidRDefault="00052E7A" w:rsidP="00DD6BE4">
          <w:pPr>
            <w:jc w:val="both"/>
          </w:pPr>
        </w:p>
        <w:p w14:paraId="56D9134D" w14:textId="77777777" w:rsidR="00052E7A" w:rsidRDefault="00052E7A" w:rsidP="00DD6BE4">
          <w:pPr>
            <w:jc w:val="both"/>
          </w:pPr>
        </w:p>
        <w:p w14:paraId="1BCDA525" w14:textId="77777777" w:rsidR="00052E7A" w:rsidRPr="00F34633" w:rsidRDefault="00052E7A" w:rsidP="00052E7A">
          <w:pPr>
            <w:rPr>
              <w:b/>
              <w:bCs/>
            </w:rPr>
          </w:pPr>
          <w:bookmarkStart w:id="0" w:name="_Toc485764692"/>
          <w:bookmarkStart w:id="1" w:name="_Toc17795921"/>
          <w:r w:rsidRPr="00052E7A">
            <w:rPr>
              <w:b/>
              <w:bCs/>
            </w:rPr>
            <w:t>Purpose of the document</w:t>
          </w:r>
          <w:bookmarkEnd w:id="0"/>
          <w:bookmarkEnd w:id="1"/>
        </w:p>
        <w:p w14:paraId="34CE5829" w14:textId="4EDC000B" w:rsidR="00985F6D" w:rsidRPr="00AD1D24" w:rsidRDefault="00AD1D24" w:rsidP="00534D38">
          <w:pPr>
            <w:spacing w:line="240" w:lineRule="auto"/>
            <w:rPr>
              <w:rFonts w:ascii="Times New Roman" w:eastAsia="Times New Roman" w:hAnsi="Times New Roman" w:cs="Times New Roman"/>
              <w:sz w:val="24"/>
              <w:szCs w:val="24"/>
            </w:rPr>
          </w:pPr>
          <w:r w:rsidRPr="00AD1D24">
            <w:rPr>
              <w:rFonts w:ascii="Calibri" w:eastAsia="Times New Roman" w:hAnsi="Calibri" w:cs="Calibri"/>
              <w:color w:val="000000"/>
            </w:rPr>
            <w:t xml:space="preserve">The </w:t>
          </w:r>
          <w:r w:rsidR="00AF2F40">
            <w:rPr>
              <w:rFonts w:ascii="Calibri" w:eastAsia="Times New Roman" w:hAnsi="Calibri" w:cs="Calibri"/>
              <w:color w:val="000000"/>
            </w:rPr>
            <w:t xml:space="preserve">Fund Distributions </w:t>
          </w:r>
          <w:r>
            <w:rPr>
              <w:rFonts w:ascii="Calibri" w:eastAsia="Times New Roman" w:hAnsi="Calibri" w:cs="Calibri"/>
              <w:color w:val="000000"/>
            </w:rPr>
            <w:t>Process</w:t>
          </w:r>
          <w:r w:rsidRPr="00AD1D24">
            <w:rPr>
              <w:rFonts w:ascii="Calibri" w:eastAsia="Times New Roman" w:hAnsi="Calibri" w:cs="Calibri"/>
              <w:color w:val="000000"/>
            </w:rPr>
            <w:t xml:space="preserve"> Document outlines </w:t>
          </w:r>
          <w:r w:rsidR="00534D38">
            <w:rPr>
              <w:rFonts w:cstheme="minorHAnsi"/>
              <w:color w:val="202124"/>
              <w:shd w:val="clear" w:color="auto" w:fill="FFFFFF"/>
            </w:rPr>
            <w:t>any Federal Agency (A</w:t>
          </w:r>
          <w:r w:rsidR="00534D38" w:rsidRPr="00534D38">
            <w:rPr>
              <w:rFonts w:cstheme="minorHAnsi"/>
              <w:color w:val="202124"/>
              <w:shd w:val="clear" w:color="auto" w:fill="FFFFFF"/>
            </w:rPr>
            <w:t>gency</w:t>
          </w:r>
          <w:r w:rsidR="00534D38">
            <w:rPr>
              <w:rFonts w:cstheme="minorHAnsi"/>
              <w:color w:val="202124"/>
              <w:shd w:val="clear" w:color="auto" w:fill="FFFFFF"/>
            </w:rPr>
            <w:t>)</w:t>
          </w:r>
          <w:r w:rsidR="00534D38" w:rsidRPr="00534D38">
            <w:rPr>
              <w:rFonts w:cstheme="minorHAnsi"/>
              <w:color w:val="202124"/>
              <w:shd w:val="clear" w:color="auto" w:fill="FFFFFF"/>
            </w:rPr>
            <w:t xml:space="preserve"> </w:t>
          </w:r>
          <w:r w:rsidR="00AF2F40">
            <w:rPr>
              <w:rFonts w:cstheme="minorHAnsi"/>
              <w:color w:val="202124"/>
              <w:shd w:val="clear" w:color="auto" w:fill="FFFFFF"/>
            </w:rPr>
            <w:t>Fund Distributions</w:t>
          </w:r>
          <w:r w:rsidR="00BD127F">
            <w:rPr>
              <w:rFonts w:ascii="Calibri" w:eastAsia="Times New Roman" w:hAnsi="Calibri" w:cs="Calibri"/>
              <w:color w:val="000000"/>
            </w:rPr>
            <w:t xml:space="preserve"> Process</w:t>
          </w:r>
        </w:p>
        <w:p w14:paraId="3B37F1DB" w14:textId="77777777" w:rsidR="009E1E6F" w:rsidRDefault="009E1E6F"/>
        <w:p w14:paraId="7779FD2B" w14:textId="5A4EBBDA" w:rsidR="00052E7A" w:rsidRDefault="00052E7A"/>
        <w:p w14:paraId="19899155" w14:textId="77777777" w:rsidR="00052E7A" w:rsidRDefault="00052E7A"/>
        <w:p w14:paraId="75D53F7F" w14:textId="77777777" w:rsidR="00052E7A" w:rsidRDefault="00052E7A"/>
        <w:p w14:paraId="3B37F1E0" w14:textId="77777777" w:rsidR="009E1E6F" w:rsidRDefault="009E1E6F"/>
        <w:p w14:paraId="3B37F1E1" w14:textId="77777777" w:rsidR="009E1E6F" w:rsidRPr="005F77E3" w:rsidRDefault="009E1E6F" w:rsidP="009E1E6F">
          <w:pPr>
            <w:rPr>
              <w:color w:val="A6A6A6" w:themeColor="background1" w:themeShade="A6"/>
              <w:sz w:val="16"/>
              <w:szCs w:val="16"/>
            </w:rPr>
          </w:pPr>
          <w:r w:rsidRPr="005F77E3">
            <w:rPr>
              <w:color w:val="A6A6A6" w:themeColor="background1" w:themeShade="A6"/>
              <w:sz w:val="16"/>
              <w:szCs w:val="16"/>
            </w:rPr>
            <w:t xml:space="preserve">“This document has been prepared by ETASC BPM &amp; RPA </w:t>
          </w:r>
          <w:proofErr w:type="spellStart"/>
          <w:r w:rsidRPr="005F77E3">
            <w:rPr>
              <w:color w:val="A6A6A6" w:themeColor="background1" w:themeShade="A6"/>
              <w:sz w:val="16"/>
              <w:szCs w:val="16"/>
            </w:rPr>
            <w:t>CoE</w:t>
          </w:r>
          <w:proofErr w:type="spellEnd"/>
          <w:r w:rsidRPr="005F77E3">
            <w:rPr>
              <w:color w:val="A6A6A6" w:themeColor="background1" w:themeShade="A6"/>
              <w:sz w:val="16"/>
              <w:szCs w:val="16"/>
            </w:rPr>
            <w:t xml:space="preserve"> for consumption by partners within the bank in support of their Robotics Process Automation efforts. If the baseline templates need to be altered to suit your program’s needs, the changes have to be carefully vetted by business, technology and ETASC </w:t>
          </w:r>
          <w:proofErr w:type="spellStart"/>
          <w:r w:rsidRPr="005F77E3">
            <w:rPr>
              <w:color w:val="A6A6A6" w:themeColor="background1" w:themeShade="A6"/>
              <w:sz w:val="16"/>
              <w:szCs w:val="16"/>
            </w:rPr>
            <w:t>CoE</w:t>
          </w:r>
          <w:proofErr w:type="spellEnd"/>
          <w:r w:rsidRPr="005F77E3">
            <w:rPr>
              <w:color w:val="A6A6A6" w:themeColor="background1" w:themeShade="A6"/>
              <w:sz w:val="16"/>
              <w:szCs w:val="16"/>
            </w:rPr>
            <w:t xml:space="preserve">. All suggestions on enhancements to this template should be directed to DG RPA-Team.”  </w:t>
          </w:r>
        </w:p>
        <w:p w14:paraId="3B37F1E2" w14:textId="77777777" w:rsidR="00CB53EA" w:rsidRDefault="00CB53EA"/>
        <w:tbl>
          <w:tblPr>
            <w:tblW w:w="5000" w:type="pct"/>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000" w:firstRow="0" w:lastRow="0" w:firstColumn="0" w:lastColumn="0" w:noHBand="0" w:noVBand="0"/>
          </w:tblPr>
          <w:tblGrid>
            <w:gridCol w:w="2336"/>
            <w:gridCol w:w="7014"/>
          </w:tblGrid>
          <w:tr w:rsidR="00CB53EA" w14:paraId="3B37F1E5" w14:textId="77777777" w:rsidTr="001F4C36">
            <w:tc>
              <w:tcPr>
                <w:tcW w:w="1249" w:type="pct"/>
              </w:tcPr>
              <w:p w14:paraId="3B37F1E3" w14:textId="77777777" w:rsidR="00CB53EA" w:rsidRPr="000C0D86" w:rsidRDefault="00CB53EA" w:rsidP="002918CE">
                <w:pPr>
                  <w:spacing w:before="57" w:after="57"/>
                  <w:jc w:val="right"/>
                  <w:rPr>
                    <w:rFonts w:ascii="Trebuchet MS" w:hAnsi="Trebuchet MS"/>
                    <w:b/>
                    <w:bCs/>
                  </w:rPr>
                </w:pPr>
                <w:r w:rsidRPr="000C0D86">
                  <w:rPr>
                    <w:rFonts w:ascii="Trebuchet MS" w:hAnsi="Trebuchet MS"/>
                    <w:b/>
                    <w:bCs/>
                  </w:rPr>
                  <w:t>Document Name:</w:t>
                </w:r>
              </w:p>
            </w:tc>
            <w:tc>
              <w:tcPr>
                <w:tcW w:w="3751" w:type="pct"/>
              </w:tcPr>
              <w:p w14:paraId="3B37F1E4" w14:textId="52F23F54" w:rsidR="00CB53EA" w:rsidRPr="000C0D86" w:rsidRDefault="00AF2F40" w:rsidP="002918CE">
                <w:pPr>
                  <w:spacing w:before="57" w:after="57"/>
                  <w:rPr>
                    <w:rFonts w:ascii="Trebuchet MS" w:hAnsi="Trebuchet MS"/>
                    <w:b/>
                    <w:bCs/>
                  </w:rPr>
                </w:pPr>
                <w:r>
                  <w:rPr>
                    <w:rFonts w:ascii="Trebuchet MS" w:hAnsi="Trebuchet MS"/>
                    <w:b/>
                    <w:bCs/>
                  </w:rPr>
                  <w:t xml:space="preserve">Fund Distributions </w:t>
                </w:r>
                <w:r w:rsidR="002228C3">
                  <w:rPr>
                    <w:rFonts w:ascii="Trebuchet MS" w:hAnsi="Trebuchet MS"/>
                    <w:b/>
                    <w:bCs/>
                  </w:rPr>
                  <w:t>Process (</w:t>
                </w:r>
                <w:r>
                  <w:rPr>
                    <w:rFonts w:ascii="Trebuchet MS" w:hAnsi="Trebuchet MS"/>
                    <w:b/>
                    <w:bCs/>
                  </w:rPr>
                  <w:t>FDP</w:t>
                </w:r>
                <w:r w:rsidR="002228C3">
                  <w:rPr>
                    <w:rFonts w:ascii="Trebuchet MS" w:hAnsi="Trebuchet MS"/>
                    <w:b/>
                    <w:bCs/>
                  </w:rPr>
                  <w:t>)</w:t>
                </w:r>
              </w:p>
            </w:tc>
          </w:tr>
          <w:tr w:rsidR="00CB53EA" w14:paraId="3B37F1E8" w14:textId="77777777" w:rsidTr="001F4C36">
            <w:tc>
              <w:tcPr>
                <w:tcW w:w="1249" w:type="pct"/>
              </w:tcPr>
              <w:p w14:paraId="3B37F1E6" w14:textId="15659E05" w:rsidR="00CB53EA" w:rsidRPr="000C0D86" w:rsidRDefault="00CB53EA" w:rsidP="002918CE">
                <w:pPr>
                  <w:spacing w:before="57" w:after="57"/>
                  <w:jc w:val="right"/>
                  <w:rPr>
                    <w:rFonts w:ascii="Trebuchet MS" w:hAnsi="Trebuchet MS"/>
                    <w:b/>
                    <w:bCs/>
                  </w:rPr>
                </w:pPr>
                <w:r w:rsidRPr="000C0D86">
                  <w:rPr>
                    <w:rFonts w:ascii="Trebuchet MS" w:hAnsi="Trebuchet MS"/>
                    <w:b/>
                    <w:bCs/>
                  </w:rPr>
                  <w:t>Project Name:</w:t>
                </w:r>
              </w:p>
            </w:tc>
            <w:tc>
              <w:tcPr>
                <w:tcW w:w="3751" w:type="pct"/>
              </w:tcPr>
              <w:p w14:paraId="3B37F1E7" w14:textId="1A144247" w:rsidR="00CB53EA" w:rsidRPr="000C0D86" w:rsidRDefault="00AF2F40" w:rsidP="002918CE">
                <w:pPr>
                  <w:spacing w:before="57" w:after="57"/>
                  <w:rPr>
                    <w:rFonts w:ascii="Trebuchet MS" w:hAnsi="Trebuchet MS"/>
                    <w:b/>
                    <w:bCs/>
                  </w:rPr>
                </w:pPr>
                <w:proofErr w:type="spellStart"/>
                <w:r>
                  <w:rPr>
                    <w:rFonts w:ascii="Trebuchet MS" w:hAnsi="Trebuchet MS"/>
                    <w:b/>
                    <w:bCs/>
                  </w:rPr>
                  <w:t>FundDistributions</w:t>
                </w:r>
                <w:proofErr w:type="spellEnd"/>
              </w:p>
            </w:tc>
          </w:tr>
        </w:tbl>
        <w:p w14:paraId="3B37F1EC" w14:textId="77777777" w:rsidR="00CB53EA" w:rsidRDefault="00CB53EA" w:rsidP="00CB53EA"/>
        <w:p w14:paraId="3B37F237" w14:textId="77777777" w:rsidR="00F0444E" w:rsidRPr="005F6C68" w:rsidRDefault="00EE556D" w:rsidP="00CB53EA">
          <w:r w:rsidRPr="005F6C68">
            <w:tab/>
          </w:r>
          <w:r w:rsidRPr="005F6C68">
            <w:tab/>
          </w:r>
          <w:r w:rsidRPr="005F6C68">
            <w:tab/>
          </w:r>
          <w:r w:rsidRPr="005F6C68">
            <w:tab/>
          </w:r>
          <w:r w:rsidRPr="005F6C68">
            <w:tab/>
            <w:t xml:space="preserve"> </w:t>
          </w:r>
          <w:r w:rsidR="00CB53EA" w:rsidRPr="005F6C68">
            <w:t xml:space="preserve"> </w:t>
          </w:r>
        </w:p>
        <w:p w14:paraId="33B6653C" w14:textId="77777777" w:rsidR="00736FE3" w:rsidRDefault="00736FE3" w:rsidP="00736FE3">
          <w:r>
            <w:br w:type="column"/>
          </w:r>
        </w:p>
      </w:sdtContent>
    </w:sdt>
    <w:sdt>
      <w:sdtPr>
        <w:rPr>
          <w:rFonts w:asciiTheme="minorHAnsi" w:eastAsiaTheme="minorHAnsi" w:hAnsiTheme="minorHAnsi" w:cstheme="minorBidi"/>
          <w:b w:val="0"/>
          <w:bCs w:val="0"/>
          <w:color w:val="auto"/>
          <w:sz w:val="22"/>
          <w:szCs w:val="22"/>
        </w:rPr>
        <w:id w:val="82381583"/>
        <w:docPartObj>
          <w:docPartGallery w:val="Table of Contents"/>
          <w:docPartUnique/>
        </w:docPartObj>
      </w:sdtPr>
      <w:sdtEndPr/>
      <w:sdtContent>
        <w:p w14:paraId="3B37F247" w14:textId="68EBA8C4" w:rsidR="0038137A" w:rsidRDefault="0038137A">
          <w:pPr>
            <w:pStyle w:val="TOCHeading"/>
          </w:pPr>
          <w:r>
            <w:t>Table of Contents</w:t>
          </w:r>
        </w:p>
        <w:p w14:paraId="59565D02" w14:textId="77777777" w:rsidR="00052E7A" w:rsidRDefault="00052E7A">
          <w:pPr>
            <w:pStyle w:val="TOC1"/>
            <w:tabs>
              <w:tab w:val="left" w:pos="660"/>
              <w:tab w:val="right" w:leader="dot" w:pos="9350"/>
            </w:tabs>
          </w:pPr>
        </w:p>
        <w:p w14:paraId="370065BC" w14:textId="520DED01" w:rsidR="00E11697" w:rsidRDefault="00337855">
          <w:pPr>
            <w:pStyle w:val="TOC1"/>
            <w:tabs>
              <w:tab w:val="left" w:pos="660"/>
              <w:tab w:val="right" w:leader="dot" w:pos="9350"/>
            </w:tabs>
            <w:rPr>
              <w:rFonts w:asciiTheme="minorHAnsi" w:hAnsiTheme="minorHAnsi"/>
              <w:noProof/>
              <w:lang w:val="en-IN" w:eastAsia="en-IN"/>
            </w:rPr>
          </w:pPr>
          <w:r>
            <w:fldChar w:fldCharType="begin"/>
          </w:r>
          <w:r>
            <w:instrText xml:space="preserve"> TOC \o "1-3" \h \z \u </w:instrText>
          </w:r>
          <w:r>
            <w:fldChar w:fldCharType="separate"/>
          </w:r>
          <w:hyperlink w:anchor="_Toc115509011" w:history="1">
            <w:r w:rsidR="00E11697" w:rsidRPr="00AE0B3D">
              <w:rPr>
                <w:rStyle w:val="Hyperlink"/>
                <w:rFonts w:ascii="Calibri" w:hAnsi="Calibri" w:cs="Calibri"/>
                <w:noProof/>
              </w:rPr>
              <w:t>1.0</w:t>
            </w:r>
            <w:r w:rsidR="00E11697">
              <w:rPr>
                <w:rFonts w:asciiTheme="minorHAnsi" w:hAnsiTheme="minorHAnsi"/>
                <w:noProof/>
                <w:lang w:val="en-IN" w:eastAsia="en-IN"/>
              </w:rPr>
              <w:tab/>
            </w:r>
            <w:r w:rsidR="00E11697" w:rsidRPr="00AE0B3D">
              <w:rPr>
                <w:rStyle w:val="Hyperlink"/>
                <w:rFonts w:ascii="Calibri" w:hAnsi="Calibri" w:cs="Calibri"/>
                <w:noProof/>
              </w:rPr>
              <w:t>Introduction</w:t>
            </w:r>
            <w:r w:rsidR="00E11697">
              <w:rPr>
                <w:noProof/>
                <w:webHidden/>
              </w:rPr>
              <w:tab/>
            </w:r>
            <w:r w:rsidR="00E11697">
              <w:rPr>
                <w:noProof/>
                <w:webHidden/>
              </w:rPr>
              <w:fldChar w:fldCharType="begin"/>
            </w:r>
            <w:r w:rsidR="00E11697">
              <w:rPr>
                <w:noProof/>
                <w:webHidden/>
              </w:rPr>
              <w:instrText xml:space="preserve"> PAGEREF _Toc115509011 \h </w:instrText>
            </w:r>
            <w:r w:rsidR="00E11697">
              <w:rPr>
                <w:noProof/>
                <w:webHidden/>
              </w:rPr>
            </w:r>
            <w:r w:rsidR="00E11697">
              <w:rPr>
                <w:noProof/>
                <w:webHidden/>
              </w:rPr>
              <w:fldChar w:fldCharType="separate"/>
            </w:r>
            <w:r w:rsidR="00E11697">
              <w:rPr>
                <w:noProof/>
                <w:webHidden/>
              </w:rPr>
              <w:t>3</w:t>
            </w:r>
            <w:r w:rsidR="00E11697">
              <w:rPr>
                <w:noProof/>
                <w:webHidden/>
              </w:rPr>
              <w:fldChar w:fldCharType="end"/>
            </w:r>
          </w:hyperlink>
        </w:p>
        <w:p w14:paraId="254BA335" w14:textId="40F3BF23" w:rsidR="00E11697" w:rsidRDefault="00E11697">
          <w:pPr>
            <w:pStyle w:val="TOC3"/>
            <w:tabs>
              <w:tab w:val="right" w:leader="dot" w:pos="9350"/>
            </w:tabs>
            <w:rPr>
              <w:rFonts w:asciiTheme="minorHAnsi" w:hAnsiTheme="minorHAnsi"/>
              <w:noProof/>
              <w:sz w:val="22"/>
              <w:lang w:val="en-IN" w:eastAsia="en-IN"/>
            </w:rPr>
          </w:pPr>
          <w:hyperlink w:anchor="_Toc115509012" w:history="1">
            <w:r w:rsidRPr="00AE0B3D">
              <w:rPr>
                <w:rStyle w:val="Hyperlink"/>
                <w:noProof/>
              </w:rPr>
              <w:t>Objectives</w:t>
            </w:r>
            <w:r>
              <w:rPr>
                <w:noProof/>
                <w:webHidden/>
              </w:rPr>
              <w:tab/>
            </w:r>
            <w:r>
              <w:rPr>
                <w:noProof/>
                <w:webHidden/>
              </w:rPr>
              <w:fldChar w:fldCharType="begin"/>
            </w:r>
            <w:r>
              <w:rPr>
                <w:noProof/>
                <w:webHidden/>
              </w:rPr>
              <w:instrText xml:space="preserve"> PAGEREF _Toc115509012 \h </w:instrText>
            </w:r>
            <w:r>
              <w:rPr>
                <w:noProof/>
                <w:webHidden/>
              </w:rPr>
            </w:r>
            <w:r>
              <w:rPr>
                <w:noProof/>
                <w:webHidden/>
              </w:rPr>
              <w:fldChar w:fldCharType="separate"/>
            </w:r>
            <w:r>
              <w:rPr>
                <w:noProof/>
                <w:webHidden/>
              </w:rPr>
              <w:t>3</w:t>
            </w:r>
            <w:r>
              <w:rPr>
                <w:noProof/>
                <w:webHidden/>
              </w:rPr>
              <w:fldChar w:fldCharType="end"/>
            </w:r>
          </w:hyperlink>
        </w:p>
        <w:p w14:paraId="61C0EDC9" w14:textId="2B4AD869" w:rsidR="00E11697" w:rsidRDefault="00E11697">
          <w:pPr>
            <w:pStyle w:val="TOC3"/>
            <w:tabs>
              <w:tab w:val="right" w:leader="dot" w:pos="9350"/>
            </w:tabs>
            <w:rPr>
              <w:rFonts w:asciiTheme="minorHAnsi" w:hAnsiTheme="minorHAnsi"/>
              <w:noProof/>
              <w:sz w:val="22"/>
              <w:lang w:val="en-IN" w:eastAsia="en-IN"/>
            </w:rPr>
          </w:pPr>
          <w:hyperlink w:anchor="_Toc115509013" w:history="1">
            <w:r w:rsidRPr="00AE0B3D">
              <w:rPr>
                <w:rStyle w:val="Hyperlink"/>
                <w:noProof/>
              </w:rPr>
              <w:t>Process Key Contacts</w:t>
            </w:r>
            <w:r>
              <w:rPr>
                <w:noProof/>
                <w:webHidden/>
              </w:rPr>
              <w:tab/>
            </w:r>
            <w:r w:rsidRPr="00E11697">
              <w:rPr>
                <w:noProof/>
                <w:webHidden/>
                <w:bdr w:val="single" w:sz="4" w:space="0" w:color="auto"/>
              </w:rPr>
              <w:fldChar w:fldCharType="begin"/>
            </w:r>
            <w:r w:rsidRPr="00E11697">
              <w:rPr>
                <w:noProof/>
                <w:webHidden/>
                <w:bdr w:val="single" w:sz="4" w:space="0" w:color="auto"/>
              </w:rPr>
              <w:instrText xml:space="preserve"> PAGEREF _Toc115509013 \h </w:instrText>
            </w:r>
            <w:r w:rsidRPr="00E11697">
              <w:rPr>
                <w:noProof/>
                <w:webHidden/>
                <w:bdr w:val="single" w:sz="4" w:space="0" w:color="auto"/>
              </w:rPr>
            </w:r>
            <w:r w:rsidRPr="00E11697">
              <w:rPr>
                <w:noProof/>
                <w:webHidden/>
                <w:bdr w:val="single" w:sz="4" w:space="0" w:color="auto"/>
              </w:rPr>
              <w:fldChar w:fldCharType="separate"/>
            </w:r>
            <w:r w:rsidRPr="00E11697">
              <w:rPr>
                <w:noProof/>
                <w:webHidden/>
                <w:bdr w:val="single" w:sz="4" w:space="0" w:color="auto"/>
              </w:rPr>
              <w:t>3</w:t>
            </w:r>
            <w:r w:rsidRPr="00E11697">
              <w:rPr>
                <w:noProof/>
                <w:webHidden/>
                <w:bdr w:val="single" w:sz="4" w:space="0" w:color="auto"/>
              </w:rPr>
              <w:fldChar w:fldCharType="end"/>
            </w:r>
          </w:hyperlink>
        </w:p>
        <w:p w14:paraId="416F2770" w14:textId="4B5CF840" w:rsidR="00E11697" w:rsidRDefault="00E11697">
          <w:pPr>
            <w:pStyle w:val="TOC1"/>
            <w:tabs>
              <w:tab w:val="left" w:pos="660"/>
              <w:tab w:val="right" w:leader="dot" w:pos="9350"/>
            </w:tabs>
            <w:rPr>
              <w:rFonts w:asciiTheme="minorHAnsi" w:hAnsiTheme="minorHAnsi"/>
              <w:noProof/>
              <w:lang w:val="en-IN" w:eastAsia="en-IN"/>
            </w:rPr>
          </w:pPr>
          <w:hyperlink w:anchor="_Toc115509014" w:history="1">
            <w:r w:rsidRPr="00AE0B3D">
              <w:rPr>
                <w:rStyle w:val="Hyperlink"/>
                <w:rFonts w:ascii="Calibri" w:hAnsi="Calibri" w:cs="Calibri"/>
                <w:noProof/>
              </w:rPr>
              <w:t>2.0</w:t>
            </w:r>
            <w:r>
              <w:rPr>
                <w:rFonts w:asciiTheme="minorHAnsi" w:hAnsiTheme="minorHAnsi"/>
                <w:noProof/>
                <w:lang w:val="en-IN" w:eastAsia="en-IN"/>
              </w:rPr>
              <w:tab/>
            </w:r>
            <w:r w:rsidRPr="00AE0B3D">
              <w:rPr>
                <w:rStyle w:val="Hyperlink"/>
                <w:rFonts w:ascii="Calibri" w:hAnsi="Calibri" w:cs="Calibri"/>
                <w:noProof/>
              </w:rPr>
              <w:t>Process Overview</w:t>
            </w:r>
            <w:r>
              <w:rPr>
                <w:noProof/>
                <w:webHidden/>
              </w:rPr>
              <w:tab/>
            </w:r>
            <w:r>
              <w:rPr>
                <w:noProof/>
                <w:webHidden/>
              </w:rPr>
              <w:fldChar w:fldCharType="begin"/>
            </w:r>
            <w:r>
              <w:rPr>
                <w:noProof/>
                <w:webHidden/>
              </w:rPr>
              <w:instrText xml:space="preserve"> PAGEREF _Toc115509014 \h </w:instrText>
            </w:r>
            <w:r>
              <w:rPr>
                <w:noProof/>
                <w:webHidden/>
              </w:rPr>
            </w:r>
            <w:r>
              <w:rPr>
                <w:noProof/>
                <w:webHidden/>
              </w:rPr>
              <w:fldChar w:fldCharType="separate"/>
            </w:r>
            <w:r>
              <w:rPr>
                <w:noProof/>
                <w:webHidden/>
              </w:rPr>
              <w:t>4</w:t>
            </w:r>
            <w:r>
              <w:rPr>
                <w:noProof/>
                <w:webHidden/>
              </w:rPr>
              <w:fldChar w:fldCharType="end"/>
            </w:r>
          </w:hyperlink>
        </w:p>
        <w:p w14:paraId="6048D159" w14:textId="616F227B" w:rsidR="00E11697" w:rsidRDefault="00E11697">
          <w:pPr>
            <w:pStyle w:val="TOC3"/>
            <w:tabs>
              <w:tab w:val="right" w:leader="dot" w:pos="9350"/>
            </w:tabs>
            <w:rPr>
              <w:rFonts w:asciiTheme="minorHAnsi" w:hAnsiTheme="minorHAnsi"/>
              <w:noProof/>
              <w:sz w:val="22"/>
              <w:lang w:val="en-IN" w:eastAsia="en-IN"/>
            </w:rPr>
          </w:pPr>
          <w:hyperlink w:anchor="_Toc115509015" w:history="1">
            <w:r w:rsidRPr="00AE0B3D">
              <w:rPr>
                <w:rStyle w:val="Hyperlink"/>
                <w:rFonts w:cstheme="minorHAnsi"/>
                <w:noProof/>
              </w:rPr>
              <w:t>Enter Funds Distributions Window:</w:t>
            </w:r>
            <w:r>
              <w:rPr>
                <w:noProof/>
                <w:webHidden/>
              </w:rPr>
              <w:tab/>
            </w:r>
            <w:r>
              <w:rPr>
                <w:noProof/>
                <w:webHidden/>
              </w:rPr>
              <w:fldChar w:fldCharType="begin"/>
            </w:r>
            <w:r>
              <w:rPr>
                <w:noProof/>
                <w:webHidden/>
              </w:rPr>
              <w:instrText xml:space="preserve"> PAGEREF _Toc115509015 \h </w:instrText>
            </w:r>
            <w:r>
              <w:rPr>
                <w:noProof/>
                <w:webHidden/>
              </w:rPr>
            </w:r>
            <w:r>
              <w:rPr>
                <w:noProof/>
                <w:webHidden/>
              </w:rPr>
              <w:fldChar w:fldCharType="separate"/>
            </w:r>
            <w:r>
              <w:rPr>
                <w:noProof/>
                <w:webHidden/>
              </w:rPr>
              <w:t>4</w:t>
            </w:r>
            <w:r>
              <w:rPr>
                <w:noProof/>
                <w:webHidden/>
              </w:rPr>
              <w:fldChar w:fldCharType="end"/>
            </w:r>
          </w:hyperlink>
        </w:p>
        <w:p w14:paraId="217AAF4C" w14:textId="003E27F7" w:rsidR="00E11697" w:rsidRDefault="00E11697" w:rsidP="00E11697">
          <w:pPr>
            <w:pStyle w:val="TOC3"/>
            <w:tabs>
              <w:tab w:val="right" w:leader="dot" w:pos="9350"/>
            </w:tabs>
            <w:rPr>
              <w:rFonts w:asciiTheme="minorHAnsi" w:hAnsiTheme="minorHAnsi"/>
              <w:noProof/>
              <w:sz w:val="22"/>
              <w:lang w:val="en-IN" w:eastAsia="en-IN"/>
            </w:rPr>
          </w:pPr>
          <w:hyperlink w:anchor="_Toc115509016" w:history="1">
            <w:r w:rsidRPr="00AE0B3D">
              <w:rPr>
                <w:rStyle w:val="Hyperlink"/>
                <w:rFonts w:cstheme="minorHAnsi"/>
                <w:noProof/>
              </w:rPr>
              <w:t>Prerequisites for Entering Fund Distributions:</w:t>
            </w:r>
            <w:r>
              <w:rPr>
                <w:noProof/>
                <w:webHidden/>
              </w:rPr>
              <w:tab/>
            </w:r>
            <w:r>
              <w:rPr>
                <w:noProof/>
                <w:webHidden/>
              </w:rPr>
              <w:fldChar w:fldCharType="begin"/>
            </w:r>
            <w:r>
              <w:rPr>
                <w:noProof/>
                <w:webHidden/>
              </w:rPr>
              <w:instrText xml:space="preserve"> PAGEREF _Toc115509016 \h </w:instrText>
            </w:r>
            <w:r>
              <w:rPr>
                <w:noProof/>
                <w:webHidden/>
              </w:rPr>
            </w:r>
            <w:r>
              <w:rPr>
                <w:noProof/>
                <w:webHidden/>
              </w:rPr>
              <w:fldChar w:fldCharType="separate"/>
            </w:r>
            <w:r>
              <w:rPr>
                <w:noProof/>
                <w:webHidden/>
              </w:rPr>
              <w:t>5</w:t>
            </w:r>
            <w:r>
              <w:rPr>
                <w:noProof/>
                <w:webHidden/>
              </w:rPr>
              <w:fldChar w:fldCharType="end"/>
            </w:r>
          </w:hyperlink>
        </w:p>
        <w:p w14:paraId="7AA3B193" w14:textId="3830EED0" w:rsidR="00E11697" w:rsidRDefault="00E11697">
          <w:pPr>
            <w:pStyle w:val="TOC3"/>
            <w:tabs>
              <w:tab w:val="right" w:leader="dot" w:pos="9350"/>
            </w:tabs>
            <w:rPr>
              <w:rFonts w:asciiTheme="minorHAnsi" w:hAnsiTheme="minorHAnsi"/>
              <w:noProof/>
              <w:sz w:val="22"/>
              <w:lang w:val="en-IN" w:eastAsia="en-IN"/>
            </w:rPr>
          </w:pPr>
          <w:hyperlink w:anchor="_Toc115509018" w:history="1">
            <w:r w:rsidRPr="00AE0B3D">
              <w:rPr>
                <w:rStyle w:val="Hyperlink"/>
                <w:rFonts w:cstheme="minorHAnsi"/>
                <w:noProof/>
              </w:rPr>
              <w:t>Recording and Entering Fund Distributions</w:t>
            </w:r>
            <w:r>
              <w:rPr>
                <w:noProof/>
                <w:webHidden/>
              </w:rPr>
              <w:tab/>
            </w:r>
            <w:r>
              <w:rPr>
                <w:noProof/>
                <w:webHidden/>
              </w:rPr>
              <w:fldChar w:fldCharType="begin"/>
            </w:r>
            <w:r>
              <w:rPr>
                <w:noProof/>
                <w:webHidden/>
              </w:rPr>
              <w:instrText xml:space="preserve"> PAGEREF _Toc115509018 \h </w:instrText>
            </w:r>
            <w:r>
              <w:rPr>
                <w:noProof/>
                <w:webHidden/>
              </w:rPr>
            </w:r>
            <w:r>
              <w:rPr>
                <w:noProof/>
                <w:webHidden/>
              </w:rPr>
              <w:fldChar w:fldCharType="separate"/>
            </w:r>
            <w:r>
              <w:rPr>
                <w:noProof/>
                <w:webHidden/>
              </w:rPr>
              <w:t>6</w:t>
            </w:r>
            <w:r>
              <w:rPr>
                <w:noProof/>
                <w:webHidden/>
              </w:rPr>
              <w:fldChar w:fldCharType="end"/>
            </w:r>
          </w:hyperlink>
        </w:p>
        <w:p w14:paraId="74E052BB" w14:textId="169E0467" w:rsidR="00E11697" w:rsidRDefault="00E11697">
          <w:pPr>
            <w:pStyle w:val="TOC3"/>
            <w:tabs>
              <w:tab w:val="right" w:leader="dot" w:pos="9350"/>
            </w:tabs>
            <w:rPr>
              <w:rFonts w:asciiTheme="minorHAnsi" w:hAnsiTheme="minorHAnsi"/>
              <w:noProof/>
              <w:sz w:val="22"/>
              <w:lang w:val="en-IN" w:eastAsia="en-IN"/>
            </w:rPr>
          </w:pPr>
          <w:hyperlink w:anchor="_Toc115509019" w:history="1">
            <w:r w:rsidRPr="00AE0B3D">
              <w:rPr>
                <w:rStyle w:val="Hyperlink"/>
                <w:noProof/>
              </w:rPr>
              <w:t>Fund Distributions Process Map</w:t>
            </w:r>
            <w:r>
              <w:rPr>
                <w:noProof/>
                <w:webHidden/>
              </w:rPr>
              <w:tab/>
            </w:r>
            <w:r>
              <w:rPr>
                <w:noProof/>
                <w:webHidden/>
              </w:rPr>
              <w:fldChar w:fldCharType="begin"/>
            </w:r>
            <w:r>
              <w:rPr>
                <w:noProof/>
                <w:webHidden/>
              </w:rPr>
              <w:instrText xml:space="preserve"> PAGEREF _Toc115509019 \h </w:instrText>
            </w:r>
            <w:r>
              <w:rPr>
                <w:noProof/>
                <w:webHidden/>
              </w:rPr>
            </w:r>
            <w:r>
              <w:rPr>
                <w:noProof/>
                <w:webHidden/>
              </w:rPr>
              <w:fldChar w:fldCharType="separate"/>
            </w:r>
            <w:r>
              <w:rPr>
                <w:noProof/>
                <w:webHidden/>
              </w:rPr>
              <w:t>8</w:t>
            </w:r>
            <w:r>
              <w:rPr>
                <w:noProof/>
                <w:webHidden/>
              </w:rPr>
              <w:fldChar w:fldCharType="end"/>
            </w:r>
          </w:hyperlink>
        </w:p>
        <w:p w14:paraId="5CD2B35D" w14:textId="60DF7F7E" w:rsidR="00E11697" w:rsidRDefault="00E11697">
          <w:pPr>
            <w:pStyle w:val="TOC3"/>
            <w:tabs>
              <w:tab w:val="right" w:leader="dot" w:pos="9350"/>
            </w:tabs>
            <w:rPr>
              <w:rFonts w:asciiTheme="minorHAnsi" w:hAnsiTheme="minorHAnsi"/>
              <w:noProof/>
              <w:sz w:val="22"/>
              <w:lang w:val="en-IN" w:eastAsia="en-IN"/>
            </w:rPr>
          </w:pPr>
          <w:hyperlink w:anchor="_Toc115509020" w:history="1">
            <w:r w:rsidRPr="00AE0B3D">
              <w:rPr>
                <w:rStyle w:val="Hyperlink"/>
                <w:rFonts w:cstheme="minorHAnsi"/>
                <w:noProof/>
              </w:rPr>
              <w:t>Fund Distributions Entry Steps</w:t>
            </w:r>
            <w:r>
              <w:rPr>
                <w:noProof/>
                <w:webHidden/>
              </w:rPr>
              <w:tab/>
            </w:r>
            <w:r>
              <w:rPr>
                <w:noProof/>
                <w:webHidden/>
              </w:rPr>
              <w:fldChar w:fldCharType="begin"/>
            </w:r>
            <w:r>
              <w:rPr>
                <w:noProof/>
                <w:webHidden/>
              </w:rPr>
              <w:instrText xml:space="preserve"> PAGEREF _Toc115509020 \h </w:instrText>
            </w:r>
            <w:r>
              <w:rPr>
                <w:noProof/>
                <w:webHidden/>
              </w:rPr>
            </w:r>
            <w:r>
              <w:rPr>
                <w:noProof/>
                <w:webHidden/>
              </w:rPr>
              <w:fldChar w:fldCharType="separate"/>
            </w:r>
            <w:r>
              <w:rPr>
                <w:noProof/>
                <w:webHidden/>
              </w:rPr>
              <w:t>9</w:t>
            </w:r>
            <w:r>
              <w:rPr>
                <w:noProof/>
                <w:webHidden/>
              </w:rPr>
              <w:fldChar w:fldCharType="end"/>
            </w:r>
          </w:hyperlink>
        </w:p>
        <w:p w14:paraId="1A37D220" w14:textId="4826CF67" w:rsidR="00E11697" w:rsidRDefault="00E11697">
          <w:pPr>
            <w:pStyle w:val="TOC3"/>
            <w:tabs>
              <w:tab w:val="right" w:leader="dot" w:pos="9350"/>
            </w:tabs>
            <w:rPr>
              <w:rFonts w:asciiTheme="minorHAnsi" w:hAnsiTheme="minorHAnsi"/>
              <w:noProof/>
              <w:sz w:val="22"/>
              <w:lang w:val="en-IN" w:eastAsia="en-IN"/>
            </w:rPr>
          </w:pPr>
          <w:hyperlink w:anchor="_Toc115509021" w:history="1">
            <w:r w:rsidRPr="00AE0B3D">
              <w:rPr>
                <w:rStyle w:val="Hyperlink"/>
                <w:noProof/>
              </w:rPr>
              <w:t>Business Exceptions Handling</w:t>
            </w:r>
            <w:r>
              <w:rPr>
                <w:noProof/>
                <w:webHidden/>
              </w:rPr>
              <w:tab/>
            </w:r>
            <w:r>
              <w:rPr>
                <w:noProof/>
                <w:webHidden/>
              </w:rPr>
              <w:fldChar w:fldCharType="begin"/>
            </w:r>
            <w:r>
              <w:rPr>
                <w:noProof/>
                <w:webHidden/>
              </w:rPr>
              <w:instrText xml:space="preserve"> PAGEREF _Toc115509021 \h </w:instrText>
            </w:r>
            <w:r>
              <w:rPr>
                <w:noProof/>
                <w:webHidden/>
              </w:rPr>
            </w:r>
            <w:r>
              <w:rPr>
                <w:noProof/>
                <w:webHidden/>
              </w:rPr>
              <w:fldChar w:fldCharType="separate"/>
            </w:r>
            <w:r>
              <w:rPr>
                <w:noProof/>
                <w:webHidden/>
              </w:rPr>
              <w:t>9</w:t>
            </w:r>
            <w:r>
              <w:rPr>
                <w:noProof/>
                <w:webHidden/>
              </w:rPr>
              <w:fldChar w:fldCharType="end"/>
            </w:r>
          </w:hyperlink>
        </w:p>
        <w:p w14:paraId="6A84D935" w14:textId="15A4E466" w:rsidR="00E11697" w:rsidRDefault="00E11697">
          <w:pPr>
            <w:pStyle w:val="TOC3"/>
            <w:tabs>
              <w:tab w:val="right" w:leader="dot" w:pos="9350"/>
            </w:tabs>
            <w:rPr>
              <w:rFonts w:asciiTheme="minorHAnsi" w:hAnsiTheme="minorHAnsi"/>
              <w:noProof/>
              <w:sz w:val="22"/>
              <w:lang w:val="en-IN" w:eastAsia="en-IN"/>
            </w:rPr>
          </w:pPr>
          <w:hyperlink w:anchor="_Toc115509022" w:history="1">
            <w:r w:rsidRPr="00AE0B3D">
              <w:rPr>
                <w:rStyle w:val="Hyperlink"/>
                <w:noProof/>
              </w:rPr>
              <w:t>Applications Used in the Process</w:t>
            </w:r>
            <w:r>
              <w:rPr>
                <w:noProof/>
                <w:webHidden/>
              </w:rPr>
              <w:tab/>
            </w:r>
            <w:r>
              <w:rPr>
                <w:noProof/>
                <w:webHidden/>
              </w:rPr>
              <w:fldChar w:fldCharType="begin"/>
            </w:r>
            <w:r>
              <w:rPr>
                <w:noProof/>
                <w:webHidden/>
              </w:rPr>
              <w:instrText xml:space="preserve"> PAGEREF _Toc115509022 \h </w:instrText>
            </w:r>
            <w:r>
              <w:rPr>
                <w:noProof/>
                <w:webHidden/>
              </w:rPr>
            </w:r>
            <w:r>
              <w:rPr>
                <w:noProof/>
                <w:webHidden/>
              </w:rPr>
              <w:fldChar w:fldCharType="separate"/>
            </w:r>
            <w:r>
              <w:rPr>
                <w:noProof/>
                <w:webHidden/>
              </w:rPr>
              <w:t>10</w:t>
            </w:r>
            <w:r>
              <w:rPr>
                <w:noProof/>
                <w:webHidden/>
              </w:rPr>
              <w:fldChar w:fldCharType="end"/>
            </w:r>
          </w:hyperlink>
        </w:p>
        <w:p w14:paraId="058DC051" w14:textId="37AFDA02" w:rsidR="00E11697" w:rsidRDefault="00E11697">
          <w:pPr>
            <w:pStyle w:val="TOC3"/>
            <w:tabs>
              <w:tab w:val="right" w:leader="dot" w:pos="9350"/>
            </w:tabs>
            <w:rPr>
              <w:rFonts w:asciiTheme="minorHAnsi" w:hAnsiTheme="minorHAnsi"/>
              <w:noProof/>
              <w:sz w:val="22"/>
              <w:lang w:val="en-IN" w:eastAsia="en-IN"/>
            </w:rPr>
          </w:pPr>
          <w:hyperlink w:anchor="_Toc115509023" w:history="1">
            <w:r w:rsidRPr="00AE0B3D">
              <w:rPr>
                <w:rStyle w:val="Hyperlink"/>
                <w:noProof/>
              </w:rPr>
              <w:t>Additional Process Documentation</w:t>
            </w:r>
            <w:r>
              <w:rPr>
                <w:noProof/>
                <w:webHidden/>
              </w:rPr>
              <w:tab/>
            </w:r>
            <w:r>
              <w:rPr>
                <w:noProof/>
                <w:webHidden/>
              </w:rPr>
              <w:fldChar w:fldCharType="begin"/>
            </w:r>
            <w:r>
              <w:rPr>
                <w:noProof/>
                <w:webHidden/>
              </w:rPr>
              <w:instrText xml:space="preserve"> PAGEREF _Toc115509023 \h </w:instrText>
            </w:r>
            <w:r>
              <w:rPr>
                <w:noProof/>
                <w:webHidden/>
              </w:rPr>
            </w:r>
            <w:r>
              <w:rPr>
                <w:noProof/>
                <w:webHidden/>
              </w:rPr>
              <w:fldChar w:fldCharType="separate"/>
            </w:r>
            <w:r>
              <w:rPr>
                <w:noProof/>
                <w:webHidden/>
              </w:rPr>
              <w:t>10</w:t>
            </w:r>
            <w:r>
              <w:rPr>
                <w:noProof/>
                <w:webHidden/>
              </w:rPr>
              <w:fldChar w:fldCharType="end"/>
            </w:r>
          </w:hyperlink>
        </w:p>
        <w:p w14:paraId="3B37F269" w14:textId="2A1792C8" w:rsidR="0038137A" w:rsidRDefault="00337855">
          <w:r>
            <w:rPr>
              <w:rFonts w:ascii="Cambria" w:eastAsiaTheme="minorEastAsia" w:hAnsi="Cambria"/>
            </w:rPr>
            <w:fldChar w:fldCharType="end"/>
          </w:r>
        </w:p>
      </w:sdtContent>
    </w:sdt>
    <w:p w14:paraId="3B37F26A" w14:textId="77777777" w:rsidR="00860AD2" w:rsidRDefault="00860AD2">
      <w:r>
        <w:br w:type="page"/>
      </w:r>
    </w:p>
    <w:p w14:paraId="14D25A77" w14:textId="19DE05CF" w:rsidR="00E11697" w:rsidRPr="00E11697" w:rsidRDefault="002572FE" w:rsidP="00E11697">
      <w:pPr>
        <w:pStyle w:val="Heading1"/>
        <w:numPr>
          <w:ilvl w:val="0"/>
          <w:numId w:val="1"/>
        </w:numPr>
        <w:spacing w:line="276" w:lineRule="auto"/>
        <w:rPr>
          <w:rFonts w:ascii="Calibri" w:hAnsi="Calibri" w:cs="Calibri"/>
          <w:color w:val="8EAADB" w:themeColor="accent5" w:themeTint="99"/>
        </w:rPr>
      </w:pPr>
      <w:bookmarkStart w:id="2" w:name="_Toc452499977"/>
      <w:bookmarkStart w:id="3" w:name="_Toc115509011"/>
      <w:r>
        <w:rPr>
          <w:rFonts w:ascii="Calibri" w:hAnsi="Calibri" w:cs="Calibri"/>
          <w:color w:val="8EAADB" w:themeColor="accent5" w:themeTint="99"/>
        </w:rPr>
        <w:lastRenderedPageBreak/>
        <w:t>Introduction</w:t>
      </w:r>
      <w:bookmarkEnd w:id="3"/>
    </w:p>
    <w:p w14:paraId="7CA1B125" w14:textId="32D67225" w:rsidR="00985F6D" w:rsidRDefault="00985F6D" w:rsidP="00E11697">
      <w:pPr>
        <w:ind w:firstLine="720"/>
        <w:rPr>
          <w:rFonts w:cstheme="minorHAnsi"/>
          <w:color w:val="202124"/>
          <w:shd w:val="clear" w:color="auto" w:fill="FFFFFF"/>
        </w:rPr>
      </w:pPr>
      <w:r w:rsidRPr="00985F6D">
        <w:rPr>
          <w:rFonts w:ascii="Calibri" w:eastAsia="Times New Roman" w:hAnsi="Calibri" w:cs="Calibri"/>
          <w:color w:val="000000"/>
        </w:rPr>
        <w:t xml:space="preserve">The </w:t>
      </w:r>
      <w:r w:rsidR="00102B37">
        <w:rPr>
          <w:rFonts w:ascii="Calibri" w:eastAsia="Times New Roman" w:hAnsi="Calibri" w:cs="Calibri"/>
          <w:color w:val="000000"/>
        </w:rPr>
        <w:t>Fund Distributions</w:t>
      </w:r>
      <w:r w:rsidR="007202A2">
        <w:rPr>
          <w:rFonts w:ascii="Calibri" w:eastAsia="Times New Roman" w:hAnsi="Calibri" w:cs="Calibri"/>
          <w:color w:val="000000"/>
        </w:rPr>
        <w:t xml:space="preserve"> </w:t>
      </w:r>
      <w:r w:rsidRPr="00985F6D">
        <w:rPr>
          <w:rFonts w:ascii="Calibri" w:eastAsia="Times New Roman" w:hAnsi="Calibri" w:cs="Calibri"/>
          <w:color w:val="000000"/>
        </w:rPr>
        <w:t xml:space="preserve">Process Document outlines </w:t>
      </w:r>
      <w:r w:rsidRPr="00985F6D">
        <w:rPr>
          <w:rFonts w:cstheme="minorHAnsi"/>
          <w:color w:val="202124"/>
          <w:shd w:val="clear" w:color="auto" w:fill="FFFFFF"/>
        </w:rPr>
        <w:t xml:space="preserve">any Federal Agency (Agency) </w:t>
      </w:r>
      <w:r w:rsidR="003F3A67">
        <w:rPr>
          <w:rFonts w:cstheme="minorHAnsi"/>
          <w:color w:val="202124"/>
          <w:shd w:val="clear" w:color="auto" w:fill="FFFFFF"/>
        </w:rPr>
        <w:t xml:space="preserve">using the </w:t>
      </w:r>
      <w:r w:rsidR="00102B37">
        <w:rPr>
          <w:rFonts w:cstheme="minorHAnsi"/>
          <w:color w:val="202124"/>
          <w:shd w:val="clear" w:color="auto" w:fill="FFFFFF"/>
        </w:rPr>
        <w:t>Enter Funds Distributions</w:t>
      </w:r>
      <w:r w:rsidR="003F3A67">
        <w:rPr>
          <w:rFonts w:cstheme="minorHAnsi"/>
          <w:color w:val="202124"/>
          <w:shd w:val="clear" w:color="auto" w:fill="FFFFFF"/>
        </w:rPr>
        <w:t xml:space="preserve"> window to </w:t>
      </w:r>
      <w:r w:rsidR="00102B37">
        <w:rPr>
          <w:rFonts w:cstheme="minorHAnsi"/>
          <w:color w:val="202124"/>
          <w:shd w:val="clear" w:color="auto" w:fill="FFFFFF"/>
        </w:rPr>
        <w:t xml:space="preserve">record </w:t>
      </w:r>
      <w:r w:rsidR="00102B37">
        <w:t>Lower level budget execution transactions, such as apportionments, allocation, and allotments.</w:t>
      </w:r>
    </w:p>
    <w:p w14:paraId="1CB98406" w14:textId="1F5B523D" w:rsidR="008206A2" w:rsidRDefault="008206A2" w:rsidP="008206A2">
      <w:pPr>
        <w:pStyle w:val="Heading3"/>
      </w:pPr>
      <w:bookmarkStart w:id="4" w:name="_Toc115509012"/>
      <w:r>
        <w:t>Objectives</w:t>
      </w:r>
      <w:bookmarkEnd w:id="4"/>
    </w:p>
    <w:p w14:paraId="2A30FA63" w14:textId="49BA62B3" w:rsidR="00FF4E4A" w:rsidRPr="00A33F3C" w:rsidRDefault="00E55BFC" w:rsidP="00A33F3C">
      <w:pPr>
        <w:rPr>
          <w:color w:val="808080" w:themeColor="background1" w:themeShade="80"/>
        </w:rPr>
      </w:pPr>
      <w:r>
        <w:rPr>
          <w:color w:val="808080" w:themeColor="background1" w:themeShade="80"/>
        </w:rPr>
        <w:t>N/A</w:t>
      </w:r>
    </w:p>
    <w:p w14:paraId="5EFA60A0" w14:textId="50FA90D4" w:rsidR="008206A2" w:rsidRDefault="008206A2" w:rsidP="008206A2">
      <w:pPr>
        <w:pStyle w:val="Heading3"/>
      </w:pPr>
      <w:bookmarkStart w:id="5" w:name="_Toc115509013"/>
      <w:r>
        <w:t>Process Key Contacts</w:t>
      </w:r>
      <w:bookmarkEnd w:id="5"/>
    </w:p>
    <w:p w14:paraId="01321BAC" w14:textId="77777777" w:rsidR="00E55BFC" w:rsidRPr="00A33F3C" w:rsidRDefault="00E55BFC" w:rsidP="00E55BFC">
      <w:pPr>
        <w:rPr>
          <w:color w:val="808080" w:themeColor="background1" w:themeShade="80"/>
        </w:rPr>
      </w:pPr>
      <w:r>
        <w:rPr>
          <w:color w:val="808080" w:themeColor="background1" w:themeShade="80"/>
        </w:rPr>
        <w:t>N/A</w:t>
      </w:r>
    </w:p>
    <w:tbl>
      <w:tblPr>
        <w:tblW w:w="10092" w:type="dxa"/>
        <w:tblInd w:w="-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350"/>
        <w:gridCol w:w="2070"/>
        <w:gridCol w:w="3330"/>
        <w:gridCol w:w="3342"/>
      </w:tblGrid>
      <w:tr w:rsidR="00A35960" w:rsidRPr="00A35960" w14:paraId="4F444EF1" w14:textId="77777777" w:rsidTr="008308CE">
        <w:trPr>
          <w:trHeight w:val="323"/>
        </w:trPr>
        <w:tc>
          <w:tcPr>
            <w:tcW w:w="1350" w:type="dxa"/>
            <w:tcBorders>
              <w:top w:val="single" w:sz="4" w:space="0" w:color="A6A6A6"/>
              <w:bottom w:val="single" w:sz="6" w:space="0" w:color="A6A6A6"/>
            </w:tcBorders>
            <w:shd w:val="clear" w:color="auto" w:fill="D9D9D9" w:themeFill="background1" w:themeFillShade="D9"/>
          </w:tcPr>
          <w:p w14:paraId="0F0FDA2E" w14:textId="77777777" w:rsidR="000B5940" w:rsidRPr="00607D78" w:rsidRDefault="000B5940" w:rsidP="00A35960">
            <w:pPr>
              <w:spacing w:after="0" w:line="240" w:lineRule="auto"/>
              <w:rPr>
                <w:rFonts w:cstheme="minorHAnsi"/>
                <w:b/>
                <w:bCs/>
                <w:color w:val="000000" w:themeColor="text1"/>
              </w:rPr>
            </w:pPr>
            <w:r w:rsidRPr="00607D78">
              <w:rPr>
                <w:rFonts w:cstheme="minorHAnsi"/>
                <w:b/>
                <w:bCs/>
                <w:color w:val="000000" w:themeColor="text1"/>
              </w:rPr>
              <w:t>Role</w:t>
            </w:r>
          </w:p>
        </w:tc>
        <w:tc>
          <w:tcPr>
            <w:tcW w:w="2070" w:type="dxa"/>
            <w:tcBorders>
              <w:top w:val="single" w:sz="4" w:space="0" w:color="A6A6A6"/>
              <w:bottom w:val="single" w:sz="6" w:space="0" w:color="A6A6A6"/>
            </w:tcBorders>
            <w:shd w:val="clear" w:color="auto" w:fill="D9D9D9" w:themeFill="background1" w:themeFillShade="D9"/>
          </w:tcPr>
          <w:p w14:paraId="6E31CA56" w14:textId="77777777" w:rsidR="000B5940" w:rsidRPr="00607D78" w:rsidRDefault="000B5940" w:rsidP="00A35960">
            <w:pPr>
              <w:spacing w:after="0" w:line="240" w:lineRule="auto"/>
              <w:rPr>
                <w:rFonts w:cstheme="minorHAnsi"/>
                <w:b/>
                <w:bCs/>
                <w:color w:val="000000" w:themeColor="text1"/>
              </w:rPr>
            </w:pPr>
            <w:r w:rsidRPr="00607D78">
              <w:rPr>
                <w:rFonts w:cstheme="minorHAnsi"/>
                <w:b/>
                <w:bCs/>
                <w:color w:val="000000" w:themeColor="text1"/>
              </w:rPr>
              <w:t>Name</w:t>
            </w:r>
          </w:p>
        </w:tc>
        <w:tc>
          <w:tcPr>
            <w:tcW w:w="3330" w:type="dxa"/>
            <w:tcBorders>
              <w:top w:val="single" w:sz="4" w:space="0" w:color="A6A6A6"/>
              <w:bottom w:val="single" w:sz="6" w:space="0" w:color="A6A6A6"/>
            </w:tcBorders>
            <w:shd w:val="clear" w:color="auto" w:fill="D9D9D9" w:themeFill="background1" w:themeFillShade="D9"/>
          </w:tcPr>
          <w:p w14:paraId="072C24DB" w14:textId="77777777" w:rsidR="000B5940" w:rsidRPr="00607D78" w:rsidRDefault="000B5940" w:rsidP="00A35960">
            <w:pPr>
              <w:spacing w:after="0" w:line="240" w:lineRule="auto"/>
              <w:rPr>
                <w:rFonts w:cstheme="minorHAnsi"/>
                <w:b/>
                <w:bCs/>
                <w:color w:val="000000" w:themeColor="text1"/>
              </w:rPr>
            </w:pPr>
            <w:r w:rsidRPr="00607D78">
              <w:rPr>
                <w:rFonts w:cstheme="minorHAnsi"/>
                <w:b/>
                <w:bCs/>
                <w:color w:val="000000" w:themeColor="text1"/>
              </w:rPr>
              <w:t>Contact details</w:t>
            </w:r>
          </w:p>
        </w:tc>
        <w:tc>
          <w:tcPr>
            <w:tcW w:w="3342" w:type="dxa"/>
            <w:tcBorders>
              <w:top w:val="single" w:sz="4" w:space="0" w:color="A6A6A6"/>
              <w:bottom w:val="single" w:sz="6" w:space="0" w:color="A6A6A6"/>
            </w:tcBorders>
            <w:shd w:val="clear" w:color="auto" w:fill="D9D9D9" w:themeFill="background1" w:themeFillShade="D9"/>
          </w:tcPr>
          <w:p w14:paraId="438E9058" w14:textId="77777777" w:rsidR="000B5940" w:rsidRPr="00607D78" w:rsidRDefault="000B5940" w:rsidP="00A35960">
            <w:pPr>
              <w:spacing w:after="0" w:line="240" w:lineRule="auto"/>
              <w:rPr>
                <w:rFonts w:cstheme="minorHAnsi"/>
                <w:b/>
                <w:bCs/>
                <w:color w:val="000000" w:themeColor="text1"/>
              </w:rPr>
            </w:pPr>
            <w:r w:rsidRPr="00607D78">
              <w:rPr>
                <w:rFonts w:cstheme="minorHAnsi"/>
                <w:b/>
                <w:bCs/>
                <w:color w:val="000000" w:themeColor="text1"/>
              </w:rPr>
              <w:t>Notes</w:t>
            </w:r>
          </w:p>
        </w:tc>
      </w:tr>
      <w:tr w:rsidR="000B5940" w:rsidRPr="001D4B26" w14:paraId="095D3836" w14:textId="77777777" w:rsidTr="008308CE">
        <w:trPr>
          <w:trHeight w:val="525"/>
        </w:trPr>
        <w:tc>
          <w:tcPr>
            <w:tcW w:w="1350" w:type="dxa"/>
            <w:tcBorders>
              <w:top w:val="single" w:sz="6" w:space="0" w:color="A6A6A6"/>
            </w:tcBorders>
          </w:tcPr>
          <w:p w14:paraId="0A955EA0" w14:textId="73F04C7A" w:rsidR="000B5940" w:rsidRPr="00607D78" w:rsidRDefault="008308CE" w:rsidP="0009331E">
            <w:pPr>
              <w:rPr>
                <w:rFonts w:cstheme="minorHAnsi"/>
                <w:bCs/>
                <w:iCs/>
              </w:rPr>
            </w:pPr>
            <w:r w:rsidRPr="00607D78">
              <w:rPr>
                <w:rFonts w:cstheme="minorHAnsi"/>
                <w:bCs/>
                <w:iCs/>
              </w:rPr>
              <w:t>Process Owner</w:t>
            </w:r>
          </w:p>
        </w:tc>
        <w:tc>
          <w:tcPr>
            <w:tcW w:w="2070" w:type="dxa"/>
            <w:tcBorders>
              <w:top w:val="single" w:sz="6" w:space="0" w:color="A6A6A6"/>
            </w:tcBorders>
          </w:tcPr>
          <w:p w14:paraId="1F5BE942" w14:textId="77777777" w:rsidR="000B5940" w:rsidRPr="00607D78" w:rsidRDefault="000B5940" w:rsidP="0009331E">
            <w:pPr>
              <w:rPr>
                <w:rFonts w:cstheme="minorHAnsi"/>
                <w:bCs/>
                <w:i/>
                <w:highlight w:val="yellow"/>
              </w:rPr>
            </w:pPr>
          </w:p>
        </w:tc>
        <w:tc>
          <w:tcPr>
            <w:tcW w:w="3330" w:type="dxa"/>
            <w:tcBorders>
              <w:top w:val="single" w:sz="6" w:space="0" w:color="A6A6A6"/>
            </w:tcBorders>
          </w:tcPr>
          <w:p w14:paraId="2410473E" w14:textId="77777777" w:rsidR="000B5940" w:rsidRPr="00607D78" w:rsidRDefault="000B5940" w:rsidP="0009331E">
            <w:pPr>
              <w:rPr>
                <w:rFonts w:cstheme="minorHAnsi"/>
                <w:bCs/>
                <w:i/>
                <w:highlight w:val="yellow"/>
              </w:rPr>
            </w:pPr>
          </w:p>
        </w:tc>
        <w:tc>
          <w:tcPr>
            <w:tcW w:w="3342" w:type="dxa"/>
            <w:tcBorders>
              <w:top w:val="single" w:sz="6" w:space="0" w:color="A6A6A6"/>
            </w:tcBorders>
          </w:tcPr>
          <w:p w14:paraId="1F89ED31" w14:textId="77777777" w:rsidR="000B5940" w:rsidRPr="00607D78" w:rsidRDefault="000B5940" w:rsidP="0009331E">
            <w:pPr>
              <w:rPr>
                <w:rFonts w:cstheme="minorHAnsi"/>
                <w:bCs/>
                <w:i/>
                <w:highlight w:val="yellow"/>
              </w:rPr>
            </w:pPr>
          </w:p>
        </w:tc>
      </w:tr>
      <w:tr w:rsidR="000B5940" w:rsidRPr="001D4B26" w14:paraId="58C3F3AA" w14:textId="77777777" w:rsidTr="008308CE">
        <w:trPr>
          <w:trHeight w:val="770"/>
        </w:trPr>
        <w:tc>
          <w:tcPr>
            <w:tcW w:w="1350" w:type="dxa"/>
          </w:tcPr>
          <w:p w14:paraId="58422710" w14:textId="792FA52D" w:rsidR="000B5940" w:rsidRPr="00607D78" w:rsidRDefault="008308CE" w:rsidP="0009331E">
            <w:pPr>
              <w:rPr>
                <w:rFonts w:cstheme="minorHAnsi"/>
                <w:bCs/>
                <w:iCs/>
              </w:rPr>
            </w:pPr>
            <w:r w:rsidRPr="00607D78">
              <w:rPr>
                <w:rFonts w:cstheme="minorHAnsi"/>
                <w:bCs/>
                <w:iCs/>
              </w:rPr>
              <w:t>Process SME</w:t>
            </w:r>
          </w:p>
        </w:tc>
        <w:tc>
          <w:tcPr>
            <w:tcW w:w="2070" w:type="dxa"/>
          </w:tcPr>
          <w:p w14:paraId="7CE17A88" w14:textId="77777777" w:rsidR="000B5940" w:rsidRPr="00607D78" w:rsidRDefault="000B5940" w:rsidP="0009331E">
            <w:pPr>
              <w:rPr>
                <w:rFonts w:cstheme="minorHAnsi"/>
                <w:bCs/>
                <w:highlight w:val="yellow"/>
              </w:rPr>
            </w:pPr>
          </w:p>
        </w:tc>
        <w:tc>
          <w:tcPr>
            <w:tcW w:w="3330" w:type="dxa"/>
          </w:tcPr>
          <w:p w14:paraId="7126BEEC" w14:textId="77777777" w:rsidR="000B5940" w:rsidRPr="00607D78" w:rsidRDefault="000B5940" w:rsidP="0009331E">
            <w:pPr>
              <w:rPr>
                <w:rFonts w:cstheme="minorHAnsi"/>
                <w:bCs/>
                <w:highlight w:val="yellow"/>
              </w:rPr>
            </w:pPr>
          </w:p>
        </w:tc>
        <w:tc>
          <w:tcPr>
            <w:tcW w:w="3342" w:type="dxa"/>
          </w:tcPr>
          <w:p w14:paraId="767745F6" w14:textId="77777777" w:rsidR="000B5940" w:rsidRPr="00607D78" w:rsidRDefault="000B5940" w:rsidP="0009331E">
            <w:pPr>
              <w:rPr>
                <w:rFonts w:cstheme="minorHAnsi"/>
                <w:bCs/>
                <w:iCs/>
                <w:highlight w:val="yellow"/>
              </w:rPr>
            </w:pPr>
          </w:p>
        </w:tc>
      </w:tr>
      <w:tr w:rsidR="000B5940" w:rsidRPr="001D4B26" w14:paraId="45867B1B" w14:textId="77777777" w:rsidTr="008308CE">
        <w:trPr>
          <w:trHeight w:val="770"/>
        </w:trPr>
        <w:tc>
          <w:tcPr>
            <w:tcW w:w="1350" w:type="dxa"/>
          </w:tcPr>
          <w:p w14:paraId="70679FFD" w14:textId="40474ECE" w:rsidR="000B5940" w:rsidRPr="00607D78" w:rsidRDefault="008308CE" w:rsidP="0009331E">
            <w:pPr>
              <w:rPr>
                <w:rFonts w:cstheme="minorHAnsi"/>
                <w:bCs/>
                <w:iCs/>
              </w:rPr>
            </w:pPr>
            <w:r w:rsidRPr="00607D78">
              <w:rPr>
                <w:rFonts w:cstheme="minorHAnsi"/>
                <w:bCs/>
                <w:iCs/>
              </w:rPr>
              <w:t>*</w:t>
            </w:r>
          </w:p>
        </w:tc>
        <w:tc>
          <w:tcPr>
            <w:tcW w:w="2070" w:type="dxa"/>
          </w:tcPr>
          <w:p w14:paraId="5271A7F1" w14:textId="77777777" w:rsidR="000B5940" w:rsidRPr="00607D78" w:rsidRDefault="000B5940" w:rsidP="0009331E">
            <w:pPr>
              <w:rPr>
                <w:rFonts w:cstheme="minorHAnsi"/>
                <w:bCs/>
              </w:rPr>
            </w:pPr>
          </w:p>
        </w:tc>
        <w:tc>
          <w:tcPr>
            <w:tcW w:w="3330" w:type="dxa"/>
          </w:tcPr>
          <w:p w14:paraId="6D44AC47" w14:textId="77777777" w:rsidR="000B5940" w:rsidRPr="00607D78" w:rsidRDefault="000B5940" w:rsidP="0009331E">
            <w:pPr>
              <w:spacing w:after="0"/>
              <w:rPr>
                <w:rFonts w:cstheme="minorHAnsi"/>
                <w:bCs/>
                <w:u w:val="single"/>
              </w:rPr>
            </w:pPr>
          </w:p>
        </w:tc>
        <w:tc>
          <w:tcPr>
            <w:tcW w:w="3342" w:type="dxa"/>
          </w:tcPr>
          <w:p w14:paraId="7E9216ED" w14:textId="77777777" w:rsidR="000B5940" w:rsidRPr="00607D78" w:rsidRDefault="000B5940" w:rsidP="0009331E">
            <w:pPr>
              <w:rPr>
                <w:rFonts w:cstheme="minorHAnsi"/>
                <w:bCs/>
                <w:iCs/>
              </w:rPr>
            </w:pPr>
          </w:p>
        </w:tc>
      </w:tr>
    </w:tbl>
    <w:p w14:paraId="1AC5CD8F" w14:textId="1C438753" w:rsidR="008308CE" w:rsidRPr="00A35960" w:rsidRDefault="008308CE" w:rsidP="008308CE">
      <w:pPr>
        <w:rPr>
          <w:rFonts w:cs="Arial"/>
          <w:i/>
          <w:color w:val="000000" w:themeColor="text1"/>
          <w:sz w:val="18"/>
          <w:szCs w:val="18"/>
        </w:rPr>
      </w:pPr>
      <w:r w:rsidRPr="00A35960">
        <w:rPr>
          <w:rFonts w:cs="Arial"/>
          <w:i/>
          <w:color w:val="000000" w:themeColor="text1"/>
          <w:sz w:val="18"/>
          <w:szCs w:val="18"/>
        </w:rPr>
        <w:t xml:space="preserve">*Add </w:t>
      </w:r>
      <w:r>
        <w:rPr>
          <w:rFonts w:cs="Arial"/>
          <w:i/>
          <w:color w:val="000000" w:themeColor="text1"/>
          <w:sz w:val="18"/>
          <w:szCs w:val="18"/>
        </w:rPr>
        <w:t xml:space="preserve">other roles </w:t>
      </w:r>
      <w:r w:rsidRPr="00A35960">
        <w:rPr>
          <w:rFonts w:cs="Arial"/>
          <w:i/>
          <w:color w:val="000000" w:themeColor="text1"/>
          <w:sz w:val="18"/>
          <w:szCs w:val="18"/>
        </w:rPr>
        <w:t xml:space="preserve">to the table </w:t>
      </w:r>
      <w:r>
        <w:rPr>
          <w:rFonts w:cs="Arial"/>
          <w:i/>
          <w:color w:val="000000" w:themeColor="text1"/>
          <w:sz w:val="18"/>
          <w:szCs w:val="18"/>
        </w:rPr>
        <w:t>as needed</w:t>
      </w:r>
      <w:r w:rsidRPr="00A35960">
        <w:rPr>
          <w:rFonts w:cs="Arial"/>
          <w:i/>
          <w:color w:val="000000" w:themeColor="text1"/>
          <w:sz w:val="18"/>
          <w:szCs w:val="18"/>
        </w:rPr>
        <w:t>.</w:t>
      </w:r>
    </w:p>
    <w:p w14:paraId="67E54B57" w14:textId="77777777" w:rsidR="000B5940" w:rsidRPr="000B5940" w:rsidRDefault="000B5940" w:rsidP="000B5940"/>
    <w:p w14:paraId="69BE16A0" w14:textId="3B7D1422" w:rsidR="00E11697" w:rsidRPr="00E11697" w:rsidRDefault="00A35960" w:rsidP="00E11697">
      <w:pPr>
        <w:pStyle w:val="Heading1"/>
        <w:numPr>
          <w:ilvl w:val="0"/>
          <w:numId w:val="1"/>
        </w:numPr>
        <w:spacing w:line="276" w:lineRule="auto"/>
        <w:rPr>
          <w:rFonts w:ascii="Calibri" w:hAnsi="Calibri" w:cs="Calibri"/>
          <w:color w:val="8EAADB" w:themeColor="accent5" w:themeTint="99"/>
        </w:rPr>
      </w:pPr>
      <w:r>
        <w:rPr>
          <w:rFonts w:ascii="Cambria" w:hAnsi="Cambria"/>
        </w:rPr>
        <w:br w:type="column"/>
      </w:r>
      <w:r w:rsidR="001E4304">
        <w:rPr>
          <w:rFonts w:ascii="Calibri" w:hAnsi="Calibri" w:cs="Calibri"/>
          <w:color w:val="8EAADB" w:themeColor="accent5" w:themeTint="99"/>
        </w:rPr>
        <w:lastRenderedPageBreak/>
        <w:t xml:space="preserve"> </w:t>
      </w:r>
      <w:bookmarkStart w:id="6" w:name="_Toc115509014"/>
      <w:r w:rsidR="001E4304">
        <w:rPr>
          <w:rFonts w:ascii="Calibri" w:hAnsi="Calibri" w:cs="Calibri"/>
          <w:color w:val="8EAADB" w:themeColor="accent5" w:themeTint="99"/>
        </w:rPr>
        <w:t>Process Overview</w:t>
      </w:r>
      <w:bookmarkEnd w:id="6"/>
      <w:r w:rsidR="00DB572D">
        <w:rPr>
          <w:rFonts w:ascii="Calibri" w:hAnsi="Calibri" w:cs="Calibri"/>
          <w:color w:val="8EAADB" w:themeColor="accent5" w:themeTint="99"/>
        </w:rPr>
        <w:t xml:space="preserve"> </w:t>
      </w:r>
    </w:p>
    <w:p w14:paraId="36E0954E" w14:textId="788D4C43" w:rsidR="001D56D1" w:rsidRPr="00102B37" w:rsidRDefault="00102B37" w:rsidP="00E11697">
      <w:pPr>
        <w:spacing w:line="360" w:lineRule="auto"/>
        <w:ind w:firstLine="720"/>
        <w:rPr>
          <w:rFonts w:cstheme="minorHAnsi"/>
          <w:color w:val="202124"/>
          <w:shd w:val="clear" w:color="auto" w:fill="FFFFFF"/>
        </w:rPr>
      </w:pPr>
      <w:r>
        <w:t xml:space="preserve">Budget execution transactions, such as apportionments, allocation, and allotments are </w:t>
      </w:r>
      <w:r w:rsidR="001D56D1">
        <w:t xml:space="preserve">recorded in the </w:t>
      </w:r>
      <w:r>
        <w:t xml:space="preserve">Enter Funds Distributions </w:t>
      </w:r>
      <w:r w:rsidR="001D56D1">
        <w:t>window of</w:t>
      </w:r>
      <w:r w:rsidR="00536182">
        <w:t xml:space="preserve"> Budget Fund Distributions.</w:t>
      </w:r>
    </w:p>
    <w:p w14:paraId="1DF8548A" w14:textId="7BA83495" w:rsidR="00E462F4" w:rsidRPr="00346C09" w:rsidRDefault="00A13D35" w:rsidP="00E462F4">
      <w:pPr>
        <w:pStyle w:val="Heading3"/>
        <w:rPr>
          <w:rFonts w:asciiTheme="minorHAnsi" w:hAnsiTheme="minorHAnsi" w:cstheme="minorHAnsi"/>
          <w:sz w:val="24"/>
          <w:szCs w:val="24"/>
        </w:rPr>
      </w:pPr>
      <w:bookmarkStart w:id="7" w:name="_Toc115509015"/>
      <w:r w:rsidRPr="00346C09">
        <w:rPr>
          <w:rFonts w:asciiTheme="minorHAnsi" w:hAnsiTheme="minorHAnsi" w:cstheme="minorHAnsi"/>
          <w:sz w:val="24"/>
          <w:szCs w:val="24"/>
        </w:rPr>
        <w:t>Enter Funds Distributions</w:t>
      </w:r>
      <w:r w:rsidR="001D56D1" w:rsidRPr="00346C09">
        <w:rPr>
          <w:rFonts w:asciiTheme="minorHAnsi" w:hAnsiTheme="minorHAnsi" w:cstheme="minorHAnsi"/>
          <w:sz w:val="24"/>
          <w:szCs w:val="24"/>
        </w:rPr>
        <w:t xml:space="preserve"> </w:t>
      </w:r>
      <w:r w:rsidR="00E462F4" w:rsidRPr="00346C09">
        <w:rPr>
          <w:rFonts w:asciiTheme="minorHAnsi" w:hAnsiTheme="minorHAnsi" w:cstheme="minorHAnsi"/>
          <w:sz w:val="24"/>
          <w:szCs w:val="24"/>
        </w:rPr>
        <w:t>Window</w:t>
      </w:r>
      <w:r w:rsidRPr="00346C09">
        <w:rPr>
          <w:rFonts w:asciiTheme="minorHAnsi" w:hAnsiTheme="minorHAnsi" w:cstheme="minorHAnsi"/>
          <w:sz w:val="24"/>
          <w:szCs w:val="24"/>
        </w:rPr>
        <w:t>:</w:t>
      </w:r>
      <w:bookmarkEnd w:id="7"/>
    </w:p>
    <w:p w14:paraId="383DEDB9" w14:textId="74BCBB7C" w:rsidR="00016702" w:rsidRPr="00A417C1" w:rsidRDefault="00016702" w:rsidP="00016702">
      <w:pPr>
        <w:shd w:val="clear" w:color="auto" w:fill="FFFFFF"/>
        <w:spacing w:before="100" w:beforeAutospacing="1" w:after="100" w:afterAutospacing="1" w:line="240" w:lineRule="auto"/>
        <w:rPr>
          <w:rFonts w:eastAsia="Times New Roman" w:cstheme="minorHAnsi"/>
          <w:color w:val="222222"/>
        </w:rPr>
      </w:pPr>
      <w:r w:rsidRPr="00A417C1">
        <w:rPr>
          <w:rFonts w:eastAsia="Times New Roman" w:cstheme="minorHAnsi"/>
          <w:color w:val="222222"/>
        </w:rPr>
        <w:t xml:space="preserve">You can use </w:t>
      </w:r>
      <w:r w:rsidR="00A13D35">
        <w:rPr>
          <w:rFonts w:eastAsia="Times New Roman" w:cstheme="minorHAnsi"/>
          <w:color w:val="222222"/>
        </w:rPr>
        <w:t xml:space="preserve">enter funds distributions window </w:t>
      </w:r>
      <w:r w:rsidRPr="00A417C1">
        <w:rPr>
          <w:rFonts w:eastAsia="Times New Roman" w:cstheme="minorHAnsi"/>
          <w:color w:val="222222"/>
        </w:rPr>
        <w:t>to complete these tasks:</w:t>
      </w:r>
    </w:p>
    <w:p w14:paraId="7451A6B6" w14:textId="77777777" w:rsidR="00A13D35" w:rsidRPr="00A13D35" w:rsidRDefault="00A13D35" w:rsidP="00A13D35">
      <w:pPr>
        <w:pStyle w:val="NormalWeb"/>
        <w:numPr>
          <w:ilvl w:val="0"/>
          <w:numId w:val="22"/>
        </w:numPr>
        <w:rPr>
          <w:rFonts w:asciiTheme="minorHAnsi" w:hAnsiTheme="minorHAnsi" w:cstheme="minorHAnsi"/>
          <w:sz w:val="22"/>
          <w:szCs w:val="22"/>
        </w:rPr>
      </w:pPr>
      <w:r w:rsidRPr="00A13D35">
        <w:rPr>
          <w:rFonts w:asciiTheme="minorHAnsi" w:hAnsiTheme="minorHAnsi" w:cstheme="minorHAnsi"/>
          <w:sz w:val="22"/>
          <w:szCs w:val="22"/>
        </w:rPr>
        <w:t>Distribute funds to lower budget levels.</w:t>
      </w:r>
    </w:p>
    <w:p w14:paraId="7B759238" w14:textId="77777777" w:rsidR="00A13D35" w:rsidRPr="00A13D35" w:rsidRDefault="00A13D35" w:rsidP="00E11697">
      <w:pPr>
        <w:pStyle w:val="NormalWeb"/>
        <w:numPr>
          <w:ilvl w:val="0"/>
          <w:numId w:val="22"/>
        </w:numPr>
        <w:spacing w:line="360" w:lineRule="auto"/>
        <w:rPr>
          <w:rFonts w:asciiTheme="minorHAnsi" w:hAnsiTheme="minorHAnsi" w:cstheme="minorHAnsi"/>
          <w:sz w:val="22"/>
          <w:szCs w:val="22"/>
        </w:rPr>
      </w:pPr>
      <w:r w:rsidRPr="00A13D35">
        <w:rPr>
          <w:rFonts w:asciiTheme="minorHAnsi" w:hAnsiTheme="minorHAnsi" w:cstheme="minorHAnsi"/>
          <w:sz w:val="22"/>
          <w:szCs w:val="22"/>
        </w:rPr>
        <w:t>Access budget levels and data appropriate to a user's access privileges.</w:t>
      </w:r>
    </w:p>
    <w:p w14:paraId="68776328" w14:textId="77777777" w:rsidR="00A13D35" w:rsidRPr="00A13D35" w:rsidRDefault="00A13D35" w:rsidP="00E11697">
      <w:pPr>
        <w:pStyle w:val="NormalWeb"/>
        <w:numPr>
          <w:ilvl w:val="0"/>
          <w:numId w:val="22"/>
        </w:numPr>
        <w:spacing w:line="360" w:lineRule="auto"/>
        <w:rPr>
          <w:rFonts w:asciiTheme="minorHAnsi" w:hAnsiTheme="minorHAnsi" w:cstheme="minorHAnsi"/>
          <w:sz w:val="22"/>
          <w:szCs w:val="22"/>
        </w:rPr>
      </w:pPr>
      <w:r w:rsidRPr="00A13D35">
        <w:rPr>
          <w:rFonts w:asciiTheme="minorHAnsi" w:hAnsiTheme="minorHAnsi" w:cstheme="minorHAnsi"/>
          <w:sz w:val="22"/>
          <w:szCs w:val="22"/>
        </w:rPr>
        <w:t>Distribute funds by quarter or some other time period based on the general ledger date.</w:t>
      </w:r>
    </w:p>
    <w:p w14:paraId="4723D643" w14:textId="77777777" w:rsidR="00A13D35" w:rsidRPr="00A13D35" w:rsidRDefault="00A13D35" w:rsidP="00E11697">
      <w:pPr>
        <w:pStyle w:val="NormalWeb"/>
        <w:numPr>
          <w:ilvl w:val="0"/>
          <w:numId w:val="22"/>
        </w:numPr>
        <w:spacing w:line="360" w:lineRule="auto"/>
        <w:rPr>
          <w:rFonts w:asciiTheme="minorHAnsi" w:hAnsiTheme="minorHAnsi" w:cstheme="minorHAnsi"/>
          <w:sz w:val="22"/>
          <w:szCs w:val="22"/>
        </w:rPr>
      </w:pPr>
      <w:r w:rsidRPr="00A13D35">
        <w:rPr>
          <w:rFonts w:asciiTheme="minorHAnsi" w:hAnsiTheme="minorHAnsi" w:cstheme="minorHAnsi"/>
          <w:sz w:val="22"/>
          <w:szCs w:val="22"/>
        </w:rPr>
        <w:t>Capture budgetary data for open and future periods based on the general ledger date but only data for open periods can be posted to General Ledger.</w:t>
      </w:r>
    </w:p>
    <w:p w14:paraId="44DFB549" w14:textId="77777777" w:rsidR="00A13D35" w:rsidRPr="00A13D35" w:rsidRDefault="00A13D35" w:rsidP="00E11697">
      <w:pPr>
        <w:pStyle w:val="NormalWeb"/>
        <w:numPr>
          <w:ilvl w:val="0"/>
          <w:numId w:val="22"/>
        </w:numPr>
        <w:spacing w:line="360" w:lineRule="auto"/>
        <w:rPr>
          <w:rFonts w:asciiTheme="minorHAnsi" w:hAnsiTheme="minorHAnsi" w:cstheme="minorHAnsi"/>
          <w:sz w:val="22"/>
          <w:szCs w:val="22"/>
        </w:rPr>
      </w:pPr>
      <w:r w:rsidRPr="00A13D35">
        <w:rPr>
          <w:rFonts w:asciiTheme="minorHAnsi" w:hAnsiTheme="minorHAnsi" w:cstheme="minorHAnsi"/>
          <w:sz w:val="22"/>
          <w:szCs w:val="22"/>
        </w:rPr>
        <w:t>Validate available funds against general ledger summary templates to ensure that total distributions do not exceed appropriation amounts.</w:t>
      </w:r>
    </w:p>
    <w:p w14:paraId="553A8F67" w14:textId="77777777" w:rsidR="00A13D35" w:rsidRPr="00A13D35" w:rsidRDefault="00A13D35" w:rsidP="00E11697">
      <w:pPr>
        <w:pStyle w:val="NormalWeb"/>
        <w:numPr>
          <w:ilvl w:val="0"/>
          <w:numId w:val="22"/>
        </w:numPr>
        <w:spacing w:line="360" w:lineRule="auto"/>
        <w:rPr>
          <w:rFonts w:asciiTheme="minorHAnsi" w:hAnsiTheme="minorHAnsi" w:cstheme="minorHAnsi"/>
          <w:sz w:val="22"/>
          <w:szCs w:val="22"/>
        </w:rPr>
      </w:pPr>
      <w:r w:rsidRPr="00A13D35">
        <w:rPr>
          <w:rFonts w:asciiTheme="minorHAnsi" w:hAnsiTheme="minorHAnsi" w:cstheme="minorHAnsi"/>
          <w:sz w:val="22"/>
          <w:szCs w:val="22"/>
        </w:rPr>
        <w:t>Create journal entries in Subledger Accounting.</w:t>
      </w:r>
    </w:p>
    <w:p w14:paraId="438BC6A3" w14:textId="5490CD69" w:rsidR="00B61F42" w:rsidRPr="00E11697" w:rsidRDefault="00A13D35" w:rsidP="00E11697">
      <w:pPr>
        <w:pStyle w:val="NormalWeb"/>
        <w:numPr>
          <w:ilvl w:val="0"/>
          <w:numId w:val="22"/>
        </w:numPr>
        <w:spacing w:line="360" w:lineRule="auto"/>
        <w:rPr>
          <w:rFonts w:asciiTheme="minorHAnsi" w:hAnsiTheme="minorHAnsi" w:cstheme="minorHAnsi"/>
          <w:sz w:val="22"/>
          <w:szCs w:val="22"/>
        </w:rPr>
      </w:pPr>
      <w:r w:rsidRPr="00A13D35">
        <w:rPr>
          <w:rFonts w:asciiTheme="minorHAnsi" w:hAnsiTheme="minorHAnsi" w:cstheme="minorHAnsi"/>
          <w:sz w:val="22"/>
          <w:szCs w:val="22"/>
        </w:rPr>
        <w:t>View funds checking results via the Budgetary Control results report.</w:t>
      </w:r>
    </w:p>
    <w:p w14:paraId="4FC5C938" w14:textId="775ABFB5" w:rsidR="001E2816" w:rsidRDefault="0002073A" w:rsidP="002336FE">
      <w:pPr>
        <w:spacing w:after="0"/>
      </w:pPr>
      <w:r>
        <w:t xml:space="preserve">Below screen displays </w:t>
      </w:r>
      <w:r w:rsidR="00346C09">
        <w:rPr>
          <w:b/>
          <w:bCs/>
        </w:rPr>
        <w:t>Enter Funds Distributions</w:t>
      </w:r>
      <w:r>
        <w:t xml:space="preserve"> window</w:t>
      </w:r>
      <w:r w:rsidR="002336FE">
        <w:t>:</w:t>
      </w:r>
    </w:p>
    <w:p w14:paraId="5879EB11" w14:textId="44F50E0E" w:rsidR="00A13D35" w:rsidRDefault="00A13D35" w:rsidP="002336FE">
      <w:pPr>
        <w:spacing w:after="0"/>
      </w:pPr>
    </w:p>
    <w:p w14:paraId="5673613F" w14:textId="743066FB" w:rsidR="00926437" w:rsidRPr="00E11697" w:rsidRDefault="00A13D35" w:rsidP="00E11697">
      <w:pPr>
        <w:spacing w:after="0"/>
      </w:pPr>
      <w:r w:rsidRPr="00A13D35">
        <w:rPr>
          <w:noProof/>
        </w:rPr>
        <w:drawing>
          <wp:inline distT="0" distB="0" distL="0" distR="0" wp14:anchorId="4EA15F12" wp14:editId="148525B7">
            <wp:extent cx="5943600" cy="25260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26030"/>
                    </a:xfrm>
                    <a:prstGeom prst="rect">
                      <a:avLst/>
                    </a:prstGeom>
                  </pic:spPr>
                </pic:pic>
              </a:graphicData>
            </a:graphic>
          </wp:inline>
        </w:drawing>
      </w:r>
    </w:p>
    <w:p w14:paraId="5DFC1F41" w14:textId="483693F7" w:rsidR="00926437" w:rsidRPr="00A417C1" w:rsidRDefault="00346C09" w:rsidP="00B2478C">
      <w:pPr>
        <w:shd w:val="clear" w:color="auto" w:fill="FFFFFF"/>
        <w:spacing w:before="100" w:beforeAutospacing="1" w:after="100" w:afterAutospacing="1" w:line="240" w:lineRule="auto"/>
        <w:rPr>
          <w:rFonts w:eastAsia="Times New Roman" w:cstheme="minorHAnsi"/>
          <w:color w:val="222222"/>
        </w:rPr>
      </w:pPr>
      <w:r w:rsidRPr="00346C09">
        <w:rPr>
          <w:rFonts w:eastAsia="Times New Roman" w:cstheme="minorHAnsi"/>
          <w:noProof/>
          <w:color w:val="222222"/>
        </w:rPr>
        <w:lastRenderedPageBreak/>
        <w:drawing>
          <wp:inline distT="0" distB="0" distL="0" distR="0" wp14:anchorId="70D74B9C" wp14:editId="56F91C94">
            <wp:extent cx="5943600" cy="3260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60725"/>
                    </a:xfrm>
                    <a:prstGeom prst="rect">
                      <a:avLst/>
                    </a:prstGeom>
                  </pic:spPr>
                </pic:pic>
              </a:graphicData>
            </a:graphic>
          </wp:inline>
        </w:drawing>
      </w:r>
    </w:p>
    <w:p w14:paraId="59460590" w14:textId="5BE0C546" w:rsidR="002940D9" w:rsidRPr="00346C09" w:rsidRDefault="002940D9" w:rsidP="002940D9">
      <w:pPr>
        <w:pStyle w:val="Heading3"/>
        <w:rPr>
          <w:rFonts w:asciiTheme="minorHAnsi" w:hAnsiTheme="minorHAnsi" w:cstheme="minorHAnsi"/>
          <w:sz w:val="24"/>
          <w:szCs w:val="24"/>
        </w:rPr>
      </w:pPr>
      <w:bookmarkStart w:id="8" w:name="_Toc115509016"/>
      <w:r w:rsidRPr="00346C09">
        <w:rPr>
          <w:rFonts w:asciiTheme="minorHAnsi" w:hAnsiTheme="minorHAnsi" w:cstheme="minorHAnsi"/>
          <w:sz w:val="24"/>
          <w:szCs w:val="24"/>
        </w:rPr>
        <w:t xml:space="preserve">Prerequisites for </w:t>
      </w:r>
      <w:r w:rsidR="004A6FBE" w:rsidRPr="00346C09">
        <w:rPr>
          <w:rFonts w:asciiTheme="minorHAnsi" w:hAnsiTheme="minorHAnsi" w:cstheme="minorHAnsi"/>
          <w:sz w:val="24"/>
          <w:szCs w:val="24"/>
        </w:rPr>
        <w:t>E</w:t>
      </w:r>
      <w:r w:rsidR="00A47B40" w:rsidRPr="00346C09">
        <w:rPr>
          <w:rFonts w:asciiTheme="minorHAnsi" w:hAnsiTheme="minorHAnsi" w:cstheme="minorHAnsi"/>
          <w:sz w:val="24"/>
          <w:szCs w:val="24"/>
        </w:rPr>
        <w:t>ntering</w:t>
      </w:r>
      <w:r w:rsidR="00346C09" w:rsidRPr="00346C09">
        <w:rPr>
          <w:rFonts w:asciiTheme="minorHAnsi" w:hAnsiTheme="minorHAnsi" w:cstheme="minorHAnsi"/>
          <w:sz w:val="24"/>
          <w:szCs w:val="24"/>
        </w:rPr>
        <w:t xml:space="preserve"> Fund Distributions</w:t>
      </w:r>
      <w:r w:rsidR="00A47B40" w:rsidRPr="00346C09">
        <w:rPr>
          <w:rFonts w:asciiTheme="minorHAnsi" w:hAnsiTheme="minorHAnsi" w:cstheme="minorHAnsi"/>
          <w:sz w:val="24"/>
          <w:szCs w:val="24"/>
        </w:rPr>
        <w:t>:</w:t>
      </w:r>
      <w:bookmarkEnd w:id="8"/>
    </w:p>
    <w:p w14:paraId="6D01EE4F" w14:textId="77777777" w:rsidR="00346C09" w:rsidRPr="00346C09" w:rsidRDefault="00346C09" w:rsidP="00346C09">
      <w:pPr>
        <w:pStyle w:val="NormalWeb"/>
        <w:rPr>
          <w:rFonts w:asciiTheme="minorHAnsi" w:hAnsiTheme="minorHAnsi" w:cstheme="minorHAnsi"/>
        </w:rPr>
      </w:pPr>
      <w:r w:rsidRPr="00346C09">
        <w:rPr>
          <w:rFonts w:asciiTheme="minorHAnsi" w:hAnsiTheme="minorHAnsi" w:cstheme="minorHAnsi"/>
        </w:rPr>
        <w:t>To process Budget Execution transactions, you must:</w:t>
      </w:r>
    </w:p>
    <w:p w14:paraId="7E204448" w14:textId="77777777" w:rsidR="00346C09" w:rsidRPr="00346C09" w:rsidRDefault="00346C09" w:rsidP="00346C09">
      <w:pPr>
        <w:pStyle w:val="NormalWeb"/>
        <w:numPr>
          <w:ilvl w:val="0"/>
          <w:numId w:val="23"/>
        </w:numPr>
        <w:rPr>
          <w:rFonts w:asciiTheme="minorHAnsi" w:hAnsiTheme="minorHAnsi" w:cstheme="minorHAnsi"/>
        </w:rPr>
      </w:pPr>
      <w:r w:rsidRPr="00346C09">
        <w:rPr>
          <w:rFonts w:asciiTheme="minorHAnsi" w:hAnsiTheme="minorHAnsi" w:cstheme="minorHAnsi"/>
        </w:rPr>
        <w:t xml:space="preserve">Define Budget levels. </w:t>
      </w:r>
    </w:p>
    <w:p w14:paraId="36E87A77" w14:textId="77777777" w:rsidR="00346C09" w:rsidRPr="00346C09" w:rsidRDefault="00346C09" w:rsidP="00346C09">
      <w:pPr>
        <w:pStyle w:val="NormalWeb"/>
        <w:numPr>
          <w:ilvl w:val="0"/>
          <w:numId w:val="23"/>
        </w:numPr>
        <w:rPr>
          <w:rFonts w:asciiTheme="minorHAnsi" w:hAnsiTheme="minorHAnsi" w:cstheme="minorHAnsi"/>
        </w:rPr>
      </w:pPr>
      <w:r w:rsidRPr="00346C09">
        <w:rPr>
          <w:rFonts w:asciiTheme="minorHAnsi" w:hAnsiTheme="minorHAnsi" w:cstheme="minorHAnsi"/>
        </w:rPr>
        <w:t>Define Transaction types and if needed, transaction sub types.</w:t>
      </w:r>
    </w:p>
    <w:p w14:paraId="0FAEE7E6" w14:textId="77777777" w:rsidR="00346C09" w:rsidRPr="00346C09" w:rsidRDefault="00346C09" w:rsidP="00346C09">
      <w:pPr>
        <w:pStyle w:val="NormalWeb"/>
        <w:numPr>
          <w:ilvl w:val="0"/>
          <w:numId w:val="23"/>
        </w:numPr>
        <w:rPr>
          <w:rFonts w:asciiTheme="minorHAnsi" w:hAnsiTheme="minorHAnsi" w:cstheme="minorHAnsi"/>
        </w:rPr>
      </w:pPr>
      <w:r w:rsidRPr="00346C09">
        <w:rPr>
          <w:rFonts w:asciiTheme="minorHAnsi" w:hAnsiTheme="minorHAnsi" w:cstheme="minorHAnsi"/>
        </w:rPr>
        <w:t>Define Budget Distributions</w:t>
      </w:r>
    </w:p>
    <w:p w14:paraId="44030CAA" w14:textId="77777777" w:rsidR="00346C09" w:rsidRPr="00346C09" w:rsidRDefault="00346C09" w:rsidP="00346C09">
      <w:pPr>
        <w:pStyle w:val="Heading3"/>
        <w:rPr>
          <w:rFonts w:asciiTheme="minorHAnsi" w:hAnsiTheme="minorHAnsi" w:cstheme="minorHAnsi"/>
          <w:sz w:val="24"/>
          <w:szCs w:val="24"/>
        </w:rPr>
      </w:pPr>
      <w:bookmarkStart w:id="9" w:name="T470996"/>
      <w:bookmarkStart w:id="10" w:name="_Toc115509017"/>
      <w:bookmarkEnd w:id="9"/>
      <w:r w:rsidRPr="00346C09">
        <w:rPr>
          <w:rFonts w:asciiTheme="minorHAnsi" w:hAnsiTheme="minorHAnsi" w:cstheme="minorHAnsi"/>
          <w:sz w:val="24"/>
          <w:szCs w:val="24"/>
        </w:rPr>
        <w:t>Budget Levels</w:t>
      </w:r>
      <w:bookmarkEnd w:id="10"/>
    </w:p>
    <w:p w14:paraId="4409B2BE" w14:textId="77777777" w:rsidR="00346C09" w:rsidRPr="00346C09" w:rsidRDefault="00346C09" w:rsidP="00346C09">
      <w:pPr>
        <w:pStyle w:val="NormalWeb"/>
        <w:rPr>
          <w:rFonts w:asciiTheme="minorHAnsi" w:hAnsiTheme="minorHAnsi" w:cstheme="minorHAnsi"/>
        </w:rPr>
      </w:pPr>
      <w:r w:rsidRPr="00346C09">
        <w:rPr>
          <w:rFonts w:asciiTheme="minorHAnsi" w:hAnsiTheme="minorHAnsi" w:cstheme="minorHAnsi"/>
        </w:rPr>
        <w:t>Budget execution has an unlimited number of levels for budget control and details. Each of the budget levels uses a window with fields for the data required at that level. Users choose the number of budget levels and their names.</w:t>
      </w:r>
    </w:p>
    <w:p w14:paraId="431B0CD3" w14:textId="77777777" w:rsidR="00346C09" w:rsidRPr="00346C09" w:rsidRDefault="00346C09" w:rsidP="00346C09">
      <w:pPr>
        <w:pStyle w:val="NormalWeb"/>
        <w:rPr>
          <w:rFonts w:asciiTheme="minorHAnsi" w:hAnsiTheme="minorHAnsi" w:cstheme="minorHAnsi"/>
        </w:rPr>
      </w:pPr>
      <w:r w:rsidRPr="00346C09">
        <w:rPr>
          <w:rStyle w:val="simple"/>
          <w:rFonts w:asciiTheme="minorHAnsi" w:hAnsiTheme="minorHAnsi" w:cstheme="minorHAnsi"/>
          <w:b/>
          <w:bCs/>
        </w:rPr>
        <w:t xml:space="preserve">Note: </w:t>
      </w:r>
      <w:r w:rsidRPr="00346C09">
        <w:rPr>
          <w:rFonts w:asciiTheme="minorHAnsi" w:hAnsiTheme="minorHAnsi" w:cstheme="minorHAnsi"/>
        </w:rPr>
        <w:t>Budget level names are assigned during the setup process.</w:t>
      </w:r>
    </w:p>
    <w:p w14:paraId="7FC7C068" w14:textId="77777777" w:rsidR="00346C09" w:rsidRPr="00346C09" w:rsidRDefault="00346C09" w:rsidP="00346C09">
      <w:pPr>
        <w:pStyle w:val="NormalWeb"/>
        <w:rPr>
          <w:rFonts w:asciiTheme="minorHAnsi" w:hAnsiTheme="minorHAnsi" w:cstheme="minorHAnsi"/>
        </w:rPr>
      </w:pPr>
      <w:r w:rsidRPr="00346C09">
        <w:rPr>
          <w:rFonts w:asciiTheme="minorHAnsi" w:hAnsiTheme="minorHAnsi" w:cstheme="minorHAnsi"/>
          <w:b/>
          <w:bCs/>
        </w:rPr>
        <w:t>Example</w:t>
      </w:r>
    </w:p>
    <w:p w14:paraId="2D2D5A1B" w14:textId="77777777" w:rsidR="00346C09" w:rsidRPr="00346C09" w:rsidRDefault="00346C09" w:rsidP="00346C09">
      <w:pPr>
        <w:pStyle w:val="NormalWeb"/>
        <w:rPr>
          <w:rFonts w:asciiTheme="minorHAnsi" w:hAnsiTheme="minorHAnsi" w:cstheme="minorHAnsi"/>
        </w:rPr>
      </w:pPr>
      <w:r w:rsidRPr="00346C09">
        <w:rPr>
          <w:rFonts w:asciiTheme="minorHAnsi" w:hAnsiTheme="minorHAnsi" w:cstheme="minorHAnsi"/>
        </w:rPr>
        <w:t>The ABC agency uses these hierarchies:</w:t>
      </w:r>
    </w:p>
    <w:p w14:paraId="3FE68F42" w14:textId="77777777" w:rsidR="00346C09" w:rsidRPr="00346C09" w:rsidRDefault="00346C09" w:rsidP="00346C09">
      <w:pPr>
        <w:pStyle w:val="NormalWeb"/>
        <w:numPr>
          <w:ilvl w:val="0"/>
          <w:numId w:val="24"/>
        </w:numPr>
        <w:rPr>
          <w:rFonts w:asciiTheme="minorHAnsi" w:hAnsiTheme="minorHAnsi" w:cstheme="minorHAnsi"/>
        </w:rPr>
      </w:pPr>
      <w:r w:rsidRPr="00346C09">
        <w:rPr>
          <w:rFonts w:asciiTheme="minorHAnsi" w:hAnsiTheme="minorHAnsi" w:cstheme="minorHAnsi"/>
        </w:rPr>
        <w:t>Appropriation, level 1, distributes budget authority by fund value using the Enter Budget Authority window.</w:t>
      </w:r>
    </w:p>
    <w:p w14:paraId="0B129B77" w14:textId="77777777" w:rsidR="00346C09" w:rsidRPr="00346C09" w:rsidRDefault="00346C09" w:rsidP="00346C09">
      <w:pPr>
        <w:pStyle w:val="NormalWeb"/>
        <w:numPr>
          <w:ilvl w:val="0"/>
          <w:numId w:val="24"/>
        </w:numPr>
        <w:rPr>
          <w:rFonts w:asciiTheme="minorHAnsi" w:hAnsiTheme="minorHAnsi" w:cstheme="minorHAnsi"/>
        </w:rPr>
      </w:pPr>
      <w:r w:rsidRPr="00346C09">
        <w:rPr>
          <w:rFonts w:asciiTheme="minorHAnsi" w:hAnsiTheme="minorHAnsi" w:cstheme="minorHAnsi"/>
        </w:rPr>
        <w:t>Apportionment, level 2, allocates appropriated funds based on fund value and category by time period or activity.</w:t>
      </w:r>
    </w:p>
    <w:p w14:paraId="63E2D874" w14:textId="77777777" w:rsidR="00346C09" w:rsidRPr="00346C09" w:rsidRDefault="00346C09" w:rsidP="00346C09">
      <w:pPr>
        <w:pStyle w:val="NormalWeb"/>
        <w:numPr>
          <w:ilvl w:val="0"/>
          <w:numId w:val="24"/>
        </w:numPr>
        <w:rPr>
          <w:rFonts w:asciiTheme="minorHAnsi" w:hAnsiTheme="minorHAnsi" w:cstheme="minorHAnsi"/>
        </w:rPr>
      </w:pPr>
      <w:r w:rsidRPr="00346C09">
        <w:rPr>
          <w:rFonts w:asciiTheme="minorHAnsi" w:hAnsiTheme="minorHAnsi" w:cstheme="minorHAnsi"/>
        </w:rPr>
        <w:lastRenderedPageBreak/>
        <w:t>Allotment, level 3, distributes budgetary resources to a more detailed reporting structure, such as organization, object class, project, or activity.</w:t>
      </w:r>
    </w:p>
    <w:p w14:paraId="37F95F48" w14:textId="47877C07" w:rsidR="00542EBF" w:rsidRPr="007C585E" w:rsidRDefault="00346C09" w:rsidP="007C585E">
      <w:pPr>
        <w:pStyle w:val="NormalWeb"/>
        <w:rPr>
          <w:rFonts w:asciiTheme="minorHAnsi" w:hAnsiTheme="minorHAnsi" w:cstheme="minorHAnsi"/>
        </w:rPr>
      </w:pPr>
      <w:r w:rsidRPr="00346C09">
        <w:rPr>
          <w:rFonts w:asciiTheme="minorHAnsi" w:hAnsiTheme="minorHAnsi" w:cstheme="minorHAnsi"/>
        </w:rPr>
        <w:t>Both apportionment and allotment transactions are recorded using the Enter Funds Distribution window.</w:t>
      </w:r>
    </w:p>
    <w:p w14:paraId="7D3B209F" w14:textId="281AA090" w:rsidR="002940D9" w:rsidRPr="00346C09" w:rsidRDefault="002940D9" w:rsidP="002940D9">
      <w:pPr>
        <w:pStyle w:val="Heading3"/>
        <w:rPr>
          <w:rFonts w:asciiTheme="minorHAnsi" w:hAnsiTheme="minorHAnsi" w:cstheme="minorHAnsi"/>
          <w:sz w:val="24"/>
          <w:szCs w:val="24"/>
        </w:rPr>
      </w:pPr>
      <w:bookmarkStart w:id="11" w:name="d0e11651"/>
      <w:bookmarkStart w:id="12" w:name="d0e11658"/>
      <w:bookmarkStart w:id="13" w:name="_Toc115509018"/>
      <w:bookmarkEnd w:id="11"/>
      <w:bookmarkEnd w:id="12"/>
      <w:r w:rsidRPr="00346C09">
        <w:rPr>
          <w:rFonts w:asciiTheme="minorHAnsi" w:hAnsiTheme="minorHAnsi" w:cstheme="minorHAnsi"/>
          <w:sz w:val="24"/>
          <w:szCs w:val="24"/>
        </w:rPr>
        <w:t xml:space="preserve">Recording and </w:t>
      </w:r>
      <w:r w:rsidR="004A6FBE" w:rsidRPr="00346C09">
        <w:rPr>
          <w:rFonts w:asciiTheme="minorHAnsi" w:hAnsiTheme="minorHAnsi" w:cstheme="minorHAnsi"/>
          <w:sz w:val="24"/>
          <w:szCs w:val="24"/>
        </w:rPr>
        <w:t>E</w:t>
      </w:r>
      <w:r w:rsidR="00C63DB1" w:rsidRPr="00346C09">
        <w:rPr>
          <w:rFonts w:asciiTheme="minorHAnsi" w:hAnsiTheme="minorHAnsi" w:cstheme="minorHAnsi"/>
          <w:sz w:val="24"/>
          <w:szCs w:val="24"/>
        </w:rPr>
        <w:t xml:space="preserve">ntering </w:t>
      </w:r>
      <w:r w:rsidR="00346C09" w:rsidRPr="00346C09">
        <w:rPr>
          <w:rFonts w:asciiTheme="minorHAnsi" w:hAnsiTheme="minorHAnsi" w:cstheme="minorHAnsi"/>
          <w:sz w:val="24"/>
          <w:szCs w:val="24"/>
        </w:rPr>
        <w:t>Fund Distributions</w:t>
      </w:r>
      <w:bookmarkEnd w:id="13"/>
    </w:p>
    <w:p w14:paraId="43A32677" w14:textId="620FE08E" w:rsidR="00016702" w:rsidRDefault="00016702" w:rsidP="00016702">
      <w:pPr>
        <w:pStyle w:val="NormalWeb"/>
        <w:shd w:val="clear" w:color="auto" w:fill="FFFFFF"/>
        <w:rPr>
          <w:rFonts w:asciiTheme="minorHAnsi" w:hAnsiTheme="minorHAnsi" w:cstheme="minorHAnsi"/>
          <w:color w:val="222222"/>
          <w:sz w:val="22"/>
          <w:szCs w:val="22"/>
        </w:rPr>
      </w:pPr>
      <w:bookmarkStart w:id="14" w:name="d0e11666"/>
      <w:bookmarkStart w:id="15" w:name="d0e11673"/>
      <w:bookmarkStart w:id="16" w:name="d0e11680"/>
      <w:bookmarkStart w:id="17" w:name="d0e11685"/>
      <w:bookmarkStart w:id="18" w:name="d0e11690"/>
      <w:bookmarkStart w:id="19" w:name="d0e11697"/>
      <w:bookmarkStart w:id="20" w:name="d0e11702"/>
      <w:bookmarkStart w:id="21" w:name="d0e11707"/>
      <w:bookmarkStart w:id="22" w:name="d0e11714"/>
      <w:bookmarkStart w:id="23" w:name="d0e11719"/>
      <w:bookmarkStart w:id="24" w:name="d0e11724"/>
      <w:bookmarkStart w:id="25" w:name="d0e11731"/>
      <w:bookmarkStart w:id="26" w:name="d0e11736"/>
      <w:bookmarkStart w:id="27" w:name="d0e11741"/>
      <w:bookmarkEnd w:id="14"/>
      <w:bookmarkEnd w:id="15"/>
      <w:bookmarkEnd w:id="16"/>
      <w:bookmarkEnd w:id="17"/>
      <w:bookmarkEnd w:id="18"/>
      <w:bookmarkEnd w:id="19"/>
      <w:bookmarkEnd w:id="20"/>
      <w:bookmarkEnd w:id="21"/>
      <w:bookmarkEnd w:id="22"/>
      <w:bookmarkEnd w:id="23"/>
      <w:bookmarkEnd w:id="24"/>
      <w:bookmarkEnd w:id="25"/>
      <w:bookmarkEnd w:id="26"/>
      <w:bookmarkEnd w:id="27"/>
      <w:r w:rsidRPr="00A417C1">
        <w:rPr>
          <w:rFonts w:asciiTheme="minorHAnsi" w:hAnsiTheme="minorHAnsi" w:cstheme="minorHAnsi"/>
          <w:color w:val="222222"/>
          <w:sz w:val="22"/>
          <w:szCs w:val="22"/>
        </w:rPr>
        <w:t xml:space="preserve">To record and </w:t>
      </w:r>
      <w:r w:rsidR="009707C4">
        <w:rPr>
          <w:rFonts w:asciiTheme="minorHAnsi" w:hAnsiTheme="minorHAnsi" w:cstheme="minorHAnsi"/>
          <w:color w:val="222222"/>
          <w:sz w:val="22"/>
          <w:szCs w:val="22"/>
        </w:rPr>
        <w:t xml:space="preserve">generate </w:t>
      </w:r>
      <w:r w:rsidR="007C585E" w:rsidRPr="007C585E">
        <w:rPr>
          <w:rFonts w:asciiTheme="minorHAnsi" w:hAnsiTheme="minorHAnsi" w:cstheme="minorHAnsi"/>
          <w:color w:val="222222"/>
          <w:sz w:val="22"/>
          <w:szCs w:val="22"/>
        </w:rPr>
        <w:t>Direct or Reimbursable Code and Treasury Account Symbol</w:t>
      </w:r>
      <w:r w:rsidR="009707C4">
        <w:rPr>
          <w:rFonts w:asciiTheme="minorHAnsi" w:hAnsiTheme="minorHAnsi" w:cstheme="minorHAnsi"/>
          <w:color w:val="222222"/>
          <w:sz w:val="22"/>
          <w:szCs w:val="22"/>
        </w:rPr>
        <w:t xml:space="preserve"> </w:t>
      </w:r>
      <w:r w:rsidRPr="00A417C1">
        <w:rPr>
          <w:rFonts w:asciiTheme="minorHAnsi" w:hAnsiTheme="minorHAnsi" w:cstheme="minorHAnsi"/>
          <w:color w:val="222222"/>
          <w:sz w:val="22"/>
          <w:szCs w:val="22"/>
        </w:rPr>
        <w:t xml:space="preserve">navigate to the </w:t>
      </w:r>
      <w:r w:rsidR="007C585E">
        <w:rPr>
          <w:rFonts w:asciiTheme="minorHAnsi" w:hAnsiTheme="minorHAnsi" w:cstheme="minorHAnsi"/>
          <w:color w:val="222222"/>
          <w:sz w:val="22"/>
          <w:szCs w:val="22"/>
        </w:rPr>
        <w:t>Enter Funds Distributions</w:t>
      </w:r>
      <w:r w:rsidRPr="00A417C1">
        <w:rPr>
          <w:rFonts w:asciiTheme="minorHAnsi" w:hAnsiTheme="minorHAnsi" w:cstheme="minorHAnsi"/>
          <w:color w:val="222222"/>
          <w:sz w:val="22"/>
          <w:szCs w:val="22"/>
        </w:rPr>
        <w:t xml:space="preserve"> window</w:t>
      </w:r>
      <w:r w:rsidR="00937A4F">
        <w:rPr>
          <w:rFonts w:asciiTheme="minorHAnsi" w:hAnsiTheme="minorHAnsi" w:cstheme="minorHAnsi"/>
          <w:color w:val="222222"/>
          <w:sz w:val="22"/>
          <w:szCs w:val="22"/>
        </w:rPr>
        <w:t xml:space="preserve"> as follows: </w:t>
      </w:r>
      <w:r w:rsidR="007C585E">
        <w:rPr>
          <w:rFonts w:asciiTheme="minorHAnsi" w:hAnsiTheme="minorHAnsi" w:cstheme="minorHAnsi"/>
          <w:color w:val="222222"/>
          <w:sz w:val="22"/>
          <w:szCs w:val="22"/>
        </w:rPr>
        <w:t xml:space="preserve">Federal Administrator </w:t>
      </w:r>
      <w:r w:rsidR="00937A4F">
        <w:rPr>
          <w:rFonts w:asciiTheme="minorHAnsi" w:hAnsiTheme="minorHAnsi" w:cstheme="minorHAnsi"/>
          <w:color w:val="222222"/>
          <w:sz w:val="22"/>
          <w:szCs w:val="22"/>
        </w:rPr>
        <w:t>-&gt;</w:t>
      </w:r>
      <w:r w:rsidR="007C585E">
        <w:rPr>
          <w:rFonts w:asciiTheme="minorHAnsi" w:hAnsiTheme="minorHAnsi" w:cstheme="minorHAnsi"/>
          <w:color w:val="222222"/>
          <w:sz w:val="22"/>
          <w:szCs w:val="22"/>
        </w:rPr>
        <w:t xml:space="preserve"> Budget</w:t>
      </w:r>
      <w:r w:rsidR="00937A4F">
        <w:rPr>
          <w:rFonts w:asciiTheme="minorHAnsi" w:hAnsiTheme="minorHAnsi" w:cstheme="minorHAnsi"/>
          <w:color w:val="222222"/>
          <w:sz w:val="22"/>
          <w:szCs w:val="22"/>
        </w:rPr>
        <w:t>-&gt;</w:t>
      </w:r>
      <w:r w:rsidR="007C585E">
        <w:rPr>
          <w:rFonts w:asciiTheme="minorHAnsi" w:hAnsiTheme="minorHAnsi" w:cstheme="minorHAnsi"/>
          <w:color w:val="222222"/>
          <w:sz w:val="22"/>
          <w:szCs w:val="22"/>
        </w:rPr>
        <w:t xml:space="preserve"> Enter</w:t>
      </w:r>
      <w:r w:rsidR="009707C4">
        <w:rPr>
          <w:rFonts w:asciiTheme="minorHAnsi" w:hAnsiTheme="minorHAnsi" w:cstheme="minorHAnsi"/>
          <w:color w:val="222222"/>
          <w:sz w:val="22"/>
          <w:szCs w:val="22"/>
        </w:rPr>
        <w:t>-&gt;</w:t>
      </w:r>
      <w:r w:rsidR="007C585E">
        <w:rPr>
          <w:rFonts w:asciiTheme="minorHAnsi" w:hAnsiTheme="minorHAnsi" w:cstheme="minorHAnsi"/>
          <w:color w:val="222222"/>
          <w:sz w:val="22"/>
          <w:szCs w:val="22"/>
        </w:rPr>
        <w:t xml:space="preserve"> Fund Distributions</w:t>
      </w:r>
      <w:r w:rsidR="00662305">
        <w:rPr>
          <w:rFonts w:asciiTheme="minorHAnsi" w:hAnsiTheme="minorHAnsi" w:cstheme="minorHAnsi"/>
          <w:color w:val="222222"/>
          <w:sz w:val="22"/>
          <w:szCs w:val="22"/>
        </w:rPr>
        <w:t>-&gt;</w:t>
      </w:r>
      <w:r w:rsidR="007C585E">
        <w:rPr>
          <w:rFonts w:asciiTheme="minorHAnsi" w:hAnsiTheme="minorHAnsi" w:cstheme="minorHAnsi"/>
          <w:color w:val="222222"/>
          <w:sz w:val="22"/>
          <w:szCs w:val="22"/>
        </w:rPr>
        <w:t xml:space="preserve"> </w:t>
      </w:r>
      <w:r w:rsidR="00662305">
        <w:rPr>
          <w:rFonts w:asciiTheme="minorHAnsi" w:hAnsiTheme="minorHAnsi" w:cstheme="minorHAnsi"/>
          <w:color w:val="222222"/>
          <w:sz w:val="22"/>
          <w:szCs w:val="22"/>
        </w:rPr>
        <w:t>Open</w:t>
      </w:r>
    </w:p>
    <w:p w14:paraId="65FF269D" w14:textId="396C5E32" w:rsidR="00937A4F" w:rsidRDefault="007C585E" w:rsidP="00016702">
      <w:pPr>
        <w:pStyle w:val="NormalWeb"/>
        <w:shd w:val="clear" w:color="auto" w:fill="FFFFFF"/>
        <w:rPr>
          <w:rFonts w:asciiTheme="minorHAnsi" w:hAnsiTheme="minorHAnsi" w:cstheme="minorHAnsi"/>
          <w:color w:val="222222"/>
          <w:sz w:val="22"/>
          <w:szCs w:val="22"/>
        </w:rPr>
      </w:pPr>
      <w:r w:rsidRPr="00A13D35">
        <w:rPr>
          <w:noProof/>
        </w:rPr>
        <w:drawing>
          <wp:inline distT="0" distB="0" distL="0" distR="0" wp14:anchorId="102F3964" wp14:editId="21D77511">
            <wp:extent cx="5943600" cy="25260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26030"/>
                    </a:xfrm>
                    <a:prstGeom prst="rect">
                      <a:avLst/>
                    </a:prstGeom>
                  </pic:spPr>
                </pic:pic>
              </a:graphicData>
            </a:graphic>
          </wp:inline>
        </w:drawing>
      </w:r>
    </w:p>
    <w:p w14:paraId="65078D2D" w14:textId="36756BA9" w:rsidR="00016702" w:rsidRDefault="00016702" w:rsidP="00016702">
      <w:pPr>
        <w:pStyle w:val="NormalWeb"/>
        <w:shd w:val="clear" w:color="auto" w:fill="FFFFFF"/>
        <w:rPr>
          <w:rFonts w:asciiTheme="minorHAnsi" w:hAnsiTheme="minorHAnsi" w:cstheme="minorHAnsi"/>
          <w:color w:val="222222"/>
          <w:sz w:val="22"/>
          <w:szCs w:val="22"/>
        </w:rPr>
      </w:pPr>
      <w:r w:rsidRPr="00A417C1">
        <w:rPr>
          <w:rFonts w:asciiTheme="minorHAnsi" w:hAnsiTheme="minorHAnsi" w:cstheme="minorHAnsi"/>
          <w:color w:val="222222"/>
          <w:sz w:val="22"/>
          <w:szCs w:val="22"/>
        </w:rPr>
        <w:t xml:space="preserve">The </w:t>
      </w:r>
      <w:r w:rsidR="00937A4F">
        <w:rPr>
          <w:rFonts w:asciiTheme="minorHAnsi" w:hAnsiTheme="minorHAnsi" w:cstheme="minorHAnsi"/>
          <w:color w:val="222222"/>
          <w:sz w:val="22"/>
          <w:szCs w:val="22"/>
        </w:rPr>
        <w:t>above screen shot and below</w:t>
      </w:r>
      <w:r w:rsidRPr="00A417C1">
        <w:rPr>
          <w:rFonts w:asciiTheme="minorHAnsi" w:hAnsiTheme="minorHAnsi" w:cstheme="minorHAnsi"/>
          <w:color w:val="222222"/>
          <w:sz w:val="22"/>
          <w:szCs w:val="22"/>
        </w:rPr>
        <w:t xml:space="preserve"> table describes selected fields on the </w:t>
      </w:r>
      <w:r w:rsidR="007C585E">
        <w:rPr>
          <w:rFonts w:asciiTheme="minorHAnsi" w:hAnsiTheme="minorHAnsi" w:cstheme="minorHAnsi"/>
          <w:color w:val="222222"/>
          <w:sz w:val="22"/>
          <w:szCs w:val="22"/>
        </w:rPr>
        <w:t>Enter Funds Distributions window</w:t>
      </w:r>
    </w:p>
    <w:tbl>
      <w:tblPr>
        <w:tblW w:w="9348" w:type="dxa"/>
        <w:jc w:val="center"/>
        <w:shd w:val="clear" w:color="auto" w:fill="FFFFFF"/>
        <w:tblCellMar>
          <w:top w:w="40" w:type="dxa"/>
          <w:left w:w="40" w:type="dxa"/>
          <w:bottom w:w="40" w:type="dxa"/>
          <w:right w:w="40" w:type="dxa"/>
        </w:tblCellMar>
        <w:tblLook w:val="04A0" w:firstRow="1" w:lastRow="0" w:firstColumn="1" w:lastColumn="0" w:noHBand="0" w:noVBand="1"/>
        <w:tblDescription w:val="table is summarized in text"/>
      </w:tblPr>
      <w:tblGrid>
        <w:gridCol w:w="2427"/>
        <w:gridCol w:w="6921"/>
      </w:tblGrid>
      <w:tr w:rsidR="00BE272D" w:rsidRPr="00BE272D" w14:paraId="782B18F3" w14:textId="77777777" w:rsidTr="00BE272D">
        <w:trPr>
          <w:trHeight w:val="349"/>
          <w:jc w:val="center"/>
        </w:trPr>
        <w:tc>
          <w:tcPr>
            <w:tcW w:w="2427" w:type="dxa"/>
            <w:tcBorders>
              <w:top w:val="outset" w:sz="6" w:space="0" w:color="auto"/>
              <w:left w:val="outset" w:sz="6" w:space="0" w:color="auto"/>
              <w:bottom w:val="outset" w:sz="6" w:space="0" w:color="auto"/>
              <w:right w:val="outset" w:sz="6" w:space="0" w:color="auto"/>
            </w:tcBorders>
            <w:shd w:val="clear" w:color="auto" w:fill="FFFFFF"/>
            <w:tcMar>
              <w:top w:w="120" w:type="dxa"/>
              <w:left w:w="90" w:type="dxa"/>
              <w:bottom w:w="120" w:type="dxa"/>
              <w:right w:w="90" w:type="dxa"/>
            </w:tcMar>
          </w:tcPr>
          <w:p w14:paraId="3EF5CC44" w14:textId="77777777" w:rsidR="00BE272D" w:rsidRPr="00BE272D" w:rsidRDefault="00BE272D" w:rsidP="00BE272D">
            <w:pPr>
              <w:spacing w:after="0"/>
              <w:rPr>
                <w:rFonts w:cstheme="minorHAnsi"/>
                <w:b/>
                <w:bCs/>
                <w:color w:val="222222"/>
              </w:rPr>
            </w:pPr>
            <w:r w:rsidRPr="00BE272D">
              <w:rPr>
                <w:rFonts w:cstheme="minorHAnsi"/>
                <w:b/>
                <w:bCs/>
                <w:color w:val="222222"/>
              </w:rPr>
              <w:t>Field Name</w:t>
            </w:r>
          </w:p>
        </w:tc>
        <w:tc>
          <w:tcPr>
            <w:tcW w:w="6921" w:type="dxa"/>
            <w:tcBorders>
              <w:top w:val="outset" w:sz="6" w:space="0" w:color="auto"/>
              <w:left w:val="outset" w:sz="6" w:space="0" w:color="auto"/>
              <w:bottom w:val="outset" w:sz="6" w:space="0" w:color="auto"/>
              <w:right w:val="outset" w:sz="6" w:space="0" w:color="auto"/>
            </w:tcBorders>
            <w:shd w:val="clear" w:color="auto" w:fill="FFFFFF"/>
          </w:tcPr>
          <w:p w14:paraId="76AA23C4" w14:textId="77777777" w:rsidR="00BE272D" w:rsidRPr="00BE272D" w:rsidRDefault="00BE272D" w:rsidP="00BE272D">
            <w:pPr>
              <w:spacing w:after="0"/>
              <w:rPr>
                <w:rFonts w:cstheme="minorHAnsi"/>
                <w:b/>
                <w:bCs/>
                <w:color w:val="222222"/>
              </w:rPr>
            </w:pPr>
            <w:r w:rsidRPr="00BE272D">
              <w:rPr>
                <w:rFonts w:cstheme="minorHAnsi"/>
                <w:b/>
                <w:bCs/>
                <w:color w:val="222222"/>
              </w:rPr>
              <w:t>Description</w:t>
            </w:r>
          </w:p>
        </w:tc>
      </w:tr>
      <w:tr w:rsidR="00BE272D" w:rsidRPr="00BE272D" w14:paraId="0EA9DC4A" w14:textId="77777777" w:rsidTr="00BE272D">
        <w:trPr>
          <w:trHeight w:val="349"/>
          <w:jc w:val="center"/>
        </w:trPr>
        <w:tc>
          <w:tcPr>
            <w:tcW w:w="2427" w:type="dxa"/>
            <w:tcBorders>
              <w:top w:val="outset" w:sz="6" w:space="0" w:color="auto"/>
              <w:left w:val="outset" w:sz="6" w:space="0" w:color="auto"/>
              <w:bottom w:val="outset" w:sz="6" w:space="0" w:color="auto"/>
              <w:right w:val="outset" w:sz="6" w:space="0" w:color="auto"/>
            </w:tcBorders>
            <w:shd w:val="clear" w:color="auto" w:fill="FFFFFF"/>
            <w:tcMar>
              <w:top w:w="120" w:type="dxa"/>
              <w:left w:w="90" w:type="dxa"/>
              <w:bottom w:w="120" w:type="dxa"/>
              <w:right w:w="90" w:type="dxa"/>
            </w:tcMar>
          </w:tcPr>
          <w:p w14:paraId="28692122" w14:textId="77777777" w:rsidR="00BE272D" w:rsidRPr="00BE272D" w:rsidRDefault="00BE272D" w:rsidP="00BE272D">
            <w:pPr>
              <w:spacing w:after="0"/>
              <w:rPr>
                <w:rFonts w:cstheme="minorHAnsi"/>
                <w:color w:val="222222"/>
              </w:rPr>
            </w:pPr>
            <w:r w:rsidRPr="00BE272D">
              <w:rPr>
                <w:rFonts w:cstheme="minorHAnsi"/>
                <w:color w:val="222222"/>
              </w:rPr>
              <w:t>Budget Level</w:t>
            </w:r>
          </w:p>
        </w:tc>
        <w:tc>
          <w:tcPr>
            <w:tcW w:w="6921" w:type="dxa"/>
            <w:tcBorders>
              <w:top w:val="outset" w:sz="6" w:space="0" w:color="auto"/>
              <w:left w:val="outset" w:sz="6" w:space="0" w:color="auto"/>
              <w:bottom w:val="outset" w:sz="6" w:space="0" w:color="auto"/>
              <w:right w:val="outset" w:sz="6" w:space="0" w:color="auto"/>
            </w:tcBorders>
            <w:shd w:val="clear" w:color="auto" w:fill="FFFFFF"/>
          </w:tcPr>
          <w:p w14:paraId="6428DCC2" w14:textId="77777777" w:rsidR="00BE272D" w:rsidRPr="00BE272D" w:rsidRDefault="00BE272D" w:rsidP="00BE272D">
            <w:pPr>
              <w:spacing w:after="0"/>
              <w:rPr>
                <w:rFonts w:cstheme="minorHAnsi"/>
                <w:color w:val="222222"/>
              </w:rPr>
            </w:pPr>
            <w:r w:rsidRPr="00BE272D">
              <w:rPr>
                <w:rFonts w:cstheme="minorHAnsi"/>
                <w:color w:val="222222"/>
              </w:rPr>
              <w:t>Budget level for which users are distributing funds. If the budget level is entered after the fund value is entered, the list of values is restricted to the budget levels that are defined for the fund value.</w:t>
            </w:r>
          </w:p>
        </w:tc>
      </w:tr>
      <w:tr w:rsidR="00BE272D" w:rsidRPr="00BE272D" w14:paraId="160D57EF" w14:textId="77777777" w:rsidTr="00BE272D">
        <w:trPr>
          <w:trHeight w:val="349"/>
          <w:jc w:val="center"/>
        </w:trPr>
        <w:tc>
          <w:tcPr>
            <w:tcW w:w="2427" w:type="dxa"/>
            <w:tcBorders>
              <w:top w:val="outset" w:sz="6" w:space="0" w:color="auto"/>
              <w:left w:val="outset" w:sz="6" w:space="0" w:color="auto"/>
              <w:bottom w:val="outset" w:sz="6" w:space="0" w:color="auto"/>
              <w:right w:val="outset" w:sz="6" w:space="0" w:color="auto"/>
            </w:tcBorders>
            <w:shd w:val="clear" w:color="auto" w:fill="F2F2F2" w:themeFill="background1" w:themeFillShade="F2"/>
            <w:tcMar>
              <w:top w:w="120" w:type="dxa"/>
              <w:left w:w="90" w:type="dxa"/>
              <w:bottom w:w="120" w:type="dxa"/>
              <w:right w:w="90" w:type="dxa"/>
            </w:tcMar>
          </w:tcPr>
          <w:p w14:paraId="2574C63F" w14:textId="77777777" w:rsidR="00BE272D" w:rsidRPr="00BE272D" w:rsidRDefault="00BE272D" w:rsidP="00BE272D">
            <w:pPr>
              <w:spacing w:after="0"/>
              <w:rPr>
                <w:rFonts w:cstheme="minorHAnsi"/>
                <w:color w:val="222222"/>
              </w:rPr>
            </w:pPr>
            <w:r w:rsidRPr="00BE272D">
              <w:rPr>
                <w:rFonts w:cstheme="minorHAnsi"/>
                <w:color w:val="222222"/>
              </w:rPr>
              <w:t>Fund Value</w:t>
            </w:r>
          </w:p>
        </w:tc>
        <w:tc>
          <w:tcPr>
            <w:tcW w:w="6921" w:type="dxa"/>
            <w:tcBorders>
              <w:top w:val="outset" w:sz="6" w:space="0" w:color="auto"/>
              <w:left w:val="outset" w:sz="6" w:space="0" w:color="auto"/>
              <w:bottom w:val="outset" w:sz="6" w:space="0" w:color="auto"/>
              <w:right w:val="outset" w:sz="6" w:space="0" w:color="auto"/>
            </w:tcBorders>
            <w:shd w:val="clear" w:color="auto" w:fill="F2F2F2" w:themeFill="background1" w:themeFillShade="F2"/>
          </w:tcPr>
          <w:p w14:paraId="0BE61DAE" w14:textId="77777777" w:rsidR="00BE272D" w:rsidRPr="00BE272D" w:rsidRDefault="00BE272D" w:rsidP="00BE272D">
            <w:pPr>
              <w:spacing w:after="0"/>
              <w:rPr>
                <w:rFonts w:cstheme="minorHAnsi"/>
                <w:color w:val="222222"/>
              </w:rPr>
            </w:pPr>
            <w:r w:rsidRPr="00BE272D">
              <w:rPr>
                <w:rFonts w:cstheme="minorHAnsi"/>
                <w:color w:val="222222"/>
              </w:rPr>
              <w:t>Fund values from Define Budget Distributions. List of values includes fund values that have a corresponding transaction defined in a previous budget level.</w:t>
            </w:r>
          </w:p>
        </w:tc>
      </w:tr>
      <w:tr w:rsidR="00BE272D" w:rsidRPr="00BE272D" w14:paraId="038BC059" w14:textId="77777777" w:rsidTr="00BE272D">
        <w:trPr>
          <w:trHeight w:val="349"/>
          <w:jc w:val="center"/>
        </w:trPr>
        <w:tc>
          <w:tcPr>
            <w:tcW w:w="2427" w:type="dxa"/>
            <w:tcBorders>
              <w:top w:val="outset" w:sz="6" w:space="0" w:color="auto"/>
              <w:left w:val="outset" w:sz="6" w:space="0" w:color="auto"/>
              <w:bottom w:val="outset" w:sz="6" w:space="0" w:color="auto"/>
              <w:right w:val="outset" w:sz="6" w:space="0" w:color="auto"/>
            </w:tcBorders>
            <w:shd w:val="clear" w:color="auto" w:fill="FFFFFF"/>
            <w:tcMar>
              <w:top w:w="120" w:type="dxa"/>
              <w:left w:w="90" w:type="dxa"/>
              <w:bottom w:w="120" w:type="dxa"/>
              <w:right w:w="90" w:type="dxa"/>
            </w:tcMar>
          </w:tcPr>
          <w:p w14:paraId="18F31663" w14:textId="77777777" w:rsidR="00BE272D" w:rsidRPr="00BE272D" w:rsidRDefault="00BE272D" w:rsidP="00BE272D">
            <w:pPr>
              <w:spacing w:after="0"/>
              <w:rPr>
                <w:rFonts w:cstheme="minorHAnsi"/>
                <w:color w:val="222222"/>
              </w:rPr>
            </w:pPr>
            <w:r w:rsidRPr="00BE272D">
              <w:rPr>
                <w:rFonts w:cstheme="minorHAnsi"/>
                <w:color w:val="222222"/>
              </w:rPr>
              <w:t>From Distribution</w:t>
            </w:r>
          </w:p>
        </w:tc>
        <w:tc>
          <w:tcPr>
            <w:tcW w:w="6921" w:type="dxa"/>
            <w:tcBorders>
              <w:top w:val="outset" w:sz="6" w:space="0" w:color="auto"/>
              <w:left w:val="outset" w:sz="6" w:space="0" w:color="auto"/>
              <w:bottom w:val="outset" w:sz="6" w:space="0" w:color="auto"/>
              <w:right w:val="outset" w:sz="6" w:space="0" w:color="auto"/>
            </w:tcBorders>
            <w:shd w:val="clear" w:color="auto" w:fill="FFFFFF"/>
          </w:tcPr>
          <w:p w14:paraId="40AE8E09" w14:textId="77777777" w:rsidR="00BE272D" w:rsidRPr="00BE272D" w:rsidRDefault="00BE272D" w:rsidP="00BE272D">
            <w:pPr>
              <w:spacing w:after="0"/>
              <w:rPr>
                <w:rFonts w:cstheme="minorHAnsi"/>
                <w:color w:val="222222"/>
              </w:rPr>
            </w:pPr>
            <w:r w:rsidRPr="00BE272D">
              <w:rPr>
                <w:rFonts w:cstheme="minorHAnsi"/>
                <w:color w:val="222222"/>
              </w:rPr>
              <w:t>Distributions available from previous level for the fund value selected. This field is blank when the source is reprogramming.</w:t>
            </w:r>
          </w:p>
        </w:tc>
      </w:tr>
      <w:tr w:rsidR="00BE272D" w:rsidRPr="00BE272D" w14:paraId="2D39616D" w14:textId="77777777" w:rsidTr="00BE272D">
        <w:trPr>
          <w:trHeight w:val="349"/>
          <w:jc w:val="center"/>
        </w:trPr>
        <w:tc>
          <w:tcPr>
            <w:tcW w:w="2427" w:type="dxa"/>
            <w:tcBorders>
              <w:top w:val="outset" w:sz="6" w:space="0" w:color="auto"/>
              <w:left w:val="outset" w:sz="6" w:space="0" w:color="auto"/>
              <w:bottom w:val="outset" w:sz="6" w:space="0" w:color="auto"/>
              <w:right w:val="outset" w:sz="6" w:space="0" w:color="auto"/>
            </w:tcBorders>
            <w:shd w:val="clear" w:color="auto" w:fill="F2F2F2" w:themeFill="background1" w:themeFillShade="F2"/>
            <w:tcMar>
              <w:top w:w="120" w:type="dxa"/>
              <w:left w:w="90" w:type="dxa"/>
              <w:bottom w:w="120" w:type="dxa"/>
              <w:right w:w="90" w:type="dxa"/>
            </w:tcMar>
          </w:tcPr>
          <w:p w14:paraId="235EB7FA" w14:textId="77777777" w:rsidR="00BE272D" w:rsidRPr="00BE272D" w:rsidRDefault="00BE272D" w:rsidP="00BE272D">
            <w:pPr>
              <w:spacing w:after="0"/>
              <w:rPr>
                <w:rFonts w:cstheme="minorHAnsi"/>
                <w:color w:val="222222"/>
              </w:rPr>
            </w:pPr>
            <w:r w:rsidRPr="00BE272D">
              <w:rPr>
                <w:rFonts w:cstheme="minorHAnsi"/>
                <w:color w:val="222222"/>
              </w:rPr>
              <w:t>Description</w:t>
            </w:r>
          </w:p>
        </w:tc>
        <w:tc>
          <w:tcPr>
            <w:tcW w:w="6921" w:type="dxa"/>
            <w:tcBorders>
              <w:top w:val="outset" w:sz="6" w:space="0" w:color="auto"/>
              <w:left w:val="outset" w:sz="6" w:space="0" w:color="auto"/>
              <w:bottom w:val="outset" w:sz="6" w:space="0" w:color="auto"/>
              <w:right w:val="outset" w:sz="6" w:space="0" w:color="auto"/>
            </w:tcBorders>
            <w:shd w:val="clear" w:color="auto" w:fill="F2F2F2" w:themeFill="background1" w:themeFillShade="F2"/>
          </w:tcPr>
          <w:p w14:paraId="03C4BAA8" w14:textId="77777777" w:rsidR="00BE272D" w:rsidRPr="00BE272D" w:rsidRDefault="00BE272D" w:rsidP="00BE272D">
            <w:pPr>
              <w:spacing w:after="0"/>
              <w:rPr>
                <w:rFonts w:cstheme="minorHAnsi"/>
                <w:color w:val="222222"/>
              </w:rPr>
            </w:pPr>
            <w:r w:rsidRPr="00BE272D">
              <w:rPr>
                <w:rFonts w:cstheme="minorHAnsi"/>
                <w:color w:val="222222"/>
              </w:rPr>
              <w:t>Budget distribution account segment description.</w:t>
            </w:r>
          </w:p>
        </w:tc>
      </w:tr>
      <w:tr w:rsidR="00BE272D" w:rsidRPr="00BE272D" w14:paraId="22F099E9" w14:textId="77777777" w:rsidTr="00BE272D">
        <w:trPr>
          <w:trHeight w:val="349"/>
          <w:jc w:val="center"/>
        </w:trPr>
        <w:tc>
          <w:tcPr>
            <w:tcW w:w="2427" w:type="dxa"/>
            <w:tcBorders>
              <w:top w:val="outset" w:sz="6" w:space="0" w:color="auto"/>
              <w:left w:val="outset" w:sz="6" w:space="0" w:color="auto"/>
              <w:bottom w:val="outset" w:sz="6" w:space="0" w:color="auto"/>
              <w:right w:val="outset" w:sz="6" w:space="0" w:color="auto"/>
            </w:tcBorders>
            <w:shd w:val="clear" w:color="auto" w:fill="FFFFFF"/>
            <w:tcMar>
              <w:top w:w="120" w:type="dxa"/>
              <w:left w:w="90" w:type="dxa"/>
              <w:bottom w:w="120" w:type="dxa"/>
              <w:right w:w="90" w:type="dxa"/>
            </w:tcMar>
          </w:tcPr>
          <w:p w14:paraId="0D5B5463" w14:textId="77777777" w:rsidR="00BE272D" w:rsidRPr="00BE272D" w:rsidRDefault="00BE272D" w:rsidP="00BE272D">
            <w:pPr>
              <w:spacing w:after="0"/>
              <w:rPr>
                <w:rFonts w:cstheme="minorHAnsi"/>
                <w:color w:val="222222"/>
              </w:rPr>
            </w:pPr>
            <w:r w:rsidRPr="00BE272D">
              <w:rPr>
                <w:rFonts w:cstheme="minorHAnsi"/>
                <w:color w:val="222222"/>
              </w:rPr>
              <w:lastRenderedPageBreak/>
              <w:t>Number</w:t>
            </w:r>
          </w:p>
        </w:tc>
        <w:tc>
          <w:tcPr>
            <w:tcW w:w="6921" w:type="dxa"/>
            <w:tcBorders>
              <w:top w:val="outset" w:sz="6" w:space="0" w:color="auto"/>
              <w:left w:val="outset" w:sz="6" w:space="0" w:color="auto"/>
              <w:bottom w:val="outset" w:sz="6" w:space="0" w:color="auto"/>
              <w:right w:val="outset" w:sz="6" w:space="0" w:color="auto"/>
            </w:tcBorders>
            <w:shd w:val="clear" w:color="auto" w:fill="FFFFFF"/>
          </w:tcPr>
          <w:p w14:paraId="03C11FE0" w14:textId="77777777" w:rsidR="00BE272D" w:rsidRPr="00BE272D" w:rsidRDefault="00BE272D" w:rsidP="00BE272D">
            <w:pPr>
              <w:spacing w:after="0"/>
              <w:rPr>
                <w:rFonts w:cstheme="minorHAnsi"/>
                <w:color w:val="222222"/>
              </w:rPr>
            </w:pPr>
            <w:r w:rsidRPr="00BE272D">
              <w:rPr>
                <w:rFonts w:cstheme="minorHAnsi"/>
                <w:color w:val="222222"/>
              </w:rPr>
              <w:t>Unique number to identify the budget transaction for a particular combination of budget level, set of books and source.</w:t>
            </w:r>
          </w:p>
        </w:tc>
      </w:tr>
      <w:tr w:rsidR="00BE272D" w:rsidRPr="00BE272D" w14:paraId="3A87B3BA" w14:textId="77777777" w:rsidTr="00BE272D">
        <w:trPr>
          <w:trHeight w:val="349"/>
          <w:jc w:val="center"/>
        </w:trPr>
        <w:tc>
          <w:tcPr>
            <w:tcW w:w="2427" w:type="dxa"/>
            <w:tcBorders>
              <w:top w:val="outset" w:sz="6" w:space="0" w:color="auto"/>
              <w:left w:val="outset" w:sz="6" w:space="0" w:color="auto"/>
              <w:bottom w:val="outset" w:sz="6" w:space="0" w:color="auto"/>
              <w:right w:val="outset" w:sz="6" w:space="0" w:color="auto"/>
            </w:tcBorders>
            <w:shd w:val="clear" w:color="auto" w:fill="F2F2F2" w:themeFill="background1" w:themeFillShade="F2"/>
            <w:tcMar>
              <w:top w:w="120" w:type="dxa"/>
              <w:left w:w="90" w:type="dxa"/>
              <w:bottom w:w="120" w:type="dxa"/>
              <w:right w:w="90" w:type="dxa"/>
            </w:tcMar>
          </w:tcPr>
          <w:p w14:paraId="034D48B4" w14:textId="77777777" w:rsidR="00BE272D" w:rsidRPr="00BE272D" w:rsidRDefault="00BE272D" w:rsidP="00BE272D">
            <w:pPr>
              <w:spacing w:after="0"/>
              <w:rPr>
                <w:rFonts w:cstheme="minorHAnsi"/>
                <w:color w:val="222222"/>
              </w:rPr>
            </w:pPr>
            <w:r w:rsidRPr="00BE272D">
              <w:rPr>
                <w:rFonts w:cstheme="minorHAnsi"/>
                <w:color w:val="222222"/>
              </w:rPr>
              <w:t>Apportionment Category</w:t>
            </w:r>
          </w:p>
        </w:tc>
        <w:tc>
          <w:tcPr>
            <w:tcW w:w="6921" w:type="dxa"/>
            <w:tcBorders>
              <w:top w:val="outset" w:sz="6" w:space="0" w:color="auto"/>
              <w:left w:val="outset" w:sz="6" w:space="0" w:color="auto"/>
              <w:bottom w:val="outset" w:sz="6" w:space="0" w:color="auto"/>
              <w:right w:val="outset" w:sz="6" w:space="0" w:color="auto"/>
            </w:tcBorders>
            <w:shd w:val="clear" w:color="auto" w:fill="F2F2F2" w:themeFill="background1" w:themeFillShade="F2"/>
          </w:tcPr>
          <w:p w14:paraId="46EAD8B0" w14:textId="77777777" w:rsidR="00BE272D" w:rsidRPr="00BE272D" w:rsidRDefault="00BE272D" w:rsidP="00BE272D">
            <w:pPr>
              <w:spacing w:after="0"/>
              <w:rPr>
                <w:rFonts w:cstheme="minorHAnsi"/>
                <w:color w:val="222222"/>
              </w:rPr>
            </w:pPr>
            <w:r w:rsidRPr="00BE272D">
              <w:rPr>
                <w:rFonts w:cstheme="minorHAnsi"/>
                <w:color w:val="222222"/>
              </w:rPr>
              <w:t>Automatically displayed for fund value.</w:t>
            </w:r>
          </w:p>
        </w:tc>
      </w:tr>
      <w:tr w:rsidR="00BE272D" w:rsidRPr="00BE272D" w14:paraId="6CED4E31" w14:textId="77777777" w:rsidTr="00BE272D">
        <w:trPr>
          <w:trHeight w:val="349"/>
          <w:jc w:val="center"/>
        </w:trPr>
        <w:tc>
          <w:tcPr>
            <w:tcW w:w="2427" w:type="dxa"/>
            <w:tcBorders>
              <w:top w:val="outset" w:sz="6" w:space="0" w:color="auto"/>
              <w:left w:val="outset" w:sz="6" w:space="0" w:color="auto"/>
              <w:bottom w:val="outset" w:sz="6" w:space="0" w:color="auto"/>
              <w:right w:val="outset" w:sz="6" w:space="0" w:color="auto"/>
            </w:tcBorders>
            <w:shd w:val="clear" w:color="auto" w:fill="FFFFFF"/>
            <w:tcMar>
              <w:top w:w="120" w:type="dxa"/>
              <w:left w:w="90" w:type="dxa"/>
              <w:bottom w:w="120" w:type="dxa"/>
              <w:right w:w="90" w:type="dxa"/>
            </w:tcMar>
          </w:tcPr>
          <w:p w14:paraId="0306C49C" w14:textId="77777777" w:rsidR="00BE272D" w:rsidRPr="00BE272D" w:rsidRDefault="00BE272D" w:rsidP="00BE272D">
            <w:pPr>
              <w:spacing w:after="0"/>
              <w:rPr>
                <w:rFonts w:cstheme="minorHAnsi"/>
                <w:color w:val="222222"/>
              </w:rPr>
            </w:pPr>
            <w:r w:rsidRPr="00BE272D">
              <w:rPr>
                <w:rFonts w:cstheme="minorHAnsi"/>
                <w:color w:val="222222"/>
              </w:rPr>
              <w:t>Direct or Reimbursable Code</w:t>
            </w:r>
          </w:p>
        </w:tc>
        <w:tc>
          <w:tcPr>
            <w:tcW w:w="6921" w:type="dxa"/>
            <w:tcBorders>
              <w:top w:val="outset" w:sz="6" w:space="0" w:color="auto"/>
              <w:left w:val="outset" w:sz="6" w:space="0" w:color="auto"/>
              <w:bottom w:val="outset" w:sz="6" w:space="0" w:color="auto"/>
              <w:right w:val="outset" w:sz="6" w:space="0" w:color="auto"/>
            </w:tcBorders>
            <w:shd w:val="clear" w:color="auto" w:fill="FFFFFF"/>
          </w:tcPr>
          <w:p w14:paraId="35B14693" w14:textId="77777777" w:rsidR="00BE272D" w:rsidRPr="00BE272D" w:rsidRDefault="00BE272D" w:rsidP="00BE272D">
            <w:pPr>
              <w:spacing w:after="0"/>
              <w:rPr>
                <w:rFonts w:cstheme="minorHAnsi"/>
                <w:color w:val="222222"/>
              </w:rPr>
            </w:pPr>
            <w:r w:rsidRPr="00BE272D">
              <w:rPr>
                <w:rFonts w:cstheme="minorHAnsi"/>
                <w:color w:val="222222"/>
              </w:rPr>
              <w:t>Automatically displayed for fund value.</w:t>
            </w:r>
          </w:p>
        </w:tc>
      </w:tr>
      <w:tr w:rsidR="00BE272D" w:rsidRPr="00BE272D" w14:paraId="2519B147" w14:textId="77777777" w:rsidTr="00BE272D">
        <w:trPr>
          <w:trHeight w:val="349"/>
          <w:jc w:val="center"/>
        </w:trPr>
        <w:tc>
          <w:tcPr>
            <w:tcW w:w="2427" w:type="dxa"/>
            <w:tcBorders>
              <w:top w:val="outset" w:sz="6" w:space="0" w:color="auto"/>
              <w:left w:val="outset" w:sz="6" w:space="0" w:color="auto"/>
              <w:bottom w:val="outset" w:sz="6" w:space="0" w:color="auto"/>
              <w:right w:val="outset" w:sz="6" w:space="0" w:color="auto"/>
            </w:tcBorders>
            <w:shd w:val="clear" w:color="auto" w:fill="F2F2F2" w:themeFill="background1" w:themeFillShade="F2"/>
            <w:tcMar>
              <w:top w:w="120" w:type="dxa"/>
              <w:left w:w="90" w:type="dxa"/>
              <w:bottom w:w="120" w:type="dxa"/>
              <w:right w:w="90" w:type="dxa"/>
            </w:tcMar>
          </w:tcPr>
          <w:p w14:paraId="66DDA802" w14:textId="77777777" w:rsidR="00BE272D" w:rsidRPr="00BE272D" w:rsidRDefault="00BE272D" w:rsidP="00BE272D">
            <w:pPr>
              <w:spacing w:after="0"/>
              <w:rPr>
                <w:rFonts w:cstheme="minorHAnsi"/>
                <w:color w:val="222222"/>
              </w:rPr>
            </w:pPr>
            <w:r w:rsidRPr="00BE272D">
              <w:rPr>
                <w:rFonts w:cstheme="minorHAnsi"/>
                <w:color w:val="222222"/>
              </w:rPr>
              <w:t>Transaction Date</w:t>
            </w:r>
          </w:p>
        </w:tc>
        <w:tc>
          <w:tcPr>
            <w:tcW w:w="6921" w:type="dxa"/>
            <w:tcBorders>
              <w:top w:val="outset" w:sz="6" w:space="0" w:color="auto"/>
              <w:left w:val="outset" w:sz="6" w:space="0" w:color="auto"/>
              <w:bottom w:val="outset" w:sz="6" w:space="0" w:color="auto"/>
              <w:right w:val="outset" w:sz="6" w:space="0" w:color="auto"/>
            </w:tcBorders>
            <w:shd w:val="clear" w:color="auto" w:fill="F2F2F2" w:themeFill="background1" w:themeFillShade="F2"/>
          </w:tcPr>
          <w:p w14:paraId="60833874" w14:textId="77777777" w:rsidR="00BE272D" w:rsidRPr="00BE272D" w:rsidRDefault="00BE272D" w:rsidP="00BE272D">
            <w:pPr>
              <w:spacing w:after="0"/>
              <w:rPr>
                <w:rFonts w:cstheme="minorHAnsi"/>
                <w:color w:val="222222"/>
              </w:rPr>
            </w:pPr>
            <w:r w:rsidRPr="00BE272D">
              <w:rPr>
                <w:rFonts w:cstheme="minorHAnsi"/>
                <w:color w:val="222222"/>
              </w:rPr>
              <w:t>Defaults to current date.</w:t>
            </w:r>
          </w:p>
        </w:tc>
      </w:tr>
      <w:tr w:rsidR="00BE272D" w:rsidRPr="00BE272D" w14:paraId="50B8B6C9" w14:textId="77777777" w:rsidTr="00BE272D">
        <w:trPr>
          <w:trHeight w:val="349"/>
          <w:jc w:val="center"/>
        </w:trPr>
        <w:tc>
          <w:tcPr>
            <w:tcW w:w="2427" w:type="dxa"/>
            <w:tcBorders>
              <w:top w:val="outset" w:sz="6" w:space="0" w:color="auto"/>
              <w:left w:val="outset" w:sz="6" w:space="0" w:color="auto"/>
              <w:bottom w:val="outset" w:sz="6" w:space="0" w:color="auto"/>
              <w:right w:val="outset" w:sz="6" w:space="0" w:color="auto"/>
            </w:tcBorders>
            <w:shd w:val="clear" w:color="auto" w:fill="FFFFFF"/>
            <w:tcMar>
              <w:top w:w="120" w:type="dxa"/>
              <w:left w:w="90" w:type="dxa"/>
              <w:bottom w:w="120" w:type="dxa"/>
              <w:right w:w="90" w:type="dxa"/>
            </w:tcMar>
          </w:tcPr>
          <w:p w14:paraId="65B2C349" w14:textId="77777777" w:rsidR="00BE272D" w:rsidRPr="00BE272D" w:rsidRDefault="00BE272D" w:rsidP="00BE272D">
            <w:pPr>
              <w:spacing w:after="0"/>
              <w:rPr>
                <w:rFonts w:cstheme="minorHAnsi"/>
                <w:color w:val="222222"/>
              </w:rPr>
            </w:pPr>
            <w:r w:rsidRPr="00BE272D">
              <w:rPr>
                <w:rFonts w:cstheme="minorHAnsi"/>
                <w:color w:val="222222"/>
              </w:rPr>
              <w:t>Treasury Account Symbol</w:t>
            </w:r>
          </w:p>
        </w:tc>
        <w:tc>
          <w:tcPr>
            <w:tcW w:w="6921" w:type="dxa"/>
            <w:tcBorders>
              <w:top w:val="outset" w:sz="6" w:space="0" w:color="auto"/>
              <w:left w:val="outset" w:sz="6" w:space="0" w:color="auto"/>
              <w:bottom w:val="outset" w:sz="6" w:space="0" w:color="auto"/>
              <w:right w:val="outset" w:sz="6" w:space="0" w:color="auto"/>
            </w:tcBorders>
            <w:shd w:val="clear" w:color="auto" w:fill="FFFFFF"/>
          </w:tcPr>
          <w:p w14:paraId="15FAC733" w14:textId="77777777" w:rsidR="00BE272D" w:rsidRPr="00BE272D" w:rsidRDefault="00BE272D" w:rsidP="00BE272D">
            <w:pPr>
              <w:spacing w:after="0"/>
              <w:rPr>
                <w:rFonts w:cstheme="minorHAnsi"/>
                <w:color w:val="222222"/>
              </w:rPr>
            </w:pPr>
            <w:r w:rsidRPr="00BE272D">
              <w:rPr>
                <w:rFonts w:cstheme="minorHAnsi"/>
                <w:color w:val="222222"/>
              </w:rPr>
              <w:t>Treasury Account Symbol as defined in the Define Fund Attributes window.</w:t>
            </w:r>
          </w:p>
        </w:tc>
      </w:tr>
      <w:tr w:rsidR="00BE272D" w:rsidRPr="00BE272D" w14:paraId="75A6E826" w14:textId="77777777" w:rsidTr="00BE272D">
        <w:trPr>
          <w:trHeight w:val="349"/>
          <w:jc w:val="center"/>
        </w:trPr>
        <w:tc>
          <w:tcPr>
            <w:tcW w:w="2427" w:type="dxa"/>
            <w:tcBorders>
              <w:top w:val="outset" w:sz="6" w:space="0" w:color="auto"/>
              <w:left w:val="outset" w:sz="6" w:space="0" w:color="auto"/>
              <w:bottom w:val="outset" w:sz="6" w:space="0" w:color="auto"/>
              <w:right w:val="outset" w:sz="6" w:space="0" w:color="auto"/>
            </w:tcBorders>
            <w:shd w:val="clear" w:color="auto" w:fill="F2F2F2" w:themeFill="background1" w:themeFillShade="F2"/>
            <w:tcMar>
              <w:top w:w="120" w:type="dxa"/>
              <w:left w:w="90" w:type="dxa"/>
              <w:bottom w:w="120" w:type="dxa"/>
              <w:right w:w="90" w:type="dxa"/>
            </w:tcMar>
          </w:tcPr>
          <w:p w14:paraId="59490CE4" w14:textId="77777777" w:rsidR="00BE272D" w:rsidRPr="00BE272D" w:rsidRDefault="00BE272D" w:rsidP="00BE272D">
            <w:pPr>
              <w:spacing w:after="0"/>
              <w:rPr>
                <w:rFonts w:cstheme="minorHAnsi"/>
                <w:color w:val="222222"/>
              </w:rPr>
            </w:pPr>
            <w:r w:rsidRPr="00BE272D">
              <w:rPr>
                <w:rFonts w:cstheme="minorHAnsi"/>
                <w:color w:val="222222"/>
              </w:rPr>
              <w:t>Direct or Reimbursable Code</w:t>
            </w:r>
          </w:p>
        </w:tc>
        <w:tc>
          <w:tcPr>
            <w:tcW w:w="6921" w:type="dxa"/>
            <w:tcBorders>
              <w:top w:val="outset" w:sz="6" w:space="0" w:color="auto"/>
              <w:left w:val="outset" w:sz="6" w:space="0" w:color="auto"/>
              <w:bottom w:val="outset" w:sz="6" w:space="0" w:color="auto"/>
              <w:right w:val="outset" w:sz="6" w:space="0" w:color="auto"/>
            </w:tcBorders>
            <w:shd w:val="clear" w:color="auto" w:fill="F2F2F2" w:themeFill="background1" w:themeFillShade="F2"/>
          </w:tcPr>
          <w:p w14:paraId="628078CB" w14:textId="77777777" w:rsidR="00BE272D" w:rsidRPr="00BE272D" w:rsidRDefault="00BE272D" w:rsidP="00BE272D">
            <w:pPr>
              <w:spacing w:after="0"/>
              <w:rPr>
                <w:rFonts w:cstheme="minorHAnsi"/>
                <w:color w:val="222222"/>
              </w:rPr>
            </w:pPr>
            <w:r w:rsidRPr="00BE272D">
              <w:rPr>
                <w:rFonts w:cstheme="minorHAnsi"/>
                <w:color w:val="222222"/>
              </w:rPr>
              <w:t>Automatically displayed for fund value.</w:t>
            </w:r>
          </w:p>
        </w:tc>
      </w:tr>
      <w:tr w:rsidR="00BE272D" w:rsidRPr="00BE272D" w14:paraId="7B39CBFD" w14:textId="77777777" w:rsidTr="00BE272D">
        <w:trPr>
          <w:trHeight w:val="349"/>
          <w:jc w:val="center"/>
        </w:trPr>
        <w:tc>
          <w:tcPr>
            <w:tcW w:w="2427" w:type="dxa"/>
            <w:tcBorders>
              <w:top w:val="outset" w:sz="6" w:space="0" w:color="auto"/>
              <w:left w:val="outset" w:sz="6" w:space="0" w:color="auto"/>
              <w:bottom w:val="outset" w:sz="6" w:space="0" w:color="auto"/>
              <w:right w:val="outset" w:sz="6" w:space="0" w:color="auto"/>
            </w:tcBorders>
            <w:shd w:val="clear" w:color="auto" w:fill="FFFFFF"/>
            <w:tcMar>
              <w:top w:w="120" w:type="dxa"/>
              <w:left w:w="90" w:type="dxa"/>
              <w:bottom w:w="120" w:type="dxa"/>
              <w:right w:w="90" w:type="dxa"/>
            </w:tcMar>
          </w:tcPr>
          <w:p w14:paraId="1F24E2EE" w14:textId="77777777" w:rsidR="00BE272D" w:rsidRPr="00BE272D" w:rsidRDefault="00BE272D" w:rsidP="00BE272D">
            <w:pPr>
              <w:spacing w:after="0"/>
              <w:rPr>
                <w:rFonts w:cstheme="minorHAnsi"/>
                <w:color w:val="222222"/>
              </w:rPr>
            </w:pPr>
            <w:r w:rsidRPr="00BE272D">
              <w:rPr>
                <w:rFonts w:cstheme="minorHAnsi"/>
                <w:color w:val="222222"/>
              </w:rPr>
              <w:t>Transaction Date</w:t>
            </w:r>
          </w:p>
        </w:tc>
        <w:tc>
          <w:tcPr>
            <w:tcW w:w="6921" w:type="dxa"/>
            <w:tcBorders>
              <w:top w:val="outset" w:sz="6" w:space="0" w:color="auto"/>
              <w:left w:val="outset" w:sz="6" w:space="0" w:color="auto"/>
              <w:bottom w:val="outset" w:sz="6" w:space="0" w:color="auto"/>
              <w:right w:val="outset" w:sz="6" w:space="0" w:color="auto"/>
            </w:tcBorders>
            <w:shd w:val="clear" w:color="auto" w:fill="FFFFFF"/>
          </w:tcPr>
          <w:p w14:paraId="6522984E" w14:textId="77777777" w:rsidR="00BE272D" w:rsidRPr="00BE272D" w:rsidRDefault="00BE272D" w:rsidP="00BE272D">
            <w:pPr>
              <w:spacing w:after="0"/>
              <w:rPr>
                <w:rFonts w:cstheme="minorHAnsi"/>
                <w:color w:val="222222"/>
              </w:rPr>
            </w:pPr>
            <w:r w:rsidRPr="00BE272D">
              <w:rPr>
                <w:rFonts w:cstheme="minorHAnsi"/>
                <w:color w:val="222222"/>
              </w:rPr>
              <w:t>Defaults to current date.</w:t>
            </w:r>
          </w:p>
        </w:tc>
      </w:tr>
      <w:tr w:rsidR="00BE272D" w:rsidRPr="00BE272D" w14:paraId="352818FD" w14:textId="77777777" w:rsidTr="00BE272D">
        <w:trPr>
          <w:trHeight w:val="349"/>
          <w:jc w:val="center"/>
        </w:trPr>
        <w:tc>
          <w:tcPr>
            <w:tcW w:w="2427" w:type="dxa"/>
            <w:tcBorders>
              <w:top w:val="outset" w:sz="6" w:space="0" w:color="auto"/>
              <w:left w:val="outset" w:sz="6" w:space="0" w:color="auto"/>
              <w:bottom w:val="outset" w:sz="6" w:space="0" w:color="auto"/>
              <w:right w:val="outset" w:sz="6" w:space="0" w:color="auto"/>
            </w:tcBorders>
            <w:shd w:val="clear" w:color="auto" w:fill="F2F2F2" w:themeFill="background1" w:themeFillShade="F2"/>
            <w:tcMar>
              <w:top w:w="120" w:type="dxa"/>
              <w:left w:w="90" w:type="dxa"/>
              <w:bottom w:w="120" w:type="dxa"/>
              <w:right w:w="90" w:type="dxa"/>
            </w:tcMar>
          </w:tcPr>
          <w:p w14:paraId="73539913" w14:textId="77777777" w:rsidR="00BE272D" w:rsidRPr="00BE272D" w:rsidRDefault="00BE272D" w:rsidP="00BE272D">
            <w:pPr>
              <w:spacing w:after="0"/>
              <w:rPr>
                <w:rFonts w:cstheme="minorHAnsi"/>
                <w:color w:val="222222"/>
              </w:rPr>
            </w:pPr>
            <w:r w:rsidRPr="00BE272D">
              <w:rPr>
                <w:rFonts w:cstheme="minorHAnsi"/>
                <w:color w:val="222222"/>
              </w:rPr>
              <w:t>Treasury Account Symbol</w:t>
            </w:r>
          </w:p>
        </w:tc>
        <w:tc>
          <w:tcPr>
            <w:tcW w:w="6921" w:type="dxa"/>
            <w:tcBorders>
              <w:top w:val="outset" w:sz="6" w:space="0" w:color="auto"/>
              <w:left w:val="outset" w:sz="6" w:space="0" w:color="auto"/>
              <w:bottom w:val="outset" w:sz="6" w:space="0" w:color="auto"/>
              <w:right w:val="outset" w:sz="6" w:space="0" w:color="auto"/>
            </w:tcBorders>
            <w:shd w:val="clear" w:color="auto" w:fill="F2F2F2" w:themeFill="background1" w:themeFillShade="F2"/>
          </w:tcPr>
          <w:p w14:paraId="69246AF5" w14:textId="77777777" w:rsidR="00BE272D" w:rsidRPr="00BE272D" w:rsidRDefault="00BE272D" w:rsidP="00BE272D">
            <w:pPr>
              <w:spacing w:after="0"/>
              <w:rPr>
                <w:rFonts w:cstheme="minorHAnsi"/>
                <w:color w:val="222222"/>
              </w:rPr>
            </w:pPr>
            <w:r w:rsidRPr="00BE272D">
              <w:rPr>
                <w:rFonts w:cstheme="minorHAnsi"/>
                <w:color w:val="222222"/>
              </w:rPr>
              <w:t>Treasury Account Symbol as defined in the Define Fund Attributes window.</w:t>
            </w:r>
          </w:p>
        </w:tc>
      </w:tr>
      <w:tr w:rsidR="00BE272D" w:rsidRPr="00BE272D" w14:paraId="65280A72" w14:textId="77777777" w:rsidTr="00BE272D">
        <w:trPr>
          <w:trHeight w:val="349"/>
          <w:jc w:val="center"/>
        </w:trPr>
        <w:tc>
          <w:tcPr>
            <w:tcW w:w="2427" w:type="dxa"/>
            <w:tcBorders>
              <w:top w:val="outset" w:sz="6" w:space="0" w:color="auto"/>
              <w:left w:val="outset" w:sz="6" w:space="0" w:color="auto"/>
              <w:bottom w:val="outset" w:sz="6" w:space="0" w:color="auto"/>
              <w:right w:val="outset" w:sz="6" w:space="0" w:color="auto"/>
            </w:tcBorders>
            <w:shd w:val="clear" w:color="auto" w:fill="FFFFFF"/>
            <w:tcMar>
              <w:top w:w="120" w:type="dxa"/>
              <w:left w:w="90" w:type="dxa"/>
              <w:bottom w:w="120" w:type="dxa"/>
              <w:right w:w="90" w:type="dxa"/>
            </w:tcMar>
          </w:tcPr>
          <w:p w14:paraId="5E536F89" w14:textId="77777777" w:rsidR="00BE272D" w:rsidRPr="00BE272D" w:rsidRDefault="00BE272D" w:rsidP="00BE272D">
            <w:pPr>
              <w:spacing w:after="0"/>
              <w:rPr>
                <w:rFonts w:cstheme="minorHAnsi"/>
                <w:color w:val="222222"/>
              </w:rPr>
            </w:pPr>
            <w:r w:rsidRPr="00BE272D">
              <w:rPr>
                <w:rFonts w:cstheme="minorHAnsi"/>
                <w:color w:val="222222"/>
              </w:rPr>
              <w:t>Revision Number]</w:t>
            </w:r>
          </w:p>
        </w:tc>
        <w:tc>
          <w:tcPr>
            <w:tcW w:w="6921" w:type="dxa"/>
            <w:tcBorders>
              <w:top w:val="outset" w:sz="6" w:space="0" w:color="auto"/>
              <w:left w:val="outset" w:sz="6" w:space="0" w:color="auto"/>
              <w:bottom w:val="outset" w:sz="6" w:space="0" w:color="auto"/>
              <w:right w:val="outset" w:sz="6" w:space="0" w:color="auto"/>
            </w:tcBorders>
            <w:shd w:val="clear" w:color="auto" w:fill="FFFFFF"/>
          </w:tcPr>
          <w:p w14:paraId="41EABB81" w14:textId="77777777" w:rsidR="00BE272D" w:rsidRPr="00BE272D" w:rsidRDefault="00BE272D" w:rsidP="00BE272D">
            <w:pPr>
              <w:spacing w:after="0"/>
              <w:rPr>
                <w:rFonts w:cstheme="minorHAnsi"/>
                <w:color w:val="222222"/>
              </w:rPr>
            </w:pPr>
            <w:r w:rsidRPr="00BE272D">
              <w:rPr>
                <w:rFonts w:cstheme="minorHAnsi"/>
                <w:color w:val="222222"/>
              </w:rPr>
              <w:t>Revision number; increments by 1 when transaction updated and saved.</w:t>
            </w:r>
          </w:p>
        </w:tc>
      </w:tr>
      <w:tr w:rsidR="00BE272D" w:rsidRPr="00BE272D" w14:paraId="42E9EC01" w14:textId="77777777" w:rsidTr="00BE272D">
        <w:trPr>
          <w:trHeight w:val="349"/>
          <w:jc w:val="center"/>
        </w:trPr>
        <w:tc>
          <w:tcPr>
            <w:tcW w:w="2427" w:type="dxa"/>
            <w:tcBorders>
              <w:top w:val="outset" w:sz="6" w:space="0" w:color="auto"/>
              <w:left w:val="outset" w:sz="6" w:space="0" w:color="auto"/>
              <w:bottom w:val="outset" w:sz="6" w:space="0" w:color="auto"/>
              <w:right w:val="outset" w:sz="6" w:space="0" w:color="auto"/>
            </w:tcBorders>
            <w:shd w:val="clear" w:color="auto" w:fill="F2F2F2" w:themeFill="background1" w:themeFillShade="F2"/>
            <w:tcMar>
              <w:top w:w="120" w:type="dxa"/>
              <w:left w:w="90" w:type="dxa"/>
              <w:bottom w:w="120" w:type="dxa"/>
              <w:right w:w="90" w:type="dxa"/>
            </w:tcMar>
          </w:tcPr>
          <w:p w14:paraId="4C25954C" w14:textId="77777777" w:rsidR="00BE272D" w:rsidRPr="00BE272D" w:rsidRDefault="00BE272D" w:rsidP="00BE272D">
            <w:pPr>
              <w:spacing w:after="0"/>
              <w:rPr>
                <w:rFonts w:cstheme="minorHAnsi"/>
                <w:color w:val="222222"/>
              </w:rPr>
            </w:pPr>
            <w:r w:rsidRPr="00BE272D">
              <w:rPr>
                <w:rFonts w:cstheme="minorHAnsi"/>
                <w:color w:val="222222"/>
              </w:rPr>
              <w:t>Status</w:t>
            </w:r>
          </w:p>
        </w:tc>
        <w:tc>
          <w:tcPr>
            <w:tcW w:w="6921" w:type="dxa"/>
            <w:tcBorders>
              <w:top w:val="outset" w:sz="6" w:space="0" w:color="auto"/>
              <w:left w:val="outset" w:sz="6" w:space="0" w:color="auto"/>
              <w:bottom w:val="outset" w:sz="6" w:space="0" w:color="auto"/>
              <w:right w:val="outset" w:sz="6" w:space="0" w:color="auto"/>
            </w:tcBorders>
            <w:shd w:val="clear" w:color="auto" w:fill="F2F2F2" w:themeFill="background1" w:themeFillShade="F2"/>
          </w:tcPr>
          <w:p w14:paraId="58DD754D" w14:textId="77777777" w:rsidR="00BE272D" w:rsidRPr="00BE272D" w:rsidRDefault="00BE272D" w:rsidP="00BE272D">
            <w:pPr>
              <w:spacing w:after="0"/>
              <w:rPr>
                <w:rFonts w:cstheme="minorHAnsi"/>
                <w:color w:val="222222"/>
              </w:rPr>
            </w:pPr>
            <w:r w:rsidRPr="00BE272D">
              <w:rPr>
                <w:rFonts w:cstheme="minorHAnsi"/>
                <w:color w:val="222222"/>
              </w:rPr>
              <w:t>Document status. Valid values include Incomplete, In Process, Approved, Rejected, Requires Re-approval, Forwarded, Not Reserved, and Reserved.</w:t>
            </w:r>
          </w:p>
        </w:tc>
      </w:tr>
      <w:tr w:rsidR="00BE272D" w:rsidRPr="00BE272D" w14:paraId="738F4720" w14:textId="77777777" w:rsidTr="00BE272D">
        <w:trPr>
          <w:trHeight w:val="349"/>
          <w:jc w:val="center"/>
        </w:trPr>
        <w:tc>
          <w:tcPr>
            <w:tcW w:w="2427" w:type="dxa"/>
            <w:tcBorders>
              <w:top w:val="outset" w:sz="6" w:space="0" w:color="auto"/>
              <w:left w:val="outset" w:sz="6" w:space="0" w:color="auto"/>
              <w:bottom w:val="outset" w:sz="6" w:space="0" w:color="auto"/>
              <w:right w:val="outset" w:sz="6" w:space="0" w:color="auto"/>
            </w:tcBorders>
            <w:shd w:val="clear" w:color="auto" w:fill="FFFFFF"/>
            <w:tcMar>
              <w:top w:w="120" w:type="dxa"/>
              <w:left w:w="90" w:type="dxa"/>
              <w:bottom w:w="120" w:type="dxa"/>
              <w:right w:w="90" w:type="dxa"/>
            </w:tcMar>
          </w:tcPr>
          <w:p w14:paraId="230FC4D2" w14:textId="77777777" w:rsidR="00BE272D" w:rsidRPr="00BE272D" w:rsidRDefault="00BE272D" w:rsidP="00BE272D">
            <w:pPr>
              <w:spacing w:after="0"/>
              <w:rPr>
                <w:rFonts w:cstheme="minorHAnsi"/>
                <w:color w:val="222222"/>
              </w:rPr>
            </w:pPr>
            <w:r w:rsidRPr="00BE272D">
              <w:rPr>
                <w:rFonts w:cstheme="minorHAnsi"/>
                <w:color w:val="222222"/>
              </w:rPr>
              <w:t>Source</w:t>
            </w:r>
          </w:p>
        </w:tc>
        <w:tc>
          <w:tcPr>
            <w:tcW w:w="6921" w:type="dxa"/>
            <w:tcBorders>
              <w:top w:val="outset" w:sz="6" w:space="0" w:color="auto"/>
              <w:left w:val="outset" w:sz="6" w:space="0" w:color="auto"/>
              <w:bottom w:val="outset" w:sz="6" w:space="0" w:color="auto"/>
              <w:right w:val="outset" w:sz="6" w:space="0" w:color="auto"/>
            </w:tcBorders>
            <w:shd w:val="clear" w:color="auto" w:fill="FFFFFF"/>
          </w:tcPr>
          <w:p w14:paraId="2EFE79B1" w14:textId="77777777" w:rsidR="00BE272D" w:rsidRPr="00BE272D" w:rsidRDefault="00BE272D" w:rsidP="00BE272D">
            <w:pPr>
              <w:spacing w:after="0"/>
              <w:rPr>
                <w:rFonts w:cstheme="minorHAnsi"/>
                <w:color w:val="222222"/>
              </w:rPr>
            </w:pPr>
            <w:r w:rsidRPr="00BE272D">
              <w:rPr>
                <w:rFonts w:cstheme="minorHAnsi"/>
                <w:color w:val="222222"/>
              </w:rPr>
              <w:t>Defaults to Manual for transactions entered in the budget execution module; indicates Reprogramming if the transaction was created from the reprogramming process.</w:t>
            </w:r>
          </w:p>
        </w:tc>
      </w:tr>
      <w:tr w:rsidR="00BE272D" w:rsidRPr="00BE272D" w14:paraId="066E4F43" w14:textId="77777777" w:rsidTr="00BE272D">
        <w:trPr>
          <w:trHeight w:val="349"/>
          <w:jc w:val="center"/>
        </w:trPr>
        <w:tc>
          <w:tcPr>
            <w:tcW w:w="2427" w:type="dxa"/>
            <w:tcBorders>
              <w:top w:val="outset" w:sz="6" w:space="0" w:color="auto"/>
              <w:left w:val="outset" w:sz="6" w:space="0" w:color="auto"/>
              <w:bottom w:val="outset" w:sz="6" w:space="0" w:color="auto"/>
              <w:right w:val="outset" w:sz="6" w:space="0" w:color="auto"/>
            </w:tcBorders>
            <w:shd w:val="clear" w:color="auto" w:fill="F2F2F2" w:themeFill="background1" w:themeFillShade="F2"/>
            <w:tcMar>
              <w:top w:w="120" w:type="dxa"/>
              <w:left w:w="90" w:type="dxa"/>
              <w:bottom w:w="120" w:type="dxa"/>
              <w:right w:w="90" w:type="dxa"/>
            </w:tcMar>
          </w:tcPr>
          <w:p w14:paraId="5AA88FEF" w14:textId="77777777" w:rsidR="00BE272D" w:rsidRPr="00BE272D" w:rsidRDefault="00BE272D" w:rsidP="00BE272D">
            <w:pPr>
              <w:spacing w:after="0"/>
              <w:rPr>
                <w:rFonts w:cstheme="minorHAnsi"/>
                <w:color w:val="222222"/>
              </w:rPr>
            </w:pPr>
            <w:r w:rsidRPr="00BE272D">
              <w:rPr>
                <w:rFonts w:cstheme="minorHAnsi"/>
                <w:color w:val="222222"/>
              </w:rPr>
              <w:t>Document Total</w:t>
            </w:r>
          </w:p>
        </w:tc>
        <w:tc>
          <w:tcPr>
            <w:tcW w:w="6921" w:type="dxa"/>
            <w:tcBorders>
              <w:top w:val="outset" w:sz="6" w:space="0" w:color="auto"/>
              <w:left w:val="outset" w:sz="6" w:space="0" w:color="auto"/>
              <w:bottom w:val="outset" w:sz="6" w:space="0" w:color="auto"/>
              <w:right w:val="outset" w:sz="6" w:space="0" w:color="auto"/>
            </w:tcBorders>
            <w:shd w:val="clear" w:color="auto" w:fill="F2F2F2" w:themeFill="background1" w:themeFillShade="F2"/>
          </w:tcPr>
          <w:p w14:paraId="0FA6A0AA" w14:textId="77777777" w:rsidR="00BE272D" w:rsidRPr="00BE272D" w:rsidRDefault="00BE272D" w:rsidP="00BE272D">
            <w:pPr>
              <w:spacing w:after="0"/>
              <w:rPr>
                <w:rFonts w:cstheme="minorHAnsi"/>
                <w:color w:val="222222"/>
              </w:rPr>
            </w:pPr>
            <w:r w:rsidRPr="00BE272D">
              <w:rPr>
                <w:rFonts w:cstheme="minorHAnsi"/>
                <w:color w:val="222222"/>
              </w:rPr>
              <w:t>Control total for the sum of the transaction amounts.</w:t>
            </w:r>
          </w:p>
        </w:tc>
      </w:tr>
      <w:tr w:rsidR="00BE272D" w:rsidRPr="00BE272D" w14:paraId="742C133E" w14:textId="77777777" w:rsidTr="00BE272D">
        <w:trPr>
          <w:trHeight w:val="349"/>
          <w:jc w:val="center"/>
        </w:trPr>
        <w:tc>
          <w:tcPr>
            <w:tcW w:w="2427" w:type="dxa"/>
            <w:tcBorders>
              <w:top w:val="outset" w:sz="6" w:space="0" w:color="auto"/>
              <w:left w:val="outset" w:sz="6" w:space="0" w:color="auto"/>
              <w:bottom w:val="outset" w:sz="6" w:space="0" w:color="auto"/>
              <w:right w:val="outset" w:sz="6" w:space="0" w:color="auto"/>
            </w:tcBorders>
            <w:shd w:val="clear" w:color="auto" w:fill="FFFFFF"/>
            <w:tcMar>
              <w:top w:w="120" w:type="dxa"/>
              <w:left w:w="90" w:type="dxa"/>
              <w:bottom w:w="120" w:type="dxa"/>
              <w:right w:w="90" w:type="dxa"/>
            </w:tcMar>
          </w:tcPr>
          <w:p w14:paraId="50E364FA" w14:textId="77777777" w:rsidR="00BE272D" w:rsidRPr="00BE272D" w:rsidRDefault="00BE272D" w:rsidP="00BE272D">
            <w:pPr>
              <w:spacing w:after="0"/>
              <w:rPr>
                <w:rFonts w:cstheme="minorHAnsi"/>
                <w:color w:val="222222"/>
              </w:rPr>
            </w:pPr>
            <w:r w:rsidRPr="00BE272D">
              <w:rPr>
                <w:rFonts w:cstheme="minorHAnsi"/>
                <w:color w:val="222222"/>
              </w:rPr>
              <w:t>Amount for Distribution</w:t>
            </w:r>
          </w:p>
        </w:tc>
        <w:tc>
          <w:tcPr>
            <w:tcW w:w="6921" w:type="dxa"/>
            <w:tcBorders>
              <w:top w:val="outset" w:sz="6" w:space="0" w:color="auto"/>
              <w:left w:val="outset" w:sz="6" w:space="0" w:color="auto"/>
              <w:bottom w:val="outset" w:sz="6" w:space="0" w:color="auto"/>
              <w:right w:val="outset" w:sz="6" w:space="0" w:color="auto"/>
            </w:tcBorders>
            <w:shd w:val="clear" w:color="auto" w:fill="FFFFFF"/>
          </w:tcPr>
          <w:p w14:paraId="3EA5A808" w14:textId="77777777" w:rsidR="00BE272D" w:rsidRPr="00BE272D" w:rsidRDefault="00BE272D" w:rsidP="00BE272D">
            <w:pPr>
              <w:spacing w:after="0"/>
              <w:rPr>
                <w:rFonts w:cstheme="minorHAnsi"/>
                <w:color w:val="222222"/>
              </w:rPr>
            </w:pPr>
            <w:r w:rsidRPr="00BE272D">
              <w:rPr>
                <w:rFonts w:cstheme="minorHAnsi"/>
                <w:color w:val="222222"/>
              </w:rPr>
              <w:t>Amount available for distribution.</w:t>
            </w:r>
          </w:p>
        </w:tc>
      </w:tr>
      <w:tr w:rsidR="00BE272D" w:rsidRPr="00BE272D" w14:paraId="56BB5704" w14:textId="77777777" w:rsidTr="00BE272D">
        <w:trPr>
          <w:trHeight w:val="349"/>
          <w:jc w:val="center"/>
        </w:trPr>
        <w:tc>
          <w:tcPr>
            <w:tcW w:w="2427" w:type="dxa"/>
            <w:tcBorders>
              <w:top w:val="outset" w:sz="6" w:space="0" w:color="auto"/>
              <w:left w:val="outset" w:sz="6" w:space="0" w:color="auto"/>
              <w:bottom w:val="outset" w:sz="6" w:space="0" w:color="auto"/>
              <w:right w:val="outset" w:sz="6" w:space="0" w:color="auto"/>
            </w:tcBorders>
            <w:shd w:val="clear" w:color="auto" w:fill="F2F2F2" w:themeFill="background1" w:themeFillShade="F2"/>
            <w:tcMar>
              <w:top w:w="120" w:type="dxa"/>
              <w:left w:w="90" w:type="dxa"/>
              <w:bottom w:w="120" w:type="dxa"/>
              <w:right w:w="90" w:type="dxa"/>
            </w:tcMar>
          </w:tcPr>
          <w:p w14:paraId="59EB37A5" w14:textId="77777777" w:rsidR="00BE272D" w:rsidRPr="00BE272D" w:rsidRDefault="00BE272D" w:rsidP="00BE272D">
            <w:pPr>
              <w:spacing w:after="0"/>
              <w:rPr>
                <w:rFonts w:cstheme="minorHAnsi"/>
                <w:color w:val="222222"/>
              </w:rPr>
            </w:pPr>
            <w:r w:rsidRPr="00BE272D">
              <w:rPr>
                <w:rFonts w:cstheme="minorHAnsi"/>
                <w:color w:val="222222"/>
              </w:rPr>
              <w:t>Rev</w:t>
            </w:r>
          </w:p>
        </w:tc>
        <w:tc>
          <w:tcPr>
            <w:tcW w:w="6921" w:type="dxa"/>
            <w:tcBorders>
              <w:top w:val="outset" w:sz="6" w:space="0" w:color="auto"/>
              <w:left w:val="outset" w:sz="6" w:space="0" w:color="auto"/>
              <w:bottom w:val="outset" w:sz="6" w:space="0" w:color="auto"/>
              <w:right w:val="outset" w:sz="6" w:space="0" w:color="auto"/>
            </w:tcBorders>
            <w:shd w:val="clear" w:color="auto" w:fill="F2F2F2" w:themeFill="background1" w:themeFillShade="F2"/>
          </w:tcPr>
          <w:p w14:paraId="2FC2942D" w14:textId="77777777" w:rsidR="00BE272D" w:rsidRPr="00BE272D" w:rsidRDefault="00BE272D" w:rsidP="00BE272D">
            <w:pPr>
              <w:spacing w:after="0"/>
              <w:rPr>
                <w:rFonts w:cstheme="minorHAnsi"/>
                <w:color w:val="222222"/>
              </w:rPr>
            </w:pPr>
            <w:r w:rsidRPr="00BE272D">
              <w:rPr>
                <w:rFonts w:cstheme="minorHAnsi"/>
                <w:color w:val="222222"/>
              </w:rPr>
              <w:t>Revision number; after document approval, increments by 1 for the appropriate line level transaction revision.</w:t>
            </w:r>
          </w:p>
        </w:tc>
      </w:tr>
      <w:tr w:rsidR="00BE272D" w:rsidRPr="00BE272D" w14:paraId="3FD9EA8C" w14:textId="77777777" w:rsidTr="00BE272D">
        <w:trPr>
          <w:trHeight w:val="349"/>
          <w:jc w:val="center"/>
        </w:trPr>
        <w:tc>
          <w:tcPr>
            <w:tcW w:w="2427" w:type="dxa"/>
            <w:tcBorders>
              <w:top w:val="outset" w:sz="6" w:space="0" w:color="auto"/>
              <w:left w:val="outset" w:sz="6" w:space="0" w:color="auto"/>
              <w:bottom w:val="outset" w:sz="6" w:space="0" w:color="auto"/>
              <w:right w:val="outset" w:sz="6" w:space="0" w:color="auto"/>
            </w:tcBorders>
            <w:shd w:val="clear" w:color="auto" w:fill="FFFFFF"/>
            <w:tcMar>
              <w:top w:w="120" w:type="dxa"/>
              <w:left w:w="90" w:type="dxa"/>
              <w:bottom w:w="120" w:type="dxa"/>
              <w:right w:w="90" w:type="dxa"/>
            </w:tcMar>
          </w:tcPr>
          <w:p w14:paraId="6C061808" w14:textId="77777777" w:rsidR="00BE272D" w:rsidRPr="00BE272D" w:rsidRDefault="00BE272D" w:rsidP="00BE272D">
            <w:pPr>
              <w:spacing w:after="0"/>
              <w:rPr>
                <w:rFonts w:cstheme="minorHAnsi"/>
                <w:color w:val="222222"/>
              </w:rPr>
            </w:pPr>
            <w:r w:rsidRPr="00BE272D">
              <w:rPr>
                <w:rFonts w:cstheme="minorHAnsi"/>
                <w:color w:val="222222"/>
              </w:rPr>
              <w:t>GL Date</w:t>
            </w:r>
          </w:p>
        </w:tc>
        <w:tc>
          <w:tcPr>
            <w:tcW w:w="6921" w:type="dxa"/>
            <w:tcBorders>
              <w:top w:val="outset" w:sz="6" w:space="0" w:color="auto"/>
              <w:left w:val="outset" w:sz="6" w:space="0" w:color="auto"/>
              <w:bottom w:val="outset" w:sz="6" w:space="0" w:color="auto"/>
              <w:right w:val="outset" w:sz="6" w:space="0" w:color="auto"/>
            </w:tcBorders>
            <w:shd w:val="clear" w:color="auto" w:fill="FFFFFF"/>
          </w:tcPr>
          <w:p w14:paraId="40D4D41B" w14:textId="77777777" w:rsidR="00BE272D" w:rsidRPr="00BE272D" w:rsidRDefault="00BE272D" w:rsidP="00BE272D">
            <w:pPr>
              <w:spacing w:after="0"/>
              <w:rPr>
                <w:rFonts w:cstheme="minorHAnsi"/>
                <w:color w:val="222222"/>
              </w:rPr>
            </w:pPr>
            <w:r w:rsidRPr="00BE272D">
              <w:rPr>
                <w:rFonts w:cstheme="minorHAnsi"/>
                <w:color w:val="222222"/>
              </w:rPr>
              <w:t>Accounting period to which the transaction is to be posted; must fall within an open or future-entry general ledger period. The GL date cannot be after the cancellation date of the Treasury Account Symbol.</w:t>
            </w:r>
          </w:p>
        </w:tc>
      </w:tr>
      <w:tr w:rsidR="00BE272D" w:rsidRPr="00BE272D" w14:paraId="575E3E46" w14:textId="77777777" w:rsidTr="00BE272D">
        <w:trPr>
          <w:trHeight w:val="349"/>
          <w:jc w:val="center"/>
        </w:trPr>
        <w:tc>
          <w:tcPr>
            <w:tcW w:w="2427" w:type="dxa"/>
            <w:tcBorders>
              <w:top w:val="outset" w:sz="6" w:space="0" w:color="auto"/>
              <w:left w:val="outset" w:sz="6" w:space="0" w:color="auto"/>
              <w:bottom w:val="outset" w:sz="6" w:space="0" w:color="auto"/>
              <w:right w:val="outset" w:sz="6" w:space="0" w:color="auto"/>
            </w:tcBorders>
            <w:shd w:val="clear" w:color="auto" w:fill="F2F2F2" w:themeFill="background1" w:themeFillShade="F2"/>
            <w:tcMar>
              <w:top w:w="120" w:type="dxa"/>
              <w:left w:w="90" w:type="dxa"/>
              <w:bottom w:w="120" w:type="dxa"/>
              <w:right w:w="90" w:type="dxa"/>
            </w:tcMar>
          </w:tcPr>
          <w:p w14:paraId="2607D56D" w14:textId="77777777" w:rsidR="00BE272D" w:rsidRPr="00BE272D" w:rsidRDefault="00BE272D" w:rsidP="00BE272D">
            <w:pPr>
              <w:spacing w:after="0"/>
              <w:rPr>
                <w:rFonts w:cstheme="minorHAnsi"/>
                <w:color w:val="222222"/>
              </w:rPr>
            </w:pPr>
            <w:proofErr w:type="spellStart"/>
            <w:r w:rsidRPr="00BE272D">
              <w:rPr>
                <w:rFonts w:cstheme="minorHAnsi"/>
                <w:color w:val="222222"/>
              </w:rPr>
              <w:t>Qtr</w:t>
            </w:r>
            <w:proofErr w:type="spellEnd"/>
          </w:p>
        </w:tc>
        <w:tc>
          <w:tcPr>
            <w:tcW w:w="6921" w:type="dxa"/>
            <w:tcBorders>
              <w:top w:val="outset" w:sz="6" w:space="0" w:color="auto"/>
              <w:left w:val="outset" w:sz="6" w:space="0" w:color="auto"/>
              <w:bottom w:val="outset" w:sz="6" w:space="0" w:color="auto"/>
              <w:right w:val="outset" w:sz="6" w:space="0" w:color="auto"/>
            </w:tcBorders>
            <w:shd w:val="clear" w:color="auto" w:fill="F2F2F2" w:themeFill="background1" w:themeFillShade="F2"/>
          </w:tcPr>
          <w:p w14:paraId="159384E7" w14:textId="77777777" w:rsidR="00BE272D" w:rsidRPr="00BE272D" w:rsidRDefault="00BE272D" w:rsidP="00BE272D">
            <w:pPr>
              <w:spacing w:after="0"/>
              <w:rPr>
                <w:rFonts w:cstheme="minorHAnsi"/>
                <w:color w:val="222222"/>
              </w:rPr>
            </w:pPr>
            <w:r w:rsidRPr="00BE272D">
              <w:rPr>
                <w:rFonts w:cstheme="minorHAnsi"/>
                <w:color w:val="222222"/>
              </w:rPr>
              <w:t>Fiscal year quarter; automatically populated when GL Date selected.</w:t>
            </w:r>
          </w:p>
        </w:tc>
      </w:tr>
      <w:tr w:rsidR="00BE272D" w:rsidRPr="00BE272D" w14:paraId="6628BB4F" w14:textId="77777777" w:rsidTr="00BE272D">
        <w:trPr>
          <w:trHeight w:val="349"/>
          <w:jc w:val="center"/>
        </w:trPr>
        <w:tc>
          <w:tcPr>
            <w:tcW w:w="2427" w:type="dxa"/>
            <w:tcBorders>
              <w:top w:val="outset" w:sz="6" w:space="0" w:color="auto"/>
              <w:left w:val="outset" w:sz="6" w:space="0" w:color="auto"/>
              <w:bottom w:val="outset" w:sz="6" w:space="0" w:color="auto"/>
              <w:right w:val="outset" w:sz="6" w:space="0" w:color="auto"/>
            </w:tcBorders>
            <w:shd w:val="clear" w:color="auto" w:fill="FFFFFF"/>
            <w:tcMar>
              <w:top w:w="120" w:type="dxa"/>
              <w:left w:w="90" w:type="dxa"/>
              <w:bottom w:w="120" w:type="dxa"/>
              <w:right w:w="90" w:type="dxa"/>
            </w:tcMar>
          </w:tcPr>
          <w:p w14:paraId="5587F1A6" w14:textId="77777777" w:rsidR="00BE272D" w:rsidRPr="00BE272D" w:rsidRDefault="00BE272D" w:rsidP="00BE272D">
            <w:pPr>
              <w:spacing w:after="0"/>
              <w:rPr>
                <w:rFonts w:cstheme="minorHAnsi"/>
                <w:color w:val="222222"/>
              </w:rPr>
            </w:pPr>
            <w:r w:rsidRPr="00BE272D">
              <w:rPr>
                <w:rFonts w:cstheme="minorHAnsi"/>
                <w:color w:val="222222"/>
              </w:rPr>
              <w:lastRenderedPageBreak/>
              <w:t>Fund Distribution</w:t>
            </w:r>
          </w:p>
        </w:tc>
        <w:tc>
          <w:tcPr>
            <w:tcW w:w="6921" w:type="dxa"/>
            <w:tcBorders>
              <w:top w:val="outset" w:sz="6" w:space="0" w:color="auto"/>
              <w:left w:val="outset" w:sz="6" w:space="0" w:color="auto"/>
              <w:bottom w:val="outset" w:sz="6" w:space="0" w:color="auto"/>
              <w:right w:val="outset" w:sz="6" w:space="0" w:color="auto"/>
            </w:tcBorders>
            <w:shd w:val="clear" w:color="auto" w:fill="FFFFFF"/>
          </w:tcPr>
          <w:p w14:paraId="5B4E4E8F" w14:textId="77777777" w:rsidR="00BE272D" w:rsidRPr="00BE272D" w:rsidRDefault="00BE272D" w:rsidP="00BE272D">
            <w:pPr>
              <w:spacing w:after="0"/>
              <w:rPr>
                <w:rFonts w:cstheme="minorHAnsi"/>
                <w:color w:val="222222"/>
              </w:rPr>
            </w:pPr>
            <w:r w:rsidRPr="00BE272D">
              <w:rPr>
                <w:rFonts w:cstheme="minorHAnsi"/>
                <w:color w:val="222222"/>
              </w:rPr>
              <w:t>Values of enabled budget segments for distributions to fund value at current budget level.</w:t>
            </w:r>
          </w:p>
        </w:tc>
      </w:tr>
      <w:tr w:rsidR="00BE272D" w:rsidRPr="00BE272D" w14:paraId="292F9070" w14:textId="77777777" w:rsidTr="00BE272D">
        <w:trPr>
          <w:trHeight w:val="349"/>
          <w:jc w:val="center"/>
        </w:trPr>
        <w:tc>
          <w:tcPr>
            <w:tcW w:w="2427" w:type="dxa"/>
            <w:tcBorders>
              <w:top w:val="outset" w:sz="6" w:space="0" w:color="auto"/>
              <w:left w:val="outset" w:sz="6" w:space="0" w:color="auto"/>
              <w:bottom w:val="outset" w:sz="6" w:space="0" w:color="auto"/>
              <w:right w:val="outset" w:sz="6" w:space="0" w:color="auto"/>
            </w:tcBorders>
            <w:shd w:val="clear" w:color="auto" w:fill="F2F2F2" w:themeFill="background1" w:themeFillShade="F2"/>
            <w:tcMar>
              <w:top w:w="120" w:type="dxa"/>
              <w:left w:w="90" w:type="dxa"/>
              <w:bottom w:w="120" w:type="dxa"/>
              <w:right w:w="90" w:type="dxa"/>
            </w:tcMar>
          </w:tcPr>
          <w:p w14:paraId="43A6AD1A" w14:textId="77777777" w:rsidR="00BE272D" w:rsidRPr="00BE272D" w:rsidRDefault="00BE272D" w:rsidP="00BE272D">
            <w:pPr>
              <w:spacing w:after="0"/>
              <w:rPr>
                <w:rFonts w:cstheme="minorHAnsi"/>
                <w:color w:val="222222"/>
              </w:rPr>
            </w:pPr>
            <w:r w:rsidRPr="00BE272D">
              <w:rPr>
                <w:rFonts w:cstheme="minorHAnsi"/>
                <w:color w:val="222222"/>
              </w:rPr>
              <w:t>Transaction Type</w:t>
            </w:r>
          </w:p>
        </w:tc>
        <w:tc>
          <w:tcPr>
            <w:tcW w:w="6921" w:type="dxa"/>
            <w:tcBorders>
              <w:top w:val="outset" w:sz="6" w:space="0" w:color="auto"/>
              <w:left w:val="outset" w:sz="6" w:space="0" w:color="auto"/>
              <w:bottom w:val="outset" w:sz="6" w:space="0" w:color="auto"/>
              <w:right w:val="outset" w:sz="6" w:space="0" w:color="auto"/>
            </w:tcBorders>
            <w:shd w:val="clear" w:color="auto" w:fill="F2F2F2" w:themeFill="background1" w:themeFillShade="F2"/>
          </w:tcPr>
          <w:p w14:paraId="6C4B8B65" w14:textId="77777777" w:rsidR="00BE272D" w:rsidRPr="00BE272D" w:rsidRDefault="00BE272D" w:rsidP="00BE272D">
            <w:pPr>
              <w:spacing w:after="0"/>
              <w:rPr>
                <w:rFonts w:cstheme="minorHAnsi"/>
                <w:color w:val="222222"/>
              </w:rPr>
            </w:pPr>
            <w:r w:rsidRPr="00BE272D">
              <w:rPr>
                <w:rFonts w:cstheme="minorHAnsi"/>
                <w:color w:val="222222"/>
              </w:rPr>
              <w:t>Transaction type; defined in the Define Transaction Types window.</w:t>
            </w:r>
          </w:p>
        </w:tc>
      </w:tr>
      <w:tr w:rsidR="00BE272D" w:rsidRPr="00BE272D" w14:paraId="626D219C" w14:textId="77777777" w:rsidTr="00BE272D">
        <w:trPr>
          <w:trHeight w:val="349"/>
          <w:jc w:val="center"/>
        </w:trPr>
        <w:tc>
          <w:tcPr>
            <w:tcW w:w="2427" w:type="dxa"/>
            <w:tcBorders>
              <w:top w:val="outset" w:sz="6" w:space="0" w:color="auto"/>
              <w:left w:val="outset" w:sz="6" w:space="0" w:color="auto"/>
              <w:bottom w:val="outset" w:sz="6" w:space="0" w:color="auto"/>
              <w:right w:val="outset" w:sz="6" w:space="0" w:color="auto"/>
            </w:tcBorders>
            <w:shd w:val="clear" w:color="auto" w:fill="FFFFFF"/>
            <w:tcMar>
              <w:top w:w="120" w:type="dxa"/>
              <w:left w:w="90" w:type="dxa"/>
              <w:bottom w:w="120" w:type="dxa"/>
              <w:right w:w="90" w:type="dxa"/>
            </w:tcMar>
          </w:tcPr>
          <w:p w14:paraId="20C4DE26" w14:textId="77777777" w:rsidR="00BE272D" w:rsidRPr="00BE272D" w:rsidRDefault="00BE272D" w:rsidP="00BE272D">
            <w:pPr>
              <w:spacing w:after="0"/>
              <w:rPr>
                <w:rFonts w:cstheme="minorHAnsi"/>
                <w:color w:val="222222"/>
              </w:rPr>
            </w:pPr>
            <w:r w:rsidRPr="00BE272D">
              <w:rPr>
                <w:rFonts w:cstheme="minorHAnsi"/>
                <w:color w:val="222222"/>
              </w:rPr>
              <w:t>Sub Type</w:t>
            </w:r>
          </w:p>
        </w:tc>
        <w:tc>
          <w:tcPr>
            <w:tcW w:w="6921" w:type="dxa"/>
            <w:tcBorders>
              <w:top w:val="outset" w:sz="6" w:space="0" w:color="auto"/>
              <w:left w:val="outset" w:sz="6" w:space="0" w:color="auto"/>
              <w:bottom w:val="outset" w:sz="6" w:space="0" w:color="auto"/>
              <w:right w:val="outset" w:sz="6" w:space="0" w:color="auto"/>
            </w:tcBorders>
            <w:shd w:val="clear" w:color="auto" w:fill="FFFFFF"/>
          </w:tcPr>
          <w:p w14:paraId="3B8B19E4" w14:textId="77777777" w:rsidR="00BE272D" w:rsidRPr="00BE272D" w:rsidRDefault="00BE272D" w:rsidP="00BE272D">
            <w:pPr>
              <w:spacing w:after="0"/>
              <w:rPr>
                <w:rFonts w:cstheme="minorHAnsi"/>
                <w:color w:val="222222"/>
              </w:rPr>
            </w:pPr>
            <w:r w:rsidRPr="00BE272D">
              <w:rPr>
                <w:rFonts w:cstheme="minorHAnsi"/>
                <w:color w:val="222222"/>
              </w:rPr>
              <w:t>Conditionally required based on the transaction type setup.</w:t>
            </w:r>
          </w:p>
        </w:tc>
      </w:tr>
      <w:tr w:rsidR="00BE272D" w:rsidRPr="00BE272D" w14:paraId="07E68970" w14:textId="77777777" w:rsidTr="00BE272D">
        <w:trPr>
          <w:trHeight w:val="349"/>
          <w:jc w:val="center"/>
        </w:trPr>
        <w:tc>
          <w:tcPr>
            <w:tcW w:w="2427" w:type="dxa"/>
            <w:tcBorders>
              <w:top w:val="outset" w:sz="6" w:space="0" w:color="auto"/>
              <w:left w:val="outset" w:sz="6" w:space="0" w:color="auto"/>
              <w:bottom w:val="outset" w:sz="6" w:space="0" w:color="auto"/>
              <w:right w:val="outset" w:sz="6" w:space="0" w:color="auto"/>
            </w:tcBorders>
            <w:shd w:val="clear" w:color="auto" w:fill="F2F2F2" w:themeFill="background1" w:themeFillShade="F2"/>
            <w:tcMar>
              <w:top w:w="120" w:type="dxa"/>
              <w:left w:w="90" w:type="dxa"/>
              <w:bottom w:w="120" w:type="dxa"/>
              <w:right w:w="90" w:type="dxa"/>
            </w:tcMar>
          </w:tcPr>
          <w:p w14:paraId="0FAF3916" w14:textId="77777777" w:rsidR="00BE272D" w:rsidRPr="00BE272D" w:rsidRDefault="00BE272D" w:rsidP="00BE272D">
            <w:pPr>
              <w:spacing w:after="0"/>
              <w:rPr>
                <w:rFonts w:cstheme="minorHAnsi"/>
                <w:color w:val="222222"/>
              </w:rPr>
            </w:pPr>
            <w:r w:rsidRPr="00BE272D">
              <w:rPr>
                <w:rFonts w:cstheme="minorHAnsi"/>
                <w:color w:val="222222"/>
              </w:rPr>
              <w:t>Increase/Decrease</w:t>
            </w:r>
          </w:p>
        </w:tc>
        <w:tc>
          <w:tcPr>
            <w:tcW w:w="6921" w:type="dxa"/>
            <w:tcBorders>
              <w:top w:val="outset" w:sz="6" w:space="0" w:color="auto"/>
              <w:left w:val="outset" w:sz="6" w:space="0" w:color="auto"/>
              <w:bottom w:val="outset" w:sz="6" w:space="0" w:color="auto"/>
              <w:right w:val="outset" w:sz="6" w:space="0" w:color="auto"/>
            </w:tcBorders>
            <w:shd w:val="clear" w:color="auto" w:fill="F2F2F2" w:themeFill="background1" w:themeFillShade="F2"/>
          </w:tcPr>
          <w:p w14:paraId="502DCB8C" w14:textId="77777777" w:rsidR="00BE272D" w:rsidRPr="00BE272D" w:rsidRDefault="00BE272D" w:rsidP="00BE272D">
            <w:pPr>
              <w:spacing w:after="0"/>
              <w:rPr>
                <w:rFonts w:cstheme="minorHAnsi"/>
                <w:color w:val="222222"/>
              </w:rPr>
            </w:pPr>
            <w:r w:rsidRPr="00BE272D">
              <w:rPr>
                <w:rFonts w:cstheme="minorHAnsi"/>
                <w:color w:val="222222"/>
              </w:rPr>
              <w:t>Indicates if transaction is an increase or a decrease.</w:t>
            </w:r>
          </w:p>
        </w:tc>
      </w:tr>
      <w:tr w:rsidR="00BE272D" w:rsidRPr="00BE272D" w14:paraId="7DC40A50" w14:textId="77777777" w:rsidTr="00BE272D">
        <w:trPr>
          <w:trHeight w:val="349"/>
          <w:jc w:val="center"/>
        </w:trPr>
        <w:tc>
          <w:tcPr>
            <w:tcW w:w="2427" w:type="dxa"/>
            <w:tcBorders>
              <w:top w:val="outset" w:sz="6" w:space="0" w:color="auto"/>
              <w:left w:val="outset" w:sz="6" w:space="0" w:color="auto"/>
              <w:bottom w:val="outset" w:sz="6" w:space="0" w:color="auto"/>
              <w:right w:val="outset" w:sz="6" w:space="0" w:color="auto"/>
            </w:tcBorders>
            <w:shd w:val="clear" w:color="auto" w:fill="FFFFFF"/>
            <w:tcMar>
              <w:top w:w="120" w:type="dxa"/>
              <w:left w:w="90" w:type="dxa"/>
              <w:bottom w:w="120" w:type="dxa"/>
              <w:right w:w="90" w:type="dxa"/>
            </w:tcMar>
          </w:tcPr>
          <w:p w14:paraId="32333D6B" w14:textId="77777777" w:rsidR="00BE272D" w:rsidRPr="00BE272D" w:rsidRDefault="00BE272D" w:rsidP="00BE272D">
            <w:pPr>
              <w:spacing w:after="0"/>
              <w:rPr>
                <w:rFonts w:cstheme="minorHAnsi"/>
                <w:color w:val="222222"/>
              </w:rPr>
            </w:pPr>
            <w:r w:rsidRPr="00BE272D">
              <w:rPr>
                <w:rFonts w:cstheme="minorHAnsi"/>
                <w:color w:val="222222"/>
              </w:rPr>
              <w:t>%</w:t>
            </w:r>
          </w:p>
        </w:tc>
        <w:tc>
          <w:tcPr>
            <w:tcW w:w="6921" w:type="dxa"/>
            <w:tcBorders>
              <w:top w:val="outset" w:sz="6" w:space="0" w:color="auto"/>
              <w:left w:val="outset" w:sz="6" w:space="0" w:color="auto"/>
              <w:bottom w:val="outset" w:sz="6" w:space="0" w:color="auto"/>
              <w:right w:val="outset" w:sz="6" w:space="0" w:color="auto"/>
            </w:tcBorders>
            <w:shd w:val="clear" w:color="auto" w:fill="FFFFFF"/>
          </w:tcPr>
          <w:p w14:paraId="72C80065" w14:textId="77777777" w:rsidR="00BE272D" w:rsidRPr="00BE272D" w:rsidRDefault="00BE272D" w:rsidP="00BE272D">
            <w:pPr>
              <w:spacing w:after="0"/>
              <w:rPr>
                <w:rFonts w:cstheme="minorHAnsi"/>
                <w:color w:val="222222"/>
              </w:rPr>
            </w:pPr>
            <w:r w:rsidRPr="00BE272D">
              <w:rPr>
                <w:rFonts w:cstheme="minorHAnsi"/>
                <w:color w:val="222222"/>
              </w:rPr>
              <w:t>Percent of amount available for distribution that should be distributed at this line; enabled only when distribution amount provided.</w:t>
            </w:r>
          </w:p>
        </w:tc>
      </w:tr>
      <w:tr w:rsidR="00BE272D" w:rsidRPr="00BE272D" w14:paraId="39865954" w14:textId="77777777" w:rsidTr="00BE272D">
        <w:trPr>
          <w:trHeight w:val="349"/>
          <w:jc w:val="center"/>
        </w:trPr>
        <w:tc>
          <w:tcPr>
            <w:tcW w:w="2427" w:type="dxa"/>
            <w:tcBorders>
              <w:top w:val="outset" w:sz="6" w:space="0" w:color="auto"/>
              <w:left w:val="outset" w:sz="6" w:space="0" w:color="auto"/>
              <w:bottom w:val="outset" w:sz="6" w:space="0" w:color="auto"/>
              <w:right w:val="outset" w:sz="6" w:space="0" w:color="auto"/>
            </w:tcBorders>
            <w:shd w:val="clear" w:color="auto" w:fill="F2F2F2" w:themeFill="background1" w:themeFillShade="F2"/>
            <w:tcMar>
              <w:top w:w="120" w:type="dxa"/>
              <w:left w:w="90" w:type="dxa"/>
              <w:bottom w:w="120" w:type="dxa"/>
              <w:right w:w="90" w:type="dxa"/>
            </w:tcMar>
          </w:tcPr>
          <w:p w14:paraId="64CCA75B" w14:textId="77777777" w:rsidR="00BE272D" w:rsidRPr="00BE272D" w:rsidRDefault="00BE272D" w:rsidP="00BE272D">
            <w:pPr>
              <w:spacing w:after="0"/>
              <w:rPr>
                <w:rFonts w:cstheme="minorHAnsi"/>
                <w:color w:val="222222"/>
              </w:rPr>
            </w:pPr>
            <w:r w:rsidRPr="00BE272D">
              <w:rPr>
                <w:rFonts w:cstheme="minorHAnsi"/>
                <w:color w:val="222222"/>
              </w:rPr>
              <w:t>Transaction Amount</w:t>
            </w:r>
          </w:p>
        </w:tc>
        <w:tc>
          <w:tcPr>
            <w:tcW w:w="6921" w:type="dxa"/>
            <w:tcBorders>
              <w:top w:val="outset" w:sz="6" w:space="0" w:color="auto"/>
              <w:left w:val="outset" w:sz="6" w:space="0" w:color="auto"/>
              <w:bottom w:val="outset" w:sz="6" w:space="0" w:color="auto"/>
              <w:right w:val="outset" w:sz="6" w:space="0" w:color="auto"/>
            </w:tcBorders>
            <w:shd w:val="clear" w:color="auto" w:fill="F2F2F2" w:themeFill="background1" w:themeFillShade="F2"/>
          </w:tcPr>
          <w:p w14:paraId="1A3D377C" w14:textId="77777777" w:rsidR="00BE272D" w:rsidRPr="00BE272D" w:rsidRDefault="00BE272D" w:rsidP="00BE272D">
            <w:pPr>
              <w:spacing w:after="0"/>
              <w:rPr>
                <w:rFonts w:cstheme="minorHAnsi"/>
                <w:color w:val="222222"/>
              </w:rPr>
            </w:pPr>
            <w:r w:rsidRPr="00BE272D">
              <w:rPr>
                <w:rFonts w:cstheme="minorHAnsi"/>
                <w:color w:val="222222"/>
              </w:rPr>
              <w:t>Dollar amount. If users enter the % field, the amount is calculated as amount available percentage provided.</w:t>
            </w:r>
          </w:p>
        </w:tc>
      </w:tr>
      <w:tr w:rsidR="00BE272D" w:rsidRPr="00BE272D" w14:paraId="09BE683A" w14:textId="77777777" w:rsidTr="00BE272D">
        <w:trPr>
          <w:trHeight w:val="349"/>
          <w:jc w:val="center"/>
        </w:trPr>
        <w:tc>
          <w:tcPr>
            <w:tcW w:w="2427" w:type="dxa"/>
            <w:tcBorders>
              <w:top w:val="outset" w:sz="6" w:space="0" w:color="auto"/>
              <w:left w:val="outset" w:sz="6" w:space="0" w:color="auto"/>
              <w:bottom w:val="outset" w:sz="6" w:space="0" w:color="auto"/>
              <w:right w:val="outset" w:sz="6" w:space="0" w:color="auto"/>
            </w:tcBorders>
            <w:shd w:val="clear" w:color="auto" w:fill="FFFFFF"/>
            <w:tcMar>
              <w:top w:w="120" w:type="dxa"/>
              <w:left w:w="90" w:type="dxa"/>
              <w:bottom w:w="120" w:type="dxa"/>
              <w:right w:w="90" w:type="dxa"/>
            </w:tcMar>
          </w:tcPr>
          <w:p w14:paraId="721DB7B7" w14:textId="77777777" w:rsidR="00BE272D" w:rsidRPr="00BE272D" w:rsidRDefault="00BE272D" w:rsidP="00BE272D">
            <w:pPr>
              <w:spacing w:after="0"/>
              <w:rPr>
                <w:rFonts w:cstheme="minorHAnsi"/>
                <w:color w:val="222222"/>
              </w:rPr>
            </w:pPr>
            <w:r w:rsidRPr="00BE272D">
              <w:rPr>
                <w:rFonts w:cstheme="minorHAnsi"/>
                <w:color w:val="222222"/>
              </w:rPr>
              <w:t>Check Fund...</w:t>
            </w:r>
          </w:p>
        </w:tc>
        <w:tc>
          <w:tcPr>
            <w:tcW w:w="6921" w:type="dxa"/>
            <w:tcBorders>
              <w:top w:val="outset" w:sz="6" w:space="0" w:color="auto"/>
              <w:left w:val="outset" w:sz="6" w:space="0" w:color="auto"/>
              <w:bottom w:val="outset" w:sz="6" w:space="0" w:color="auto"/>
              <w:right w:val="outset" w:sz="6" w:space="0" w:color="auto"/>
            </w:tcBorders>
            <w:shd w:val="clear" w:color="auto" w:fill="FFFFFF"/>
          </w:tcPr>
          <w:p w14:paraId="791DDD44" w14:textId="77777777" w:rsidR="00BE272D" w:rsidRPr="00BE272D" w:rsidRDefault="00BE272D" w:rsidP="00BE272D">
            <w:pPr>
              <w:spacing w:after="0"/>
              <w:rPr>
                <w:rFonts w:cstheme="minorHAnsi"/>
                <w:color w:val="222222"/>
              </w:rPr>
            </w:pPr>
            <w:r w:rsidRPr="00BE272D">
              <w:rPr>
                <w:rFonts w:cstheme="minorHAnsi"/>
                <w:color w:val="222222"/>
              </w:rPr>
              <w:t>Initiates funds checking process.</w:t>
            </w:r>
          </w:p>
        </w:tc>
      </w:tr>
      <w:tr w:rsidR="00BE272D" w:rsidRPr="00BE272D" w14:paraId="3B8ECA3B" w14:textId="77777777" w:rsidTr="00BE272D">
        <w:trPr>
          <w:trHeight w:val="349"/>
          <w:jc w:val="center"/>
        </w:trPr>
        <w:tc>
          <w:tcPr>
            <w:tcW w:w="2427" w:type="dxa"/>
            <w:tcBorders>
              <w:top w:val="outset" w:sz="6" w:space="0" w:color="auto"/>
              <w:left w:val="outset" w:sz="6" w:space="0" w:color="auto"/>
              <w:bottom w:val="outset" w:sz="6" w:space="0" w:color="auto"/>
              <w:right w:val="outset" w:sz="6" w:space="0" w:color="auto"/>
            </w:tcBorders>
            <w:shd w:val="clear" w:color="auto" w:fill="F2F2F2" w:themeFill="background1" w:themeFillShade="F2"/>
            <w:tcMar>
              <w:top w:w="120" w:type="dxa"/>
              <w:left w:w="90" w:type="dxa"/>
              <w:bottom w:w="120" w:type="dxa"/>
              <w:right w:w="90" w:type="dxa"/>
            </w:tcMar>
          </w:tcPr>
          <w:p w14:paraId="15C5B0F7" w14:textId="4581CF40" w:rsidR="00BE272D" w:rsidRPr="00BE272D" w:rsidRDefault="00BE272D" w:rsidP="00BE272D">
            <w:pPr>
              <w:spacing w:after="0"/>
              <w:rPr>
                <w:rFonts w:cstheme="minorHAnsi"/>
                <w:color w:val="222222"/>
              </w:rPr>
            </w:pPr>
            <w:r w:rsidRPr="00BE272D">
              <w:rPr>
                <w:rFonts w:cstheme="minorHAnsi"/>
                <w:color w:val="222222"/>
              </w:rPr>
              <w:t>Approve...</w:t>
            </w:r>
          </w:p>
        </w:tc>
        <w:tc>
          <w:tcPr>
            <w:tcW w:w="6921" w:type="dxa"/>
            <w:tcBorders>
              <w:top w:val="outset" w:sz="6" w:space="0" w:color="auto"/>
              <w:left w:val="outset" w:sz="6" w:space="0" w:color="auto"/>
              <w:bottom w:val="outset" w:sz="6" w:space="0" w:color="auto"/>
              <w:right w:val="outset" w:sz="6" w:space="0" w:color="auto"/>
            </w:tcBorders>
            <w:shd w:val="clear" w:color="auto" w:fill="F2F2F2" w:themeFill="background1" w:themeFillShade="F2"/>
          </w:tcPr>
          <w:p w14:paraId="5C22BBE3" w14:textId="6D7F64F4" w:rsidR="00BE272D" w:rsidRPr="00BE272D" w:rsidRDefault="00BE272D" w:rsidP="00BE272D">
            <w:pPr>
              <w:spacing w:after="0"/>
              <w:rPr>
                <w:rFonts w:cstheme="minorHAnsi"/>
                <w:color w:val="222222"/>
              </w:rPr>
            </w:pPr>
            <w:r w:rsidRPr="00BE272D">
              <w:rPr>
                <w:rFonts w:cstheme="minorHAnsi"/>
                <w:color w:val="222222"/>
              </w:rPr>
              <w:t>Initiates budget execution transaction approval process. If workflow is enabled, the Approve Document window appears. Authorized users can forward document to a different approver.</w:t>
            </w:r>
          </w:p>
        </w:tc>
      </w:tr>
      <w:bookmarkEnd w:id="2"/>
    </w:tbl>
    <w:p w14:paraId="10715F9A" w14:textId="77777777" w:rsidR="00BE272D" w:rsidRDefault="00BE272D" w:rsidP="00052E7A">
      <w:pPr>
        <w:pStyle w:val="Heading3"/>
      </w:pPr>
    </w:p>
    <w:p w14:paraId="74C28345" w14:textId="06DA1E60" w:rsidR="003D395B" w:rsidRDefault="00232B7B" w:rsidP="00D6257C">
      <w:pPr>
        <w:pStyle w:val="Heading3"/>
      </w:pPr>
      <w:bookmarkStart w:id="28" w:name="_Toc115509019"/>
      <w:r>
        <w:t xml:space="preserve">Fund Distributions </w:t>
      </w:r>
      <w:r w:rsidR="00542EBF">
        <w:t>Process Map</w:t>
      </w:r>
      <w:bookmarkEnd w:id="28"/>
    </w:p>
    <w:p w14:paraId="7ED6AFC5" w14:textId="77B94C36" w:rsidR="00232B7B" w:rsidRDefault="00D6257C" w:rsidP="00955D3E">
      <w:r w:rsidRPr="00D6257C">
        <w:drawing>
          <wp:inline distT="0" distB="0" distL="0" distR="0" wp14:anchorId="791DF043" wp14:editId="4897843F">
            <wp:extent cx="6089650" cy="34861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08505" cy="3496944"/>
                    </a:xfrm>
                    <a:prstGeom prst="rect">
                      <a:avLst/>
                    </a:prstGeom>
                  </pic:spPr>
                </pic:pic>
              </a:graphicData>
            </a:graphic>
          </wp:inline>
        </w:drawing>
      </w:r>
    </w:p>
    <w:p w14:paraId="65EF5B01" w14:textId="1168B3B2" w:rsidR="00B81ABF" w:rsidRDefault="00232B7B" w:rsidP="002F4137">
      <w:pPr>
        <w:pStyle w:val="Heading3"/>
        <w:rPr>
          <w:rFonts w:asciiTheme="minorHAnsi" w:hAnsiTheme="minorHAnsi" w:cstheme="minorHAnsi"/>
        </w:rPr>
      </w:pPr>
      <w:bookmarkStart w:id="29" w:name="_Toc115509020"/>
      <w:r w:rsidRPr="00232B7B">
        <w:rPr>
          <w:rFonts w:asciiTheme="minorHAnsi" w:hAnsiTheme="minorHAnsi" w:cstheme="minorHAnsi"/>
        </w:rPr>
        <w:lastRenderedPageBreak/>
        <w:t>Fund Distributions</w:t>
      </w:r>
      <w:r w:rsidR="00BF2B51" w:rsidRPr="00232B7B">
        <w:rPr>
          <w:rFonts w:asciiTheme="minorHAnsi" w:hAnsiTheme="minorHAnsi" w:cstheme="minorHAnsi"/>
        </w:rPr>
        <w:t xml:space="preserve"> Entry </w:t>
      </w:r>
      <w:r w:rsidR="002940D9" w:rsidRPr="00232B7B">
        <w:rPr>
          <w:rFonts w:asciiTheme="minorHAnsi" w:hAnsiTheme="minorHAnsi" w:cstheme="minorHAnsi"/>
        </w:rPr>
        <w:t>Steps</w:t>
      </w:r>
      <w:bookmarkEnd w:id="29"/>
    </w:p>
    <w:p w14:paraId="78C27586" w14:textId="77777777" w:rsidR="00232B7B" w:rsidRPr="00232B7B" w:rsidRDefault="00232B7B" w:rsidP="00232B7B"/>
    <w:tbl>
      <w:tblPr>
        <w:tblW w:w="9442"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ayout w:type="fixed"/>
        <w:tblLook w:val="0400" w:firstRow="0" w:lastRow="0" w:firstColumn="0" w:lastColumn="0" w:noHBand="0" w:noVBand="1"/>
      </w:tblPr>
      <w:tblGrid>
        <w:gridCol w:w="706"/>
        <w:gridCol w:w="8736"/>
      </w:tblGrid>
      <w:tr w:rsidR="00607D78" w:rsidRPr="00607D78" w14:paraId="76ABB556" w14:textId="77777777" w:rsidTr="00A33F3C">
        <w:trPr>
          <w:trHeight w:val="530"/>
        </w:trPr>
        <w:tc>
          <w:tcPr>
            <w:tcW w:w="706" w:type="dxa"/>
            <w:tcBorders>
              <w:top w:val="single" w:sz="4" w:space="0" w:color="A6A6A6" w:themeColor="background1" w:themeShade="A6"/>
              <w:bottom w:val="single" w:sz="6" w:space="0" w:color="A6A6A6" w:themeColor="background1" w:themeShade="A6"/>
            </w:tcBorders>
            <w:shd w:val="clear" w:color="auto" w:fill="D9D9D9" w:themeFill="background1" w:themeFillShade="D9"/>
          </w:tcPr>
          <w:p w14:paraId="594C4FEE" w14:textId="77777777" w:rsidR="00607D78" w:rsidRPr="00607D78" w:rsidRDefault="00607D78" w:rsidP="00A33F3C">
            <w:pPr>
              <w:rPr>
                <w:rFonts w:cstheme="minorHAnsi"/>
                <w:b/>
                <w:bCs/>
              </w:rPr>
            </w:pPr>
            <w:r w:rsidRPr="00607D78">
              <w:rPr>
                <w:rFonts w:cstheme="minorHAnsi"/>
                <w:b/>
                <w:bCs/>
              </w:rPr>
              <w:t>Step</w:t>
            </w:r>
          </w:p>
        </w:tc>
        <w:tc>
          <w:tcPr>
            <w:tcW w:w="8736" w:type="dxa"/>
            <w:tcBorders>
              <w:top w:val="single" w:sz="4" w:space="0" w:color="A6A6A6" w:themeColor="background1" w:themeShade="A6"/>
              <w:bottom w:val="single" w:sz="6" w:space="0" w:color="A6A6A6" w:themeColor="background1" w:themeShade="A6"/>
            </w:tcBorders>
            <w:shd w:val="clear" w:color="auto" w:fill="D9D9D9" w:themeFill="background1" w:themeFillShade="D9"/>
          </w:tcPr>
          <w:p w14:paraId="5FA34A7B" w14:textId="77777777" w:rsidR="00607D78" w:rsidRPr="00607D78" w:rsidRDefault="00607D78" w:rsidP="00A33F3C">
            <w:pPr>
              <w:jc w:val="center"/>
              <w:rPr>
                <w:rFonts w:cstheme="minorHAnsi"/>
              </w:rPr>
            </w:pPr>
            <w:r w:rsidRPr="00607D78">
              <w:rPr>
                <w:rFonts w:cstheme="minorHAnsi"/>
                <w:b/>
              </w:rPr>
              <w:t>Short Description of Key Process Steps</w:t>
            </w:r>
          </w:p>
        </w:tc>
      </w:tr>
      <w:tr w:rsidR="00607D78" w:rsidRPr="00607D78" w14:paraId="4B73264E" w14:textId="77777777" w:rsidTr="002F4137">
        <w:trPr>
          <w:trHeight w:val="231"/>
        </w:trPr>
        <w:tc>
          <w:tcPr>
            <w:tcW w:w="706" w:type="dxa"/>
            <w:tcBorders>
              <w:top w:val="single" w:sz="6" w:space="0" w:color="A6A6A6" w:themeColor="background1" w:themeShade="A6"/>
            </w:tcBorders>
          </w:tcPr>
          <w:p w14:paraId="3458AC03" w14:textId="77777777" w:rsidR="00607D78" w:rsidRPr="00607D78" w:rsidRDefault="00607D78" w:rsidP="00A33F3C">
            <w:pPr>
              <w:spacing w:after="0"/>
              <w:rPr>
                <w:rFonts w:cstheme="minorHAnsi"/>
              </w:rPr>
            </w:pPr>
            <w:r w:rsidRPr="00607D78">
              <w:rPr>
                <w:rFonts w:cstheme="minorHAnsi"/>
              </w:rPr>
              <w:t>1</w:t>
            </w:r>
          </w:p>
        </w:tc>
        <w:tc>
          <w:tcPr>
            <w:tcW w:w="8736" w:type="dxa"/>
            <w:tcBorders>
              <w:top w:val="single" w:sz="6" w:space="0" w:color="A6A6A6" w:themeColor="background1" w:themeShade="A6"/>
            </w:tcBorders>
          </w:tcPr>
          <w:p w14:paraId="48CBCE06" w14:textId="500CD1CB" w:rsidR="00607D78" w:rsidRPr="00607D78" w:rsidRDefault="00FA54A0" w:rsidP="00B81ABF">
            <w:pPr>
              <w:shd w:val="clear" w:color="auto" w:fill="FFFFFF"/>
              <w:spacing w:before="100" w:beforeAutospacing="1" w:after="100" w:afterAutospacing="1" w:line="240" w:lineRule="auto"/>
              <w:rPr>
                <w:rFonts w:cstheme="minorHAnsi"/>
              </w:rPr>
            </w:pPr>
            <w:r>
              <w:rPr>
                <w:rFonts w:cstheme="minorHAnsi"/>
              </w:rPr>
              <w:t xml:space="preserve">Navigate to </w:t>
            </w:r>
            <w:r w:rsidR="006B4840">
              <w:rPr>
                <w:rFonts w:cstheme="minorHAnsi"/>
              </w:rPr>
              <w:t>Enter Funds Distributions</w:t>
            </w:r>
            <w:r>
              <w:rPr>
                <w:rFonts w:cstheme="minorHAnsi"/>
              </w:rPr>
              <w:t xml:space="preserve"> window.</w:t>
            </w:r>
          </w:p>
        </w:tc>
      </w:tr>
      <w:tr w:rsidR="00607D78" w:rsidRPr="00607D78" w14:paraId="182411FE" w14:textId="77777777" w:rsidTr="00B81ABF">
        <w:trPr>
          <w:trHeight w:val="345"/>
        </w:trPr>
        <w:tc>
          <w:tcPr>
            <w:tcW w:w="706" w:type="dxa"/>
          </w:tcPr>
          <w:p w14:paraId="1B91660A" w14:textId="77777777" w:rsidR="00607D78" w:rsidRPr="00607D78" w:rsidRDefault="00607D78" w:rsidP="00A33F3C">
            <w:pPr>
              <w:spacing w:after="0"/>
              <w:rPr>
                <w:rFonts w:cstheme="minorHAnsi"/>
              </w:rPr>
            </w:pPr>
            <w:r w:rsidRPr="00607D78">
              <w:rPr>
                <w:rFonts w:cstheme="minorHAnsi"/>
              </w:rPr>
              <w:t>2</w:t>
            </w:r>
          </w:p>
        </w:tc>
        <w:tc>
          <w:tcPr>
            <w:tcW w:w="8736" w:type="dxa"/>
          </w:tcPr>
          <w:p w14:paraId="34045018" w14:textId="65F31CE8" w:rsidR="00607D78" w:rsidRPr="00607D78" w:rsidRDefault="00FA54A0" w:rsidP="00B81ABF">
            <w:pPr>
              <w:shd w:val="clear" w:color="auto" w:fill="FFFFFF"/>
              <w:spacing w:before="100" w:beforeAutospacing="1" w:after="100" w:afterAutospacing="1" w:line="240" w:lineRule="auto"/>
              <w:rPr>
                <w:rFonts w:cstheme="minorHAnsi"/>
              </w:rPr>
            </w:pPr>
            <w:r>
              <w:rPr>
                <w:rFonts w:eastAsia="Times New Roman" w:cstheme="minorHAnsi"/>
                <w:color w:val="222222"/>
              </w:rPr>
              <w:t xml:space="preserve">Enter </w:t>
            </w:r>
            <w:r w:rsidR="006B4840">
              <w:rPr>
                <w:rFonts w:eastAsia="Times New Roman" w:cstheme="minorHAnsi"/>
                <w:color w:val="222222"/>
              </w:rPr>
              <w:t>Budget Level</w:t>
            </w:r>
            <w:r>
              <w:rPr>
                <w:rFonts w:eastAsia="Times New Roman" w:cstheme="minorHAnsi"/>
                <w:color w:val="222222"/>
              </w:rPr>
              <w:t>.</w:t>
            </w:r>
          </w:p>
        </w:tc>
      </w:tr>
      <w:tr w:rsidR="00A51208" w:rsidRPr="00607D78" w14:paraId="519C1013" w14:textId="77777777" w:rsidTr="00B81ABF">
        <w:trPr>
          <w:trHeight w:val="345"/>
        </w:trPr>
        <w:tc>
          <w:tcPr>
            <w:tcW w:w="706" w:type="dxa"/>
          </w:tcPr>
          <w:p w14:paraId="55C2C153" w14:textId="4C1A2F27" w:rsidR="00A51208" w:rsidRPr="00607D78" w:rsidRDefault="00A51208" w:rsidP="00A33F3C">
            <w:pPr>
              <w:spacing w:after="0"/>
              <w:rPr>
                <w:rFonts w:cstheme="minorHAnsi"/>
              </w:rPr>
            </w:pPr>
            <w:r>
              <w:rPr>
                <w:rFonts w:cstheme="minorHAnsi"/>
              </w:rPr>
              <w:t>3</w:t>
            </w:r>
          </w:p>
        </w:tc>
        <w:tc>
          <w:tcPr>
            <w:tcW w:w="8736" w:type="dxa"/>
          </w:tcPr>
          <w:p w14:paraId="2B7F66EB" w14:textId="7A7D13D9" w:rsidR="00A51208" w:rsidRDefault="006B4840" w:rsidP="00B81ABF">
            <w:p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Enter a Number.</w:t>
            </w:r>
          </w:p>
        </w:tc>
      </w:tr>
      <w:tr w:rsidR="00A51208" w:rsidRPr="00607D78" w14:paraId="147AA214" w14:textId="77777777" w:rsidTr="00B81ABF">
        <w:trPr>
          <w:trHeight w:val="345"/>
        </w:trPr>
        <w:tc>
          <w:tcPr>
            <w:tcW w:w="706" w:type="dxa"/>
          </w:tcPr>
          <w:p w14:paraId="257F1925" w14:textId="3FA89B94" w:rsidR="00A51208" w:rsidRDefault="00A51208" w:rsidP="00A33F3C">
            <w:pPr>
              <w:spacing w:after="0"/>
              <w:rPr>
                <w:rFonts w:cstheme="minorHAnsi"/>
              </w:rPr>
            </w:pPr>
            <w:r>
              <w:rPr>
                <w:rFonts w:cstheme="minorHAnsi"/>
              </w:rPr>
              <w:t>4</w:t>
            </w:r>
          </w:p>
        </w:tc>
        <w:tc>
          <w:tcPr>
            <w:tcW w:w="8736" w:type="dxa"/>
          </w:tcPr>
          <w:p w14:paraId="17F45C03" w14:textId="1CD38286" w:rsidR="00A51208" w:rsidRDefault="00A51208" w:rsidP="00B81ABF">
            <w:p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 xml:space="preserve">Enter </w:t>
            </w:r>
            <w:r w:rsidR="006B4840">
              <w:rPr>
                <w:rFonts w:eastAsia="Times New Roman" w:cstheme="minorHAnsi"/>
                <w:color w:val="222222"/>
              </w:rPr>
              <w:t>Transaction Date.</w:t>
            </w:r>
          </w:p>
        </w:tc>
      </w:tr>
      <w:tr w:rsidR="00A51208" w:rsidRPr="00607D78" w14:paraId="32D5D152" w14:textId="77777777" w:rsidTr="00B81ABF">
        <w:trPr>
          <w:trHeight w:val="345"/>
        </w:trPr>
        <w:tc>
          <w:tcPr>
            <w:tcW w:w="706" w:type="dxa"/>
          </w:tcPr>
          <w:p w14:paraId="0EC60B3D" w14:textId="4FCC0F21" w:rsidR="00A51208" w:rsidRDefault="00A51208" w:rsidP="00A33F3C">
            <w:pPr>
              <w:spacing w:after="0"/>
              <w:rPr>
                <w:rFonts w:cstheme="minorHAnsi"/>
              </w:rPr>
            </w:pPr>
            <w:r>
              <w:rPr>
                <w:rFonts w:cstheme="minorHAnsi"/>
              </w:rPr>
              <w:t>5</w:t>
            </w:r>
          </w:p>
        </w:tc>
        <w:tc>
          <w:tcPr>
            <w:tcW w:w="8736" w:type="dxa"/>
          </w:tcPr>
          <w:p w14:paraId="5EA9CACC" w14:textId="3B0F5F3C" w:rsidR="00A51208" w:rsidRDefault="006B4840" w:rsidP="00B81ABF">
            <w:p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Enter From Distribution.</w:t>
            </w:r>
          </w:p>
        </w:tc>
      </w:tr>
      <w:tr w:rsidR="00A51208" w:rsidRPr="00607D78" w14:paraId="4B0E514E" w14:textId="77777777" w:rsidTr="00B81ABF">
        <w:trPr>
          <w:trHeight w:val="345"/>
        </w:trPr>
        <w:tc>
          <w:tcPr>
            <w:tcW w:w="706" w:type="dxa"/>
          </w:tcPr>
          <w:p w14:paraId="7C64EF40" w14:textId="7F51F500" w:rsidR="00A51208" w:rsidRDefault="00A51208" w:rsidP="00A33F3C">
            <w:pPr>
              <w:spacing w:after="0"/>
              <w:rPr>
                <w:rFonts w:cstheme="minorHAnsi"/>
              </w:rPr>
            </w:pPr>
            <w:r>
              <w:rPr>
                <w:rFonts w:cstheme="minorHAnsi"/>
              </w:rPr>
              <w:t>6</w:t>
            </w:r>
          </w:p>
        </w:tc>
        <w:tc>
          <w:tcPr>
            <w:tcW w:w="8736" w:type="dxa"/>
          </w:tcPr>
          <w:p w14:paraId="473B5A91" w14:textId="52612A26" w:rsidR="00A51208" w:rsidRDefault="00A51208" w:rsidP="00B81ABF">
            <w:p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 xml:space="preserve">Enter </w:t>
            </w:r>
            <w:r w:rsidR="003216A8">
              <w:rPr>
                <w:rFonts w:eastAsia="Times New Roman" w:cstheme="minorHAnsi"/>
                <w:color w:val="222222"/>
              </w:rPr>
              <w:t>Amount for Distribution if provided</w:t>
            </w:r>
            <w:r w:rsidR="00097626">
              <w:rPr>
                <w:rFonts w:eastAsia="Times New Roman" w:cstheme="minorHAnsi"/>
                <w:color w:val="222222"/>
              </w:rPr>
              <w:t>.</w:t>
            </w:r>
          </w:p>
        </w:tc>
      </w:tr>
      <w:tr w:rsidR="00A51208" w:rsidRPr="00607D78" w14:paraId="6366BCF0" w14:textId="77777777" w:rsidTr="00B81ABF">
        <w:trPr>
          <w:trHeight w:val="345"/>
        </w:trPr>
        <w:tc>
          <w:tcPr>
            <w:tcW w:w="706" w:type="dxa"/>
          </w:tcPr>
          <w:p w14:paraId="27DB9463" w14:textId="776B3035" w:rsidR="00A51208" w:rsidRDefault="00A51208" w:rsidP="00A33F3C">
            <w:pPr>
              <w:spacing w:after="0"/>
              <w:rPr>
                <w:rFonts w:cstheme="minorHAnsi"/>
              </w:rPr>
            </w:pPr>
            <w:r>
              <w:rPr>
                <w:rFonts w:cstheme="minorHAnsi"/>
              </w:rPr>
              <w:t>7</w:t>
            </w:r>
          </w:p>
        </w:tc>
        <w:tc>
          <w:tcPr>
            <w:tcW w:w="8736" w:type="dxa"/>
          </w:tcPr>
          <w:p w14:paraId="2DD870A9" w14:textId="7154788F" w:rsidR="00A51208" w:rsidRDefault="003216A8" w:rsidP="00B81ABF">
            <w:p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Enter GL Date</w:t>
            </w:r>
            <w:r w:rsidR="00097626">
              <w:rPr>
                <w:rFonts w:eastAsia="Times New Roman" w:cstheme="minorHAnsi"/>
                <w:color w:val="222222"/>
              </w:rPr>
              <w:t>.</w:t>
            </w:r>
          </w:p>
        </w:tc>
      </w:tr>
      <w:tr w:rsidR="00A51208" w:rsidRPr="00607D78" w14:paraId="5621F6DD" w14:textId="77777777" w:rsidTr="00B81ABF">
        <w:trPr>
          <w:trHeight w:val="345"/>
        </w:trPr>
        <w:tc>
          <w:tcPr>
            <w:tcW w:w="706" w:type="dxa"/>
          </w:tcPr>
          <w:p w14:paraId="60530ECD" w14:textId="700859DE" w:rsidR="00A51208" w:rsidRDefault="00A51208" w:rsidP="00A33F3C">
            <w:pPr>
              <w:spacing w:after="0"/>
              <w:rPr>
                <w:rFonts w:cstheme="minorHAnsi"/>
              </w:rPr>
            </w:pPr>
            <w:r>
              <w:rPr>
                <w:rFonts w:cstheme="minorHAnsi"/>
              </w:rPr>
              <w:t>8</w:t>
            </w:r>
          </w:p>
        </w:tc>
        <w:tc>
          <w:tcPr>
            <w:tcW w:w="8736" w:type="dxa"/>
          </w:tcPr>
          <w:p w14:paraId="6D6BA83C" w14:textId="49F51E8A" w:rsidR="00A51208" w:rsidRDefault="003216A8" w:rsidP="009B6DEF">
            <w:pPr>
              <w:shd w:val="clear" w:color="auto" w:fill="FFFFFF"/>
              <w:tabs>
                <w:tab w:val="left" w:pos="2720"/>
              </w:tabs>
              <w:spacing w:before="100" w:beforeAutospacing="1" w:after="100" w:afterAutospacing="1" w:line="240" w:lineRule="auto"/>
              <w:rPr>
                <w:rFonts w:eastAsia="Times New Roman" w:cstheme="minorHAnsi"/>
                <w:color w:val="222222"/>
              </w:rPr>
            </w:pPr>
            <w:r>
              <w:rPr>
                <w:rFonts w:eastAsia="Times New Roman" w:cstheme="minorHAnsi"/>
                <w:color w:val="222222"/>
              </w:rPr>
              <w:t>Enter Fund Distribution</w:t>
            </w:r>
            <w:r w:rsidR="00097626">
              <w:rPr>
                <w:rFonts w:eastAsia="Times New Roman" w:cstheme="minorHAnsi"/>
                <w:color w:val="222222"/>
              </w:rPr>
              <w:t>.</w:t>
            </w:r>
            <w:r w:rsidR="009B6DEF">
              <w:rPr>
                <w:rFonts w:eastAsia="Times New Roman" w:cstheme="minorHAnsi"/>
                <w:color w:val="222222"/>
              </w:rPr>
              <w:tab/>
            </w:r>
          </w:p>
        </w:tc>
      </w:tr>
      <w:tr w:rsidR="00A51208" w:rsidRPr="00607D78" w14:paraId="14356496" w14:textId="77777777" w:rsidTr="00B81ABF">
        <w:trPr>
          <w:trHeight w:val="345"/>
        </w:trPr>
        <w:tc>
          <w:tcPr>
            <w:tcW w:w="706" w:type="dxa"/>
          </w:tcPr>
          <w:p w14:paraId="6DF47053" w14:textId="12F3E58E" w:rsidR="00A51208" w:rsidRDefault="000D6BE3" w:rsidP="00A33F3C">
            <w:pPr>
              <w:spacing w:after="0"/>
              <w:rPr>
                <w:rFonts w:cstheme="minorHAnsi"/>
              </w:rPr>
            </w:pPr>
            <w:r>
              <w:rPr>
                <w:rFonts w:cstheme="minorHAnsi"/>
              </w:rPr>
              <w:t>9</w:t>
            </w:r>
          </w:p>
        </w:tc>
        <w:tc>
          <w:tcPr>
            <w:tcW w:w="8736" w:type="dxa"/>
          </w:tcPr>
          <w:p w14:paraId="55861736" w14:textId="6FDBFA0E" w:rsidR="00A51208" w:rsidRDefault="003216A8" w:rsidP="000D6BE3">
            <w:p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Enter Transaction Type</w:t>
            </w:r>
            <w:r w:rsidR="00097626">
              <w:rPr>
                <w:rFonts w:eastAsia="Times New Roman" w:cstheme="minorHAnsi"/>
                <w:color w:val="222222"/>
              </w:rPr>
              <w:t>.</w:t>
            </w:r>
          </w:p>
        </w:tc>
      </w:tr>
      <w:tr w:rsidR="00A51208" w:rsidRPr="00607D78" w14:paraId="561F0F51" w14:textId="77777777" w:rsidTr="00B81ABF">
        <w:trPr>
          <w:trHeight w:val="345"/>
        </w:trPr>
        <w:tc>
          <w:tcPr>
            <w:tcW w:w="706" w:type="dxa"/>
          </w:tcPr>
          <w:p w14:paraId="73FFD131" w14:textId="4EC8ED04" w:rsidR="00A51208" w:rsidRDefault="000D6BE3" w:rsidP="00A33F3C">
            <w:pPr>
              <w:spacing w:after="0"/>
              <w:rPr>
                <w:rFonts w:cstheme="minorHAnsi"/>
              </w:rPr>
            </w:pPr>
            <w:r>
              <w:rPr>
                <w:rFonts w:cstheme="minorHAnsi"/>
              </w:rPr>
              <w:t>10</w:t>
            </w:r>
          </w:p>
        </w:tc>
        <w:tc>
          <w:tcPr>
            <w:tcW w:w="8736" w:type="dxa"/>
          </w:tcPr>
          <w:p w14:paraId="38094168" w14:textId="6514D93B" w:rsidR="00A51208" w:rsidRDefault="003216A8" w:rsidP="00B81ABF">
            <w:p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Enter Sub Type</w:t>
            </w:r>
            <w:r w:rsidR="00097626">
              <w:rPr>
                <w:rFonts w:eastAsia="Times New Roman" w:cstheme="minorHAnsi"/>
                <w:color w:val="222222"/>
              </w:rPr>
              <w:t>.</w:t>
            </w:r>
          </w:p>
        </w:tc>
      </w:tr>
      <w:tr w:rsidR="00607D78" w:rsidRPr="00607D78" w14:paraId="10809849" w14:textId="77777777" w:rsidTr="000D6BE3">
        <w:trPr>
          <w:trHeight w:val="368"/>
        </w:trPr>
        <w:tc>
          <w:tcPr>
            <w:tcW w:w="706" w:type="dxa"/>
          </w:tcPr>
          <w:p w14:paraId="2AA42622" w14:textId="7754420C" w:rsidR="00607D78" w:rsidRPr="00607D78" w:rsidRDefault="000D6BE3" w:rsidP="00A33F3C">
            <w:pPr>
              <w:spacing w:after="0"/>
              <w:rPr>
                <w:rFonts w:cstheme="minorHAnsi"/>
              </w:rPr>
            </w:pPr>
            <w:r>
              <w:rPr>
                <w:rFonts w:cstheme="minorHAnsi"/>
              </w:rPr>
              <w:t>11</w:t>
            </w:r>
          </w:p>
        </w:tc>
        <w:tc>
          <w:tcPr>
            <w:tcW w:w="8736" w:type="dxa"/>
          </w:tcPr>
          <w:p w14:paraId="7657BEEA" w14:textId="6BDE86DF" w:rsidR="00607D78" w:rsidRPr="000D6BE3" w:rsidRDefault="003216A8" w:rsidP="00B81ABF">
            <w:p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Select Increase/ Decrease</w:t>
            </w:r>
            <w:r w:rsidR="00097626">
              <w:rPr>
                <w:rFonts w:eastAsia="Times New Roman" w:cstheme="minorHAnsi"/>
                <w:color w:val="222222"/>
              </w:rPr>
              <w:t>.</w:t>
            </w:r>
          </w:p>
        </w:tc>
      </w:tr>
      <w:tr w:rsidR="00607D78" w:rsidRPr="00607D78" w14:paraId="4641B1C6" w14:textId="77777777" w:rsidTr="00B81ABF">
        <w:trPr>
          <w:trHeight w:val="345"/>
        </w:trPr>
        <w:tc>
          <w:tcPr>
            <w:tcW w:w="706" w:type="dxa"/>
          </w:tcPr>
          <w:p w14:paraId="305ED0FB" w14:textId="45EB9137" w:rsidR="00607D78" w:rsidRPr="00607D78" w:rsidRDefault="000D6BE3" w:rsidP="00A33F3C">
            <w:pPr>
              <w:spacing w:after="0"/>
              <w:rPr>
                <w:rFonts w:cstheme="minorHAnsi"/>
              </w:rPr>
            </w:pPr>
            <w:r>
              <w:rPr>
                <w:rFonts w:cstheme="minorHAnsi"/>
              </w:rPr>
              <w:t>12</w:t>
            </w:r>
          </w:p>
        </w:tc>
        <w:tc>
          <w:tcPr>
            <w:tcW w:w="8736" w:type="dxa"/>
          </w:tcPr>
          <w:p w14:paraId="40840A52" w14:textId="52E8FC11" w:rsidR="00607D78" w:rsidRPr="000D6BE3" w:rsidRDefault="003216A8" w:rsidP="00B81ABF">
            <w:p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Enter % if enabled and provided</w:t>
            </w:r>
            <w:r w:rsidR="00097626">
              <w:rPr>
                <w:rFonts w:eastAsia="Times New Roman" w:cstheme="minorHAnsi"/>
                <w:color w:val="222222"/>
              </w:rPr>
              <w:t>.</w:t>
            </w:r>
          </w:p>
        </w:tc>
      </w:tr>
      <w:tr w:rsidR="00A51208" w:rsidRPr="00607D78" w14:paraId="0D020B63" w14:textId="77777777" w:rsidTr="00B81ABF">
        <w:trPr>
          <w:trHeight w:val="345"/>
        </w:trPr>
        <w:tc>
          <w:tcPr>
            <w:tcW w:w="706" w:type="dxa"/>
          </w:tcPr>
          <w:p w14:paraId="743785D2" w14:textId="1127CAA3" w:rsidR="00A51208" w:rsidRPr="00607D78" w:rsidRDefault="000D6BE3" w:rsidP="00A33F3C">
            <w:pPr>
              <w:spacing w:after="0"/>
              <w:rPr>
                <w:rFonts w:cstheme="minorHAnsi"/>
              </w:rPr>
            </w:pPr>
            <w:r>
              <w:rPr>
                <w:rFonts w:cstheme="minorHAnsi"/>
              </w:rPr>
              <w:t>13</w:t>
            </w:r>
          </w:p>
        </w:tc>
        <w:tc>
          <w:tcPr>
            <w:tcW w:w="8736" w:type="dxa"/>
          </w:tcPr>
          <w:p w14:paraId="1115D110" w14:textId="00442C39" w:rsidR="00A51208" w:rsidRPr="000D6BE3" w:rsidRDefault="00097626" w:rsidP="00B81ABF">
            <w:p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Click on Save icon.</w:t>
            </w:r>
          </w:p>
        </w:tc>
      </w:tr>
      <w:tr w:rsidR="00A51208" w:rsidRPr="00607D78" w14:paraId="1C865250" w14:textId="77777777" w:rsidTr="00B81ABF">
        <w:trPr>
          <w:trHeight w:val="345"/>
        </w:trPr>
        <w:tc>
          <w:tcPr>
            <w:tcW w:w="706" w:type="dxa"/>
          </w:tcPr>
          <w:p w14:paraId="0586E64E" w14:textId="0BBA6FD6" w:rsidR="00A51208" w:rsidRPr="00607D78" w:rsidRDefault="000D6BE3" w:rsidP="00A33F3C">
            <w:pPr>
              <w:spacing w:after="0"/>
              <w:rPr>
                <w:rFonts w:cstheme="minorHAnsi"/>
              </w:rPr>
            </w:pPr>
            <w:r>
              <w:rPr>
                <w:rFonts w:cstheme="minorHAnsi"/>
              </w:rPr>
              <w:t>14</w:t>
            </w:r>
          </w:p>
        </w:tc>
        <w:tc>
          <w:tcPr>
            <w:tcW w:w="8736" w:type="dxa"/>
          </w:tcPr>
          <w:p w14:paraId="233DFFAD" w14:textId="4F1AF71C" w:rsidR="00A51208" w:rsidRPr="000D6BE3" w:rsidRDefault="00BB683A" w:rsidP="00B81ABF">
            <w:p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Extract Direct or Reimbursable Code</w:t>
            </w:r>
            <w:r>
              <w:rPr>
                <w:rFonts w:eastAsia="Times New Roman" w:cstheme="minorHAnsi"/>
                <w:color w:val="222222"/>
              </w:rPr>
              <w:t xml:space="preserve"> field</w:t>
            </w:r>
            <w:r w:rsidR="00097626">
              <w:rPr>
                <w:rFonts w:eastAsia="Times New Roman" w:cstheme="minorHAnsi"/>
                <w:color w:val="222222"/>
              </w:rPr>
              <w:t>.</w:t>
            </w:r>
          </w:p>
        </w:tc>
      </w:tr>
      <w:tr w:rsidR="00A51208" w:rsidRPr="00607D78" w14:paraId="4A9DB502" w14:textId="77777777" w:rsidTr="00B81ABF">
        <w:trPr>
          <w:trHeight w:val="345"/>
        </w:trPr>
        <w:tc>
          <w:tcPr>
            <w:tcW w:w="706" w:type="dxa"/>
          </w:tcPr>
          <w:p w14:paraId="4A31F19D" w14:textId="47C8C696" w:rsidR="00A51208" w:rsidRPr="00607D78" w:rsidRDefault="000D6BE3" w:rsidP="00A33F3C">
            <w:pPr>
              <w:spacing w:after="0"/>
              <w:rPr>
                <w:rFonts w:cstheme="minorHAnsi"/>
              </w:rPr>
            </w:pPr>
            <w:r>
              <w:rPr>
                <w:rFonts w:cstheme="minorHAnsi"/>
              </w:rPr>
              <w:t>15</w:t>
            </w:r>
          </w:p>
        </w:tc>
        <w:tc>
          <w:tcPr>
            <w:tcW w:w="8736" w:type="dxa"/>
          </w:tcPr>
          <w:p w14:paraId="790EDF69" w14:textId="5886CC54" w:rsidR="00A51208" w:rsidRPr="000D6BE3" w:rsidRDefault="00BB683A" w:rsidP="00B81ABF">
            <w:p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Extract generated Treasury Account symbol</w:t>
            </w:r>
            <w:r>
              <w:rPr>
                <w:rFonts w:eastAsia="Times New Roman" w:cstheme="minorHAnsi"/>
                <w:color w:val="222222"/>
              </w:rPr>
              <w:t xml:space="preserve"> field</w:t>
            </w:r>
            <w:r w:rsidR="00097626">
              <w:rPr>
                <w:rFonts w:eastAsia="Times New Roman" w:cstheme="minorHAnsi"/>
                <w:color w:val="222222"/>
              </w:rPr>
              <w:t>.</w:t>
            </w:r>
          </w:p>
        </w:tc>
      </w:tr>
      <w:tr w:rsidR="00A51208" w:rsidRPr="00607D78" w14:paraId="70ED1C8C" w14:textId="77777777" w:rsidTr="00B81ABF">
        <w:trPr>
          <w:trHeight w:val="345"/>
        </w:trPr>
        <w:tc>
          <w:tcPr>
            <w:tcW w:w="706" w:type="dxa"/>
          </w:tcPr>
          <w:p w14:paraId="123DAE40" w14:textId="0882EE2C" w:rsidR="00A51208" w:rsidRPr="00607D78" w:rsidRDefault="000D6BE3" w:rsidP="00A33F3C">
            <w:pPr>
              <w:spacing w:after="0"/>
              <w:rPr>
                <w:rFonts w:cstheme="minorHAnsi"/>
              </w:rPr>
            </w:pPr>
            <w:r>
              <w:rPr>
                <w:rFonts w:cstheme="minorHAnsi"/>
              </w:rPr>
              <w:t>16</w:t>
            </w:r>
          </w:p>
        </w:tc>
        <w:tc>
          <w:tcPr>
            <w:tcW w:w="8736" w:type="dxa"/>
          </w:tcPr>
          <w:p w14:paraId="63528CB6" w14:textId="4659A694" w:rsidR="00A51208" w:rsidRPr="000D6BE3" w:rsidRDefault="00BB683A" w:rsidP="00B81ABF">
            <w:p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Extract Status field</w:t>
            </w:r>
            <w:r w:rsidR="00097626">
              <w:rPr>
                <w:rFonts w:eastAsia="Times New Roman" w:cstheme="minorHAnsi"/>
                <w:color w:val="222222"/>
              </w:rPr>
              <w:t>.</w:t>
            </w:r>
          </w:p>
        </w:tc>
      </w:tr>
      <w:tr w:rsidR="00651A2B" w:rsidRPr="00607D78" w14:paraId="0933D24F" w14:textId="77777777" w:rsidTr="00B81ABF">
        <w:trPr>
          <w:trHeight w:val="345"/>
        </w:trPr>
        <w:tc>
          <w:tcPr>
            <w:tcW w:w="706" w:type="dxa"/>
          </w:tcPr>
          <w:p w14:paraId="25FC01CC" w14:textId="3938985E" w:rsidR="00651A2B" w:rsidRPr="00607D78" w:rsidRDefault="000D6BE3" w:rsidP="00A33F3C">
            <w:pPr>
              <w:spacing w:after="0"/>
              <w:rPr>
                <w:rFonts w:cstheme="minorHAnsi"/>
              </w:rPr>
            </w:pPr>
            <w:r>
              <w:rPr>
                <w:rFonts w:cstheme="minorHAnsi"/>
              </w:rPr>
              <w:t>17</w:t>
            </w:r>
          </w:p>
        </w:tc>
        <w:tc>
          <w:tcPr>
            <w:tcW w:w="8736" w:type="dxa"/>
          </w:tcPr>
          <w:p w14:paraId="4FDDC0A1" w14:textId="78586377" w:rsidR="00651A2B" w:rsidRPr="000D6BE3" w:rsidRDefault="00BB683A" w:rsidP="000D6BE3">
            <w:p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Extract Document Total field</w:t>
            </w:r>
            <w:r w:rsidR="00097626">
              <w:rPr>
                <w:rFonts w:eastAsia="Times New Roman" w:cstheme="minorHAnsi"/>
                <w:color w:val="222222"/>
              </w:rPr>
              <w:t>.</w:t>
            </w:r>
          </w:p>
        </w:tc>
      </w:tr>
      <w:tr w:rsidR="00651A2B" w:rsidRPr="00607D78" w14:paraId="7616EF31" w14:textId="77777777" w:rsidTr="00B81ABF">
        <w:trPr>
          <w:trHeight w:val="345"/>
        </w:trPr>
        <w:tc>
          <w:tcPr>
            <w:tcW w:w="706" w:type="dxa"/>
          </w:tcPr>
          <w:p w14:paraId="43916353" w14:textId="0F56BB05" w:rsidR="00651A2B" w:rsidRPr="00607D78" w:rsidRDefault="000D6BE3" w:rsidP="00A33F3C">
            <w:pPr>
              <w:spacing w:after="0"/>
              <w:rPr>
                <w:rFonts w:cstheme="minorHAnsi"/>
              </w:rPr>
            </w:pPr>
            <w:r>
              <w:rPr>
                <w:rFonts w:cstheme="minorHAnsi"/>
              </w:rPr>
              <w:t>18</w:t>
            </w:r>
          </w:p>
        </w:tc>
        <w:tc>
          <w:tcPr>
            <w:tcW w:w="8736" w:type="dxa"/>
          </w:tcPr>
          <w:p w14:paraId="3B9C4BDB" w14:textId="71ECB50D" w:rsidR="00651A2B" w:rsidRPr="000D6BE3" w:rsidRDefault="00BB683A" w:rsidP="00651A2B">
            <w:p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 xml:space="preserve">Click No </w:t>
            </w:r>
            <w:r w:rsidR="00097626">
              <w:rPr>
                <w:rFonts w:eastAsia="Times New Roman" w:cstheme="minorHAnsi"/>
                <w:color w:val="222222"/>
              </w:rPr>
              <w:t>if Decision</w:t>
            </w:r>
            <w:r>
              <w:rPr>
                <w:rFonts w:eastAsia="Times New Roman" w:cstheme="minorHAnsi"/>
                <w:color w:val="222222"/>
              </w:rPr>
              <w:t xml:space="preserve"> Pop up appears</w:t>
            </w:r>
            <w:r w:rsidR="00097626">
              <w:rPr>
                <w:rFonts w:eastAsia="Times New Roman" w:cstheme="minorHAnsi"/>
                <w:color w:val="222222"/>
              </w:rPr>
              <w:t>.</w:t>
            </w:r>
          </w:p>
        </w:tc>
      </w:tr>
    </w:tbl>
    <w:p w14:paraId="6CC8A204" w14:textId="79707BBF" w:rsidR="00D044DE" w:rsidRDefault="00D044DE" w:rsidP="00D044DE">
      <w:pPr>
        <w:pStyle w:val="Heading3"/>
      </w:pPr>
      <w:bookmarkStart w:id="30" w:name="_Toc115509021"/>
      <w:r>
        <w:t>Business Exceptions Handling</w:t>
      </w:r>
      <w:bookmarkEnd w:id="30"/>
    </w:p>
    <w:p w14:paraId="0C12C267" w14:textId="5A209B23" w:rsidR="00236E35" w:rsidRPr="00236E35" w:rsidRDefault="00236E35" w:rsidP="00236E35">
      <w:r>
        <w:rPr>
          <w:rFonts w:ascii="Calibri" w:hAnsi="Calibri" w:cs="Calibri"/>
          <w:b/>
          <w:bCs/>
          <w:color w:val="808080"/>
        </w:rPr>
        <w:t>This section provides the possible exceptions</w:t>
      </w:r>
    </w:p>
    <w:tbl>
      <w:tblPr>
        <w:tblW w:w="980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895"/>
        <w:gridCol w:w="1477"/>
        <w:gridCol w:w="962"/>
        <w:gridCol w:w="1522"/>
        <w:gridCol w:w="4949"/>
      </w:tblGrid>
      <w:tr w:rsidR="00A33F3C" w:rsidRPr="00A33F3C" w14:paraId="77AD9620" w14:textId="77777777" w:rsidTr="00236E35">
        <w:trPr>
          <w:trHeight w:val="626"/>
        </w:trPr>
        <w:tc>
          <w:tcPr>
            <w:tcW w:w="895" w:type="dxa"/>
            <w:tcBorders>
              <w:top w:val="single" w:sz="4" w:space="0" w:color="A6A6A6"/>
              <w:bottom w:val="single" w:sz="6" w:space="0" w:color="A6A6A6"/>
            </w:tcBorders>
            <w:shd w:val="clear" w:color="auto" w:fill="D9D9D9" w:themeFill="background1" w:themeFillShade="D9"/>
          </w:tcPr>
          <w:p w14:paraId="38608C4B" w14:textId="77777777" w:rsidR="00A33F3C" w:rsidRPr="00A33F3C" w:rsidRDefault="00A33F3C" w:rsidP="00A33F3C">
            <w:pPr>
              <w:keepNext/>
              <w:spacing w:before="240"/>
              <w:rPr>
                <w:rFonts w:eastAsia="Ubuntu" w:cstheme="minorHAnsi"/>
                <w:b/>
              </w:rPr>
            </w:pPr>
            <w:r w:rsidRPr="00A33F3C">
              <w:rPr>
                <w:rFonts w:eastAsia="Ubuntu" w:cstheme="minorHAnsi"/>
                <w:b/>
              </w:rPr>
              <w:t>#</w:t>
            </w:r>
          </w:p>
        </w:tc>
        <w:tc>
          <w:tcPr>
            <w:tcW w:w="1477" w:type="dxa"/>
            <w:tcBorders>
              <w:top w:val="single" w:sz="4" w:space="0" w:color="A6A6A6"/>
              <w:bottom w:val="single" w:sz="6" w:space="0" w:color="A6A6A6"/>
            </w:tcBorders>
            <w:shd w:val="clear" w:color="auto" w:fill="D9D9D9" w:themeFill="background1" w:themeFillShade="D9"/>
          </w:tcPr>
          <w:p w14:paraId="6AF2F9E7" w14:textId="77777777" w:rsidR="00A33F3C" w:rsidRPr="00A33F3C" w:rsidRDefault="00A33F3C" w:rsidP="00A33F3C">
            <w:pPr>
              <w:keepNext/>
              <w:spacing w:before="240"/>
              <w:rPr>
                <w:rFonts w:eastAsia="Ubuntu" w:cstheme="minorHAnsi"/>
                <w:b/>
              </w:rPr>
            </w:pPr>
            <w:r w:rsidRPr="00A33F3C">
              <w:rPr>
                <w:rFonts w:eastAsia="Ubuntu" w:cstheme="minorHAnsi"/>
                <w:b/>
              </w:rPr>
              <w:t>Exception name</w:t>
            </w:r>
          </w:p>
        </w:tc>
        <w:tc>
          <w:tcPr>
            <w:tcW w:w="962" w:type="dxa"/>
            <w:tcBorders>
              <w:top w:val="single" w:sz="4" w:space="0" w:color="A6A6A6"/>
              <w:bottom w:val="single" w:sz="6" w:space="0" w:color="A6A6A6"/>
            </w:tcBorders>
            <w:shd w:val="clear" w:color="auto" w:fill="D9D9D9" w:themeFill="background1" w:themeFillShade="D9"/>
          </w:tcPr>
          <w:p w14:paraId="0669F8E6" w14:textId="77777777" w:rsidR="00A33F3C" w:rsidRPr="00A33F3C" w:rsidRDefault="00A33F3C" w:rsidP="00A33F3C">
            <w:pPr>
              <w:keepNext/>
              <w:spacing w:before="240"/>
              <w:rPr>
                <w:rFonts w:eastAsia="Ubuntu" w:cstheme="minorHAnsi"/>
                <w:b/>
              </w:rPr>
            </w:pPr>
            <w:r w:rsidRPr="00A33F3C">
              <w:rPr>
                <w:rFonts w:eastAsia="Ubuntu" w:cstheme="minorHAnsi"/>
                <w:b/>
              </w:rPr>
              <w:t>Step</w:t>
            </w:r>
            <w:r>
              <w:rPr>
                <w:rFonts w:eastAsia="Ubuntu" w:cstheme="minorHAnsi"/>
                <w:b/>
              </w:rPr>
              <w:t xml:space="preserve"> #</w:t>
            </w:r>
          </w:p>
        </w:tc>
        <w:tc>
          <w:tcPr>
            <w:tcW w:w="1522" w:type="dxa"/>
            <w:tcBorders>
              <w:top w:val="single" w:sz="4" w:space="0" w:color="A6A6A6"/>
              <w:bottom w:val="single" w:sz="6" w:space="0" w:color="A6A6A6"/>
            </w:tcBorders>
            <w:shd w:val="clear" w:color="auto" w:fill="D9D9D9" w:themeFill="background1" w:themeFillShade="D9"/>
          </w:tcPr>
          <w:p w14:paraId="2A7E4B46" w14:textId="77777777" w:rsidR="00A33F3C" w:rsidRPr="00A33F3C" w:rsidRDefault="00A33F3C" w:rsidP="00A33F3C">
            <w:pPr>
              <w:keepNext/>
              <w:spacing w:before="240"/>
              <w:rPr>
                <w:rFonts w:eastAsia="Ubuntu" w:cstheme="minorHAnsi"/>
                <w:b/>
              </w:rPr>
            </w:pPr>
            <w:r w:rsidRPr="00A33F3C">
              <w:rPr>
                <w:rFonts w:eastAsia="Ubuntu" w:cstheme="minorHAnsi"/>
                <w:b/>
              </w:rPr>
              <w:t>Parameters</w:t>
            </w:r>
          </w:p>
        </w:tc>
        <w:tc>
          <w:tcPr>
            <w:tcW w:w="4949" w:type="dxa"/>
            <w:tcBorders>
              <w:top w:val="single" w:sz="4" w:space="0" w:color="A6A6A6"/>
              <w:bottom w:val="single" w:sz="6" w:space="0" w:color="A6A6A6"/>
            </w:tcBorders>
            <w:shd w:val="clear" w:color="auto" w:fill="D9D9D9" w:themeFill="background1" w:themeFillShade="D9"/>
          </w:tcPr>
          <w:p w14:paraId="4A1A8D5A" w14:textId="77777777" w:rsidR="00A33F3C" w:rsidRPr="00A33F3C" w:rsidRDefault="00A33F3C" w:rsidP="00A33F3C">
            <w:pPr>
              <w:keepNext/>
              <w:spacing w:before="240"/>
              <w:rPr>
                <w:rFonts w:eastAsia="Ubuntu" w:cstheme="minorHAnsi"/>
                <w:b/>
              </w:rPr>
            </w:pPr>
            <w:r w:rsidRPr="00A33F3C">
              <w:rPr>
                <w:rFonts w:eastAsia="Ubuntu" w:cstheme="minorHAnsi"/>
                <w:b/>
              </w:rPr>
              <w:t>Action to be taken</w:t>
            </w:r>
          </w:p>
        </w:tc>
      </w:tr>
      <w:tr w:rsidR="00A33F3C" w:rsidRPr="00A33F3C" w14:paraId="2F55C567" w14:textId="77777777" w:rsidTr="00236E35">
        <w:trPr>
          <w:trHeight w:val="576"/>
        </w:trPr>
        <w:tc>
          <w:tcPr>
            <w:tcW w:w="895" w:type="dxa"/>
          </w:tcPr>
          <w:p w14:paraId="4E2831B1" w14:textId="53BC9C88" w:rsidR="00A33F3C" w:rsidRPr="003D395B" w:rsidRDefault="00212019" w:rsidP="003D395B">
            <w:pPr>
              <w:pStyle w:val="NormalWeb"/>
              <w:rPr>
                <w:rFonts w:asciiTheme="minorHAnsi" w:eastAsiaTheme="minorHAnsi" w:hAnsiTheme="minorHAnsi" w:cstheme="minorHAnsi"/>
                <w:sz w:val="22"/>
                <w:szCs w:val="22"/>
              </w:rPr>
            </w:pPr>
            <w:r>
              <w:rPr>
                <w:rFonts w:asciiTheme="minorHAnsi" w:eastAsiaTheme="minorHAnsi" w:hAnsiTheme="minorHAnsi" w:cstheme="minorHAnsi"/>
                <w:sz w:val="22"/>
                <w:szCs w:val="22"/>
              </w:rPr>
              <w:t>1</w:t>
            </w:r>
          </w:p>
        </w:tc>
        <w:tc>
          <w:tcPr>
            <w:tcW w:w="1477" w:type="dxa"/>
          </w:tcPr>
          <w:p w14:paraId="5C489313" w14:textId="52206C2C" w:rsidR="00816DDE" w:rsidRPr="003D395B" w:rsidRDefault="00654745" w:rsidP="003D395B">
            <w:pPr>
              <w:pStyle w:val="NormalWeb"/>
              <w:rPr>
                <w:rFonts w:asciiTheme="minorHAnsi" w:eastAsiaTheme="minorHAnsi" w:hAnsiTheme="minorHAnsi" w:cstheme="minorHAnsi"/>
                <w:sz w:val="22"/>
                <w:szCs w:val="22"/>
              </w:rPr>
            </w:pPr>
            <w:r w:rsidRPr="003D395B">
              <w:rPr>
                <w:rFonts w:asciiTheme="minorHAnsi" w:eastAsiaTheme="minorHAnsi" w:hAnsiTheme="minorHAnsi" w:cstheme="minorHAnsi"/>
                <w:sz w:val="22"/>
                <w:szCs w:val="22"/>
              </w:rPr>
              <w:t>Validation Failure</w:t>
            </w:r>
          </w:p>
          <w:p w14:paraId="77072040" w14:textId="77777777" w:rsidR="00A33F3C" w:rsidRPr="003D395B" w:rsidRDefault="00A33F3C" w:rsidP="003D395B">
            <w:pPr>
              <w:pStyle w:val="NormalWeb"/>
              <w:rPr>
                <w:rFonts w:asciiTheme="minorHAnsi" w:eastAsiaTheme="minorHAnsi" w:hAnsiTheme="minorHAnsi" w:cstheme="minorHAnsi"/>
                <w:sz w:val="22"/>
                <w:szCs w:val="22"/>
              </w:rPr>
            </w:pPr>
          </w:p>
        </w:tc>
        <w:tc>
          <w:tcPr>
            <w:tcW w:w="962" w:type="dxa"/>
          </w:tcPr>
          <w:p w14:paraId="676D25FE" w14:textId="77777777" w:rsidR="00A33F3C" w:rsidRPr="003D395B" w:rsidRDefault="00A33F3C" w:rsidP="003D395B">
            <w:pPr>
              <w:pStyle w:val="NormalWeb"/>
              <w:rPr>
                <w:rFonts w:asciiTheme="minorHAnsi" w:eastAsiaTheme="minorHAnsi" w:hAnsiTheme="minorHAnsi" w:cstheme="minorHAnsi"/>
                <w:sz w:val="22"/>
                <w:szCs w:val="22"/>
              </w:rPr>
            </w:pPr>
          </w:p>
        </w:tc>
        <w:tc>
          <w:tcPr>
            <w:tcW w:w="1522" w:type="dxa"/>
          </w:tcPr>
          <w:p w14:paraId="61576D18" w14:textId="77777777" w:rsidR="00A33F3C" w:rsidRPr="003D395B" w:rsidRDefault="00A33F3C" w:rsidP="003D395B">
            <w:pPr>
              <w:pStyle w:val="NormalWeb"/>
              <w:rPr>
                <w:rFonts w:asciiTheme="minorHAnsi" w:eastAsiaTheme="minorHAnsi" w:hAnsiTheme="minorHAnsi" w:cstheme="minorHAnsi"/>
                <w:sz w:val="22"/>
                <w:szCs w:val="22"/>
              </w:rPr>
            </w:pPr>
          </w:p>
        </w:tc>
        <w:tc>
          <w:tcPr>
            <w:tcW w:w="4949" w:type="dxa"/>
          </w:tcPr>
          <w:p w14:paraId="72011A2B" w14:textId="7CD0CBAE" w:rsidR="00A33F3C" w:rsidRPr="003D395B" w:rsidRDefault="00654745" w:rsidP="003D395B">
            <w:pPr>
              <w:pStyle w:val="NormalWeb"/>
              <w:rPr>
                <w:rFonts w:asciiTheme="minorHAnsi" w:eastAsiaTheme="minorHAnsi" w:hAnsiTheme="minorHAnsi" w:cstheme="minorHAnsi"/>
                <w:sz w:val="22"/>
                <w:szCs w:val="22"/>
              </w:rPr>
            </w:pPr>
            <w:r w:rsidRPr="003D395B">
              <w:rPr>
                <w:rFonts w:asciiTheme="minorHAnsi" w:eastAsiaTheme="minorHAnsi" w:hAnsiTheme="minorHAnsi" w:cstheme="minorHAnsi"/>
                <w:sz w:val="22"/>
                <w:szCs w:val="22"/>
              </w:rPr>
              <w:t xml:space="preserve">Click ok on </w:t>
            </w:r>
            <w:r w:rsidR="005A6C65" w:rsidRPr="003D395B">
              <w:rPr>
                <w:rFonts w:asciiTheme="minorHAnsi" w:eastAsiaTheme="minorHAnsi" w:hAnsiTheme="minorHAnsi" w:cstheme="minorHAnsi"/>
                <w:sz w:val="22"/>
                <w:szCs w:val="22"/>
              </w:rPr>
              <w:t xml:space="preserve">Note pop up </w:t>
            </w:r>
            <w:r w:rsidR="00345C0E">
              <w:rPr>
                <w:rFonts w:asciiTheme="minorHAnsi" w:eastAsiaTheme="minorHAnsi" w:hAnsiTheme="minorHAnsi" w:cstheme="minorHAnsi"/>
                <w:sz w:val="22"/>
                <w:szCs w:val="22"/>
              </w:rPr>
              <w:t>and Close window</w:t>
            </w:r>
          </w:p>
        </w:tc>
      </w:tr>
      <w:tr w:rsidR="00A33F3C" w:rsidRPr="00A33F3C" w14:paraId="2A6E3C0D" w14:textId="77777777" w:rsidTr="00AF1F02">
        <w:trPr>
          <w:trHeight w:val="771"/>
        </w:trPr>
        <w:tc>
          <w:tcPr>
            <w:tcW w:w="895" w:type="dxa"/>
          </w:tcPr>
          <w:p w14:paraId="0882DBE9" w14:textId="05CDFF14" w:rsidR="00A33F3C" w:rsidRPr="003D395B" w:rsidRDefault="00212019" w:rsidP="003D395B">
            <w:pPr>
              <w:pStyle w:val="NormalWeb"/>
              <w:rPr>
                <w:rFonts w:asciiTheme="minorHAnsi" w:eastAsiaTheme="minorHAnsi" w:hAnsiTheme="minorHAnsi" w:cstheme="minorHAnsi"/>
                <w:sz w:val="22"/>
                <w:szCs w:val="22"/>
              </w:rPr>
            </w:pPr>
            <w:r>
              <w:rPr>
                <w:rFonts w:asciiTheme="minorHAnsi" w:eastAsiaTheme="minorHAnsi" w:hAnsiTheme="minorHAnsi" w:cstheme="minorHAnsi"/>
                <w:sz w:val="22"/>
                <w:szCs w:val="22"/>
              </w:rPr>
              <w:t>2</w:t>
            </w:r>
          </w:p>
        </w:tc>
        <w:tc>
          <w:tcPr>
            <w:tcW w:w="1477" w:type="dxa"/>
          </w:tcPr>
          <w:p w14:paraId="1F3B24CE" w14:textId="31D61E03" w:rsidR="00A33F3C" w:rsidRPr="003D395B" w:rsidRDefault="00212019" w:rsidP="003D395B">
            <w:pPr>
              <w:pStyle w:val="NormalWeb"/>
              <w:rPr>
                <w:rFonts w:asciiTheme="minorHAnsi" w:eastAsiaTheme="minorHAnsi" w:hAnsiTheme="minorHAnsi" w:cstheme="minorHAnsi"/>
                <w:sz w:val="22"/>
                <w:szCs w:val="22"/>
              </w:rPr>
            </w:pPr>
            <w:r>
              <w:rPr>
                <w:rFonts w:asciiTheme="minorHAnsi" w:eastAsiaTheme="minorHAnsi" w:hAnsiTheme="minorHAnsi" w:cstheme="minorHAnsi"/>
                <w:sz w:val="22"/>
                <w:szCs w:val="22"/>
              </w:rPr>
              <w:t xml:space="preserve">Document Number </w:t>
            </w:r>
            <w:r w:rsidR="00650447" w:rsidRPr="003D395B">
              <w:rPr>
                <w:rFonts w:asciiTheme="minorHAnsi" w:eastAsiaTheme="minorHAnsi" w:hAnsiTheme="minorHAnsi" w:cstheme="minorHAnsi"/>
                <w:sz w:val="22"/>
                <w:szCs w:val="22"/>
              </w:rPr>
              <w:t>Error</w:t>
            </w:r>
          </w:p>
        </w:tc>
        <w:tc>
          <w:tcPr>
            <w:tcW w:w="962" w:type="dxa"/>
          </w:tcPr>
          <w:p w14:paraId="3AFFBE4A" w14:textId="77777777" w:rsidR="00A33F3C" w:rsidRPr="003D395B" w:rsidRDefault="00A33F3C" w:rsidP="003D395B">
            <w:pPr>
              <w:pStyle w:val="NormalWeb"/>
              <w:rPr>
                <w:rFonts w:asciiTheme="minorHAnsi" w:eastAsiaTheme="minorHAnsi" w:hAnsiTheme="minorHAnsi" w:cstheme="minorHAnsi"/>
                <w:sz w:val="22"/>
                <w:szCs w:val="22"/>
              </w:rPr>
            </w:pPr>
          </w:p>
        </w:tc>
        <w:tc>
          <w:tcPr>
            <w:tcW w:w="1522" w:type="dxa"/>
          </w:tcPr>
          <w:p w14:paraId="0033F35B" w14:textId="77777777" w:rsidR="00A33F3C" w:rsidRPr="003D395B" w:rsidRDefault="00A33F3C" w:rsidP="003D395B">
            <w:pPr>
              <w:pStyle w:val="NormalWeb"/>
              <w:rPr>
                <w:rFonts w:asciiTheme="minorHAnsi" w:eastAsiaTheme="minorHAnsi" w:hAnsiTheme="minorHAnsi" w:cstheme="minorHAnsi"/>
                <w:sz w:val="22"/>
                <w:szCs w:val="22"/>
              </w:rPr>
            </w:pPr>
          </w:p>
        </w:tc>
        <w:tc>
          <w:tcPr>
            <w:tcW w:w="4949" w:type="dxa"/>
          </w:tcPr>
          <w:p w14:paraId="640B8EB2" w14:textId="1F2C6D93" w:rsidR="00A33F3C" w:rsidRPr="003D395B" w:rsidRDefault="00650447" w:rsidP="003D395B">
            <w:pPr>
              <w:pStyle w:val="NormalWeb"/>
              <w:rPr>
                <w:rFonts w:asciiTheme="minorHAnsi" w:eastAsiaTheme="minorHAnsi" w:hAnsiTheme="minorHAnsi" w:cstheme="minorHAnsi"/>
                <w:sz w:val="22"/>
                <w:szCs w:val="22"/>
              </w:rPr>
            </w:pPr>
            <w:r w:rsidRPr="003D395B">
              <w:rPr>
                <w:rFonts w:asciiTheme="minorHAnsi" w:eastAsiaTheme="minorHAnsi" w:hAnsiTheme="minorHAnsi" w:cstheme="minorHAnsi"/>
                <w:sz w:val="22"/>
                <w:szCs w:val="22"/>
              </w:rPr>
              <w:t>Click ok on Error po</w:t>
            </w:r>
            <w:r w:rsidR="003D395B" w:rsidRPr="003D395B">
              <w:rPr>
                <w:rFonts w:asciiTheme="minorHAnsi" w:eastAsiaTheme="minorHAnsi" w:hAnsiTheme="minorHAnsi" w:cstheme="minorHAnsi"/>
                <w:sz w:val="22"/>
                <w:szCs w:val="22"/>
              </w:rPr>
              <w:t>p</w:t>
            </w:r>
            <w:r w:rsidRPr="003D395B">
              <w:rPr>
                <w:rFonts w:asciiTheme="minorHAnsi" w:eastAsiaTheme="minorHAnsi" w:hAnsiTheme="minorHAnsi" w:cstheme="minorHAnsi"/>
                <w:sz w:val="22"/>
                <w:szCs w:val="22"/>
              </w:rPr>
              <w:t xml:space="preserve"> up</w:t>
            </w:r>
            <w:r w:rsidR="00345C0E">
              <w:rPr>
                <w:rFonts w:asciiTheme="minorHAnsi" w:eastAsiaTheme="minorHAnsi" w:hAnsiTheme="minorHAnsi" w:cstheme="minorHAnsi"/>
                <w:sz w:val="22"/>
                <w:szCs w:val="22"/>
              </w:rPr>
              <w:t xml:space="preserve"> and Close window</w:t>
            </w:r>
          </w:p>
        </w:tc>
      </w:tr>
      <w:tr w:rsidR="00345C0E" w:rsidRPr="00A33F3C" w14:paraId="2ED659FD" w14:textId="77777777" w:rsidTr="00AF1F02">
        <w:trPr>
          <w:trHeight w:val="771"/>
        </w:trPr>
        <w:tc>
          <w:tcPr>
            <w:tcW w:w="895" w:type="dxa"/>
          </w:tcPr>
          <w:p w14:paraId="6C3F721D" w14:textId="4ABF446F" w:rsidR="00345C0E" w:rsidRDefault="00212019" w:rsidP="003D395B">
            <w:pPr>
              <w:pStyle w:val="NormalWeb"/>
              <w:rPr>
                <w:rFonts w:asciiTheme="minorHAnsi" w:eastAsiaTheme="minorHAnsi" w:hAnsiTheme="minorHAnsi" w:cstheme="minorHAnsi"/>
                <w:sz w:val="22"/>
                <w:szCs w:val="22"/>
              </w:rPr>
            </w:pPr>
            <w:r>
              <w:rPr>
                <w:rFonts w:asciiTheme="minorHAnsi" w:eastAsiaTheme="minorHAnsi" w:hAnsiTheme="minorHAnsi" w:cstheme="minorHAnsi"/>
                <w:sz w:val="22"/>
                <w:szCs w:val="22"/>
              </w:rPr>
              <w:t>3</w:t>
            </w:r>
          </w:p>
        </w:tc>
        <w:tc>
          <w:tcPr>
            <w:tcW w:w="1477" w:type="dxa"/>
          </w:tcPr>
          <w:p w14:paraId="5909C150" w14:textId="7BD36C07" w:rsidR="00345C0E" w:rsidRPr="003D395B" w:rsidRDefault="00345C0E" w:rsidP="003D395B">
            <w:pPr>
              <w:pStyle w:val="NormalWeb"/>
              <w:rPr>
                <w:rFonts w:asciiTheme="minorHAnsi" w:eastAsiaTheme="minorHAnsi" w:hAnsiTheme="minorHAnsi" w:cstheme="minorHAnsi"/>
                <w:sz w:val="22"/>
                <w:szCs w:val="22"/>
              </w:rPr>
            </w:pPr>
            <w:r>
              <w:rPr>
                <w:rFonts w:asciiTheme="minorHAnsi" w:eastAsiaTheme="minorHAnsi" w:hAnsiTheme="minorHAnsi" w:cstheme="minorHAnsi"/>
                <w:sz w:val="22"/>
                <w:szCs w:val="22"/>
              </w:rPr>
              <w:t>GL Date Error</w:t>
            </w:r>
          </w:p>
        </w:tc>
        <w:tc>
          <w:tcPr>
            <w:tcW w:w="962" w:type="dxa"/>
          </w:tcPr>
          <w:p w14:paraId="664A00CA" w14:textId="77777777" w:rsidR="00345C0E" w:rsidRPr="003D395B" w:rsidRDefault="00345C0E" w:rsidP="003D395B">
            <w:pPr>
              <w:pStyle w:val="NormalWeb"/>
              <w:rPr>
                <w:rFonts w:asciiTheme="minorHAnsi" w:eastAsiaTheme="minorHAnsi" w:hAnsiTheme="minorHAnsi" w:cstheme="minorHAnsi"/>
                <w:sz w:val="22"/>
                <w:szCs w:val="22"/>
              </w:rPr>
            </w:pPr>
          </w:p>
        </w:tc>
        <w:tc>
          <w:tcPr>
            <w:tcW w:w="1522" w:type="dxa"/>
          </w:tcPr>
          <w:p w14:paraId="400D2059" w14:textId="77777777" w:rsidR="00345C0E" w:rsidRPr="003D395B" w:rsidRDefault="00345C0E" w:rsidP="003D395B">
            <w:pPr>
              <w:pStyle w:val="NormalWeb"/>
              <w:rPr>
                <w:rFonts w:asciiTheme="minorHAnsi" w:eastAsiaTheme="minorHAnsi" w:hAnsiTheme="minorHAnsi" w:cstheme="minorHAnsi"/>
                <w:sz w:val="22"/>
                <w:szCs w:val="22"/>
              </w:rPr>
            </w:pPr>
          </w:p>
        </w:tc>
        <w:tc>
          <w:tcPr>
            <w:tcW w:w="4949" w:type="dxa"/>
          </w:tcPr>
          <w:p w14:paraId="529EBD70" w14:textId="2BB96C23" w:rsidR="00345C0E" w:rsidRPr="003D395B" w:rsidRDefault="00345C0E" w:rsidP="003D395B">
            <w:pPr>
              <w:pStyle w:val="NormalWeb"/>
              <w:rPr>
                <w:rFonts w:asciiTheme="minorHAnsi" w:eastAsiaTheme="minorHAnsi" w:hAnsiTheme="minorHAnsi" w:cstheme="minorHAnsi"/>
                <w:sz w:val="22"/>
                <w:szCs w:val="22"/>
              </w:rPr>
            </w:pPr>
            <w:r>
              <w:rPr>
                <w:rFonts w:asciiTheme="minorHAnsi" w:eastAsiaTheme="minorHAnsi" w:hAnsiTheme="minorHAnsi" w:cstheme="minorHAnsi"/>
                <w:sz w:val="22"/>
                <w:szCs w:val="22"/>
              </w:rPr>
              <w:t>Click on OK and Close window</w:t>
            </w:r>
          </w:p>
        </w:tc>
      </w:tr>
    </w:tbl>
    <w:p w14:paraId="38665B32" w14:textId="49C55758" w:rsidR="00BD6C95" w:rsidRDefault="00BD6C95" w:rsidP="00A35960"/>
    <w:p w14:paraId="54930A8B" w14:textId="77777777" w:rsidR="00074E7B" w:rsidRDefault="00074E7B" w:rsidP="00074E7B">
      <w:pPr>
        <w:pStyle w:val="Heading3"/>
      </w:pPr>
      <w:bookmarkStart w:id="31" w:name="_Toc115509022"/>
      <w:r>
        <w:lastRenderedPageBreak/>
        <w:t>Applications Used in the Process</w:t>
      </w:r>
      <w:bookmarkEnd w:id="31"/>
    </w:p>
    <w:p w14:paraId="28086445" w14:textId="77777777" w:rsidR="00074E7B" w:rsidRPr="00C91B11" w:rsidRDefault="00074E7B" w:rsidP="00074E7B">
      <w:pPr>
        <w:spacing w:line="256" w:lineRule="auto"/>
        <w:rPr>
          <w:rFonts w:cs="Arial"/>
          <w:b/>
          <w:bCs/>
          <w:color w:val="808080" w:themeColor="background1" w:themeShade="80"/>
        </w:rPr>
      </w:pPr>
      <w:r w:rsidRPr="00C91B11">
        <w:rPr>
          <w:rFonts w:cs="Arial"/>
          <w:b/>
          <w:bCs/>
          <w:color w:val="808080" w:themeColor="background1" w:themeShade="80"/>
        </w:rPr>
        <w:t>N/A</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412"/>
        <w:gridCol w:w="1670"/>
        <w:gridCol w:w="1166"/>
        <w:gridCol w:w="1117"/>
        <w:gridCol w:w="1300"/>
        <w:gridCol w:w="1540"/>
        <w:gridCol w:w="2145"/>
      </w:tblGrid>
      <w:tr w:rsidR="00074E7B" w:rsidRPr="00270CCD" w14:paraId="71452F86" w14:textId="77777777" w:rsidTr="00A6202A">
        <w:trPr>
          <w:trHeight w:val="699"/>
        </w:trPr>
        <w:tc>
          <w:tcPr>
            <w:tcW w:w="412" w:type="dxa"/>
            <w:tcBorders>
              <w:top w:val="single" w:sz="4" w:space="0" w:color="A6A6A6" w:themeColor="background1" w:themeShade="A6"/>
              <w:bottom w:val="single" w:sz="6" w:space="0" w:color="A6A6A6" w:themeColor="background1" w:themeShade="A6"/>
            </w:tcBorders>
            <w:shd w:val="clear" w:color="auto" w:fill="D9D9D9" w:themeFill="background1" w:themeFillShade="D9"/>
          </w:tcPr>
          <w:p w14:paraId="64FB6283" w14:textId="77777777" w:rsidR="00074E7B" w:rsidRPr="00607D78" w:rsidRDefault="00074E7B" w:rsidP="0009331E">
            <w:pPr>
              <w:rPr>
                <w:rFonts w:cstheme="minorHAnsi"/>
                <w:b/>
                <w:bCs/>
                <w:color w:val="000000" w:themeColor="text1"/>
              </w:rPr>
            </w:pPr>
            <w:r w:rsidRPr="00607D78">
              <w:rPr>
                <w:rFonts w:cstheme="minorHAnsi"/>
                <w:b/>
                <w:bCs/>
                <w:color w:val="000000" w:themeColor="text1"/>
              </w:rPr>
              <w:t>#</w:t>
            </w:r>
          </w:p>
        </w:tc>
        <w:tc>
          <w:tcPr>
            <w:tcW w:w="1670" w:type="dxa"/>
            <w:tcBorders>
              <w:top w:val="single" w:sz="4" w:space="0" w:color="A6A6A6" w:themeColor="background1" w:themeShade="A6"/>
              <w:bottom w:val="single" w:sz="6" w:space="0" w:color="A6A6A6" w:themeColor="background1" w:themeShade="A6"/>
            </w:tcBorders>
            <w:shd w:val="clear" w:color="auto" w:fill="D9D9D9" w:themeFill="background1" w:themeFillShade="D9"/>
          </w:tcPr>
          <w:p w14:paraId="1AFF2551" w14:textId="77777777" w:rsidR="00074E7B" w:rsidRPr="00607D78" w:rsidRDefault="00074E7B" w:rsidP="0009331E">
            <w:pPr>
              <w:rPr>
                <w:rFonts w:cstheme="minorHAnsi"/>
                <w:b/>
                <w:bCs/>
                <w:color w:val="000000" w:themeColor="text1"/>
              </w:rPr>
            </w:pPr>
            <w:r w:rsidRPr="00607D78">
              <w:rPr>
                <w:rFonts w:cstheme="minorHAnsi"/>
                <w:b/>
                <w:bCs/>
                <w:color w:val="000000" w:themeColor="text1"/>
              </w:rPr>
              <w:t>Application name &amp; version</w:t>
            </w:r>
          </w:p>
        </w:tc>
        <w:tc>
          <w:tcPr>
            <w:tcW w:w="1166" w:type="dxa"/>
            <w:tcBorders>
              <w:top w:val="single" w:sz="4" w:space="0" w:color="A6A6A6" w:themeColor="background1" w:themeShade="A6"/>
              <w:bottom w:val="single" w:sz="6" w:space="0" w:color="A6A6A6" w:themeColor="background1" w:themeShade="A6"/>
            </w:tcBorders>
            <w:shd w:val="clear" w:color="auto" w:fill="D9D9D9" w:themeFill="background1" w:themeFillShade="D9"/>
          </w:tcPr>
          <w:p w14:paraId="49475337" w14:textId="77777777" w:rsidR="00074E7B" w:rsidRPr="00607D78" w:rsidRDefault="00074E7B" w:rsidP="0009331E">
            <w:pPr>
              <w:rPr>
                <w:rFonts w:cstheme="minorHAnsi"/>
                <w:b/>
                <w:bCs/>
                <w:color w:val="000000" w:themeColor="text1"/>
              </w:rPr>
            </w:pPr>
            <w:r w:rsidRPr="00607D78">
              <w:rPr>
                <w:rFonts w:cstheme="minorHAnsi"/>
                <w:b/>
                <w:bCs/>
                <w:color w:val="000000" w:themeColor="text1"/>
              </w:rPr>
              <w:t>System</w:t>
            </w:r>
          </w:p>
          <w:p w14:paraId="50504710" w14:textId="77777777" w:rsidR="00074E7B" w:rsidRPr="00607D78" w:rsidRDefault="00074E7B" w:rsidP="0009331E">
            <w:pPr>
              <w:rPr>
                <w:rFonts w:cstheme="minorHAnsi"/>
                <w:b/>
                <w:bCs/>
                <w:color w:val="000000" w:themeColor="text1"/>
              </w:rPr>
            </w:pPr>
            <w:r w:rsidRPr="00607D78">
              <w:rPr>
                <w:rFonts w:cstheme="minorHAnsi"/>
                <w:b/>
                <w:bCs/>
                <w:color w:val="000000" w:themeColor="text1"/>
              </w:rPr>
              <w:t>Language</w:t>
            </w:r>
          </w:p>
        </w:tc>
        <w:tc>
          <w:tcPr>
            <w:tcW w:w="1117" w:type="dxa"/>
            <w:tcBorders>
              <w:top w:val="single" w:sz="4" w:space="0" w:color="A6A6A6" w:themeColor="background1" w:themeShade="A6"/>
              <w:bottom w:val="single" w:sz="6" w:space="0" w:color="A6A6A6" w:themeColor="background1" w:themeShade="A6"/>
            </w:tcBorders>
            <w:shd w:val="clear" w:color="auto" w:fill="D9D9D9" w:themeFill="background1" w:themeFillShade="D9"/>
          </w:tcPr>
          <w:p w14:paraId="32C301BC" w14:textId="77777777" w:rsidR="00074E7B" w:rsidRPr="00607D78" w:rsidRDefault="00074E7B" w:rsidP="0009331E">
            <w:pPr>
              <w:rPr>
                <w:rFonts w:cstheme="minorHAnsi"/>
                <w:b/>
                <w:bCs/>
                <w:color w:val="000000" w:themeColor="text1"/>
              </w:rPr>
            </w:pPr>
            <w:r w:rsidRPr="00607D78">
              <w:rPr>
                <w:rFonts w:cstheme="minorHAnsi"/>
                <w:b/>
                <w:bCs/>
                <w:color w:val="000000" w:themeColor="text1"/>
              </w:rPr>
              <w:t>Login Module</w:t>
            </w:r>
          </w:p>
        </w:tc>
        <w:tc>
          <w:tcPr>
            <w:tcW w:w="1300" w:type="dxa"/>
            <w:tcBorders>
              <w:top w:val="single" w:sz="4" w:space="0" w:color="A6A6A6" w:themeColor="background1" w:themeShade="A6"/>
              <w:bottom w:val="single" w:sz="6" w:space="0" w:color="A6A6A6" w:themeColor="background1" w:themeShade="A6"/>
            </w:tcBorders>
            <w:shd w:val="clear" w:color="auto" w:fill="D9D9D9" w:themeFill="background1" w:themeFillShade="D9"/>
          </w:tcPr>
          <w:p w14:paraId="7E2669BA" w14:textId="77777777" w:rsidR="00074E7B" w:rsidRPr="00607D78" w:rsidRDefault="00074E7B" w:rsidP="0009331E">
            <w:pPr>
              <w:rPr>
                <w:rFonts w:cstheme="minorHAnsi"/>
                <w:b/>
                <w:bCs/>
                <w:color w:val="000000" w:themeColor="text1"/>
              </w:rPr>
            </w:pPr>
            <w:r w:rsidRPr="00607D78">
              <w:rPr>
                <w:rFonts w:cstheme="minorHAnsi"/>
                <w:b/>
                <w:bCs/>
                <w:color w:val="000000" w:themeColor="text1"/>
              </w:rPr>
              <w:t>Interface</w:t>
            </w:r>
          </w:p>
        </w:tc>
        <w:tc>
          <w:tcPr>
            <w:tcW w:w="1540" w:type="dxa"/>
            <w:tcBorders>
              <w:top w:val="single" w:sz="4" w:space="0" w:color="A6A6A6" w:themeColor="background1" w:themeShade="A6"/>
              <w:bottom w:val="single" w:sz="6" w:space="0" w:color="A6A6A6" w:themeColor="background1" w:themeShade="A6"/>
            </w:tcBorders>
            <w:shd w:val="clear" w:color="auto" w:fill="D9D9D9" w:themeFill="background1" w:themeFillShade="D9"/>
          </w:tcPr>
          <w:p w14:paraId="22B2FC02" w14:textId="77777777" w:rsidR="00074E7B" w:rsidRPr="00607D78" w:rsidRDefault="00074E7B" w:rsidP="0009331E">
            <w:pPr>
              <w:rPr>
                <w:rFonts w:cstheme="minorHAnsi"/>
                <w:b/>
                <w:bCs/>
                <w:color w:val="000000" w:themeColor="text1"/>
              </w:rPr>
            </w:pPr>
            <w:r w:rsidRPr="00607D78">
              <w:rPr>
                <w:rFonts w:cstheme="minorHAnsi"/>
                <w:b/>
                <w:bCs/>
                <w:color w:val="000000" w:themeColor="text1"/>
              </w:rPr>
              <w:t>Environment/</w:t>
            </w:r>
          </w:p>
          <w:p w14:paraId="477AA0E2" w14:textId="77777777" w:rsidR="00074E7B" w:rsidRPr="00607D78" w:rsidRDefault="00074E7B" w:rsidP="0009331E">
            <w:pPr>
              <w:rPr>
                <w:rFonts w:cstheme="minorHAnsi"/>
                <w:b/>
                <w:bCs/>
                <w:color w:val="000000" w:themeColor="text1"/>
              </w:rPr>
            </w:pPr>
            <w:r w:rsidRPr="00607D78">
              <w:rPr>
                <w:rFonts w:cstheme="minorHAnsi"/>
                <w:b/>
                <w:bCs/>
                <w:color w:val="000000" w:themeColor="text1"/>
              </w:rPr>
              <w:t>Access method</w:t>
            </w:r>
          </w:p>
        </w:tc>
        <w:tc>
          <w:tcPr>
            <w:tcW w:w="2145" w:type="dxa"/>
            <w:tcBorders>
              <w:top w:val="single" w:sz="4" w:space="0" w:color="A6A6A6" w:themeColor="background1" w:themeShade="A6"/>
              <w:bottom w:val="single" w:sz="6" w:space="0" w:color="A6A6A6" w:themeColor="background1" w:themeShade="A6"/>
            </w:tcBorders>
            <w:shd w:val="clear" w:color="auto" w:fill="D9D9D9" w:themeFill="background1" w:themeFillShade="D9"/>
          </w:tcPr>
          <w:p w14:paraId="467AD4DE" w14:textId="77777777" w:rsidR="00074E7B" w:rsidRPr="00607D78" w:rsidRDefault="00074E7B" w:rsidP="0009331E">
            <w:pPr>
              <w:rPr>
                <w:rFonts w:cstheme="minorHAnsi"/>
                <w:b/>
                <w:bCs/>
                <w:color w:val="000000" w:themeColor="text1"/>
              </w:rPr>
            </w:pPr>
            <w:r w:rsidRPr="00607D78">
              <w:rPr>
                <w:rFonts w:cstheme="minorHAnsi"/>
                <w:b/>
                <w:bCs/>
                <w:color w:val="000000" w:themeColor="text1"/>
              </w:rPr>
              <w:t>Comments</w:t>
            </w:r>
          </w:p>
        </w:tc>
      </w:tr>
      <w:tr w:rsidR="00074E7B" w:rsidRPr="00270CCD" w14:paraId="3C79CC99" w14:textId="77777777" w:rsidTr="00A6202A">
        <w:trPr>
          <w:trHeight w:val="513"/>
        </w:trPr>
        <w:tc>
          <w:tcPr>
            <w:tcW w:w="412" w:type="dxa"/>
            <w:tcBorders>
              <w:top w:val="single" w:sz="6" w:space="0" w:color="A6A6A6" w:themeColor="background1" w:themeShade="A6"/>
            </w:tcBorders>
          </w:tcPr>
          <w:p w14:paraId="063D1095" w14:textId="77777777" w:rsidR="00074E7B" w:rsidRPr="00607D78" w:rsidRDefault="00074E7B" w:rsidP="0009331E">
            <w:pPr>
              <w:rPr>
                <w:rFonts w:cstheme="minorHAnsi"/>
                <w:iCs/>
                <w:color w:val="000000" w:themeColor="text1"/>
              </w:rPr>
            </w:pPr>
            <w:r w:rsidRPr="00607D78">
              <w:rPr>
                <w:rFonts w:cstheme="minorHAnsi"/>
                <w:iCs/>
                <w:color w:val="000000" w:themeColor="text1"/>
              </w:rPr>
              <w:t>1</w:t>
            </w:r>
          </w:p>
        </w:tc>
        <w:tc>
          <w:tcPr>
            <w:tcW w:w="1670" w:type="dxa"/>
            <w:tcBorders>
              <w:top w:val="single" w:sz="6" w:space="0" w:color="A6A6A6" w:themeColor="background1" w:themeShade="A6"/>
            </w:tcBorders>
          </w:tcPr>
          <w:p w14:paraId="6FB1E2FE" w14:textId="606A290F" w:rsidR="00074E7B" w:rsidRPr="00607D78" w:rsidRDefault="00C9373E" w:rsidP="0009331E">
            <w:pPr>
              <w:rPr>
                <w:rFonts w:cstheme="minorHAnsi"/>
                <w:i/>
                <w:color w:val="000000" w:themeColor="text1"/>
              </w:rPr>
            </w:pPr>
            <w:r>
              <w:rPr>
                <w:rFonts w:ascii="Calibri-Italic" w:hAnsi="Calibri-Italic" w:cs="Calibri-Italic"/>
                <w:i/>
                <w:iCs/>
                <w:lang w:val="en-IN"/>
              </w:rPr>
              <w:t>Oracle ERP</w:t>
            </w:r>
          </w:p>
        </w:tc>
        <w:tc>
          <w:tcPr>
            <w:tcW w:w="1166" w:type="dxa"/>
            <w:tcBorders>
              <w:top w:val="single" w:sz="6" w:space="0" w:color="A6A6A6" w:themeColor="background1" w:themeShade="A6"/>
            </w:tcBorders>
          </w:tcPr>
          <w:p w14:paraId="165E1353" w14:textId="77777777" w:rsidR="00074E7B" w:rsidRPr="00607D78" w:rsidRDefault="00074E7B" w:rsidP="0009331E">
            <w:pPr>
              <w:rPr>
                <w:rFonts w:cstheme="minorHAnsi"/>
                <w:i/>
                <w:color w:val="000000" w:themeColor="text1"/>
              </w:rPr>
            </w:pPr>
          </w:p>
        </w:tc>
        <w:tc>
          <w:tcPr>
            <w:tcW w:w="1117" w:type="dxa"/>
            <w:tcBorders>
              <w:top w:val="single" w:sz="6" w:space="0" w:color="A6A6A6" w:themeColor="background1" w:themeShade="A6"/>
            </w:tcBorders>
          </w:tcPr>
          <w:p w14:paraId="3218241B" w14:textId="77777777" w:rsidR="00074E7B" w:rsidRPr="00607D78" w:rsidRDefault="00074E7B" w:rsidP="0009331E">
            <w:pPr>
              <w:rPr>
                <w:rFonts w:cstheme="minorHAnsi"/>
                <w:i/>
                <w:color w:val="000000" w:themeColor="text1"/>
              </w:rPr>
            </w:pPr>
          </w:p>
        </w:tc>
        <w:tc>
          <w:tcPr>
            <w:tcW w:w="1300" w:type="dxa"/>
            <w:tcBorders>
              <w:top w:val="single" w:sz="6" w:space="0" w:color="A6A6A6" w:themeColor="background1" w:themeShade="A6"/>
            </w:tcBorders>
          </w:tcPr>
          <w:p w14:paraId="3CF78ED4" w14:textId="77777777" w:rsidR="00C9373E" w:rsidRDefault="00C9373E" w:rsidP="00C9373E">
            <w:pPr>
              <w:autoSpaceDE w:val="0"/>
              <w:autoSpaceDN w:val="0"/>
              <w:adjustRightInd w:val="0"/>
              <w:rPr>
                <w:rFonts w:ascii="Calibri-Italic" w:hAnsi="Calibri-Italic" w:cs="Calibri-Italic"/>
                <w:i/>
                <w:iCs/>
                <w:lang w:val="en-IN"/>
              </w:rPr>
            </w:pPr>
            <w:r>
              <w:rPr>
                <w:rFonts w:ascii="Calibri-Italic" w:hAnsi="Calibri-Italic" w:cs="Calibri-Italic"/>
                <w:i/>
                <w:iCs/>
                <w:lang w:val="en-IN"/>
              </w:rPr>
              <w:t>Oracle ERP</w:t>
            </w:r>
          </w:p>
          <w:p w14:paraId="002F2B45" w14:textId="77777777" w:rsidR="00C9373E" w:rsidRDefault="00C9373E" w:rsidP="00C9373E">
            <w:pPr>
              <w:autoSpaceDE w:val="0"/>
              <w:autoSpaceDN w:val="0"/>
              <w:adjustRightInd w:val="0"/>
              <w:rPr>
                <w:rFonts w:ascii="Calibri-Italic" w:hAnsi="Calibri-Italic" w:cs="Calibri-Italic"/>
                <w:i/>
                <w:iCs/>
                <w:lang w:val="en-IN"/>
              </w:rPr>
            </w:pPr>
            <w:r>
              <w:rPr>
                <w:rFonts w:ascii="Calibri-Italic" w:hAnsi="Calibri-Italic" w:cs="Calibri-Italic"/>
                <w:i/>
                <w:iCs/>
                <w:lang w:val="en-IN"/>
              </w:rPr>
              <w:t>Frontend: Java</w:t>
            </w:r>
          </w:p>
          <w:p w14:paraId="2C9B97C9" w14:textId="77777777" w:rsidR="00C9373E" w:rsidRDefault="00C9373E" w:rsidP="00C9373E">
            <w:pPr>
              <w:autoSpaceDE w:val="0"/>
              <w:autoSpaceDN w:val="0"/>
              <w:adjustRightInd w:val="0"/>
              <w:rPr>
                <w:rFonts w:ascii="Calibri-Italic" w:hAnsi="Calibri-Italic" w:cs="Calibri-Italic"/>
                <w:i/>
                <w:iCs/>
                <w:lang w:val="en-IN"/>
              </w:rPr>
            </w:pPr>
            <w:r>
              <w:rPr>
                <w:rFonts w:ascii="Calibri-Italic" w:hAnsi="Calibri-Italic" w:cs="Calibri-Italic"/>
                <w:i/>
                <w:iCs/>
                <w:lang w:val="en-IN"/>
              </w:rPr>
              <w:t>Applet based</w:t>
            </w:r>
          </w:p>
          <w:p w14:paraId="681AC9D1" w14:textId="77777777" w:rsidR="00C9373E" w:rsidRDefault="00C9373E" w:rsidP="00C9373E">
            <w:pPr>
              <w:autoSpaceDE w:val="0"/>
              <w:autoSpaceDN w:val="0"/>
              <w:adjustRightInd w:val="0"/>
              <w:rPr>
                <w:rFonts w:ascii="Calibri-Italic" w:hAnsi="Calibri-Italic" w:cs="Calibri-Italic"/>
                <w:i/>
                <w:iCs/>
                <w:lang w:val="en-IN"/>
              </w:rPr>
            </w:pPr>
            <w:r>
              <w:rPr>
                <w:rFonts w:ascii="Calibri-Italic" w:hAnsi="Calibri-Italic" w:cs="Calibri-Italic"/>
                <w:i/>
                <w:iCs/>
                <w:lang w:val="en-IN"/>
              </w:rPr>
              <w:t>Oracle Forms,</w:t>
            </w:r>
          </w:p>
          <w:p w14:paraId="632DE830" w14:textId="66BD504F" w:rsidR="00074E7B" w:rsidRPr="00607D78" w:rsidRDefault="00C9373E" w:rsidP="00C9373E">
            <w:pPr>
              <w:rPr>
                <w:rFonts w:cstheme="minorHAnsi"/>
                <w:i/>
                <w:color w:val="000000" w:themeColor="text1"/>
              </w:rPr>
            </w:pPr>
            <w:r>
              <w:rPr>
                <w:rFonts w:ascii="Calibri-Italic" w:hAnsi="Calibri-Italic" w:cs="Calibri-Italic"/>
                <w:i/>
                <w:iCs/>
                <w:lang w:val="en-IN"/>
              </w:rPr>
              <w:t>HTML screens</w:t>
            </w:r>
          </w:p>
        </w:tc>
        <w:tc>
          <w:tcPr>
            <w:tcW w:w="1540" w:type="dxa"/>
            <w:tcBorders>
              <w:top w:val="single" w:sz="6" w:space="0" w:color="A6A6A6" w:themeColor="background1" w:themeShade="A6"/>
            </w:tcBorders>
          </w:tcPr>
          <w:p w14:paraId="7331651B" w14:textId="77777777" w:rsidR="00074E7B" w:rsidRPr="00607D78" w:rsidRDefault="00074E7B" w:rsidP="0009331E">
            <w:pPr>
              <w:rPr>
                <w:rFonts w:cstheme="minorHAnsi"/>
                <w:i/>
                <w:color w:val="000000" w:themeColor="text1"/>
              </w:rPr>
            </w:pPr>
          </w:p>
        </w:tc>
        <w:tc>
          <w:tcPr>
            <w:tcW w:w="2145" w:type="dxa"/>
            <w:tcBorders>
              <w:top w:val="single" w:sz="6" w:space="0" w:color="A6A6A6" w:themeColor="background1" w:themeShade="A6"/>
            </w:tcBorders>
          </w:tcPr>
          <w:p w14:paraId="4900BDAF" w14:textId="77777777" w:rsidR="00074E7B" w:rsidRPr="00607D78" w:rsidRDefault="00074E7B" w:rsidP="0009331E">
            <w:pPr>
              <w:rPr>
                <w:rFonts w:cstheme="minorHAnsi"/>
                <w:i/>
                <w:color w:val="000000" w:themeColor="text1"/>
              </w:rPr>
            </w:pPr>
          </w:p>
        </w:tc>
      </w:tr>
      <w:tr w:rsidR="00074E7B" w:rsidRPr="00270CCD" w14:paraId="12CF976C" w14:textId="77777777" w:rsidTr="00A6202A">
        <w:trPr>
          <w:trHeight w:val="766"/>
        </w:trPr>
        <w:tc>
          <w:tcPr>
            <w:tcW w:w="412" w:type="dxa"/>
          </w:tcPr>
          <w:p w14:paraId="27AAE43F" w14:textId="77777777" w:rsidR="00074E7B" w:rsidRPr="00607D78" w:rsidRDefault="00074E7B" w:rsidP="0009331E">
            <w:pPr>
              <w:rPr>
                <w:rFonts w:cstheme="minorHAnsi"/>
                <w:iCs/>
                <w:color w:val="000000" w:themeColor="text1"/>
              </w:rPr>
            </w:pPr>
            <w:r w:rsidRPr="00607D78">
              <w:rPr>
                <w:rFonts w:cstheme="minorHAnsi"/>
                <w:iCs/>
                <w:color w:val="000000" w:themeColor="text1"/>
              </w:rPr>
              <w:t>2</w:t>
            </w:r>
          </w:p>
        </w:tc>
        <w:tc>
          <w:tcPr>
            <w:tcW w:w="1670" w:type="dxa"/>
          </w:tcPr>
          <w:p w14:paraId="7556C886" w14:textId="77777777" w:rsidR="00C9373E" w:rsidRDefault="00C9373E" w:rsidP="00C9373E">
            <w:pPr>
              <w:autoSpaceDE w:val="0"/>
              <w:autoSpaceDN w:val="0"/>
              <w:adjustRightInd w:val="0"/>
              <w:rPr>
                <w:rFonts w:ascii="Calibri-Italic" w:hAnsi="Calibri-Italic" w:cs="Calibri-Italic"/>
                <w:i/>
                <w:iCs/>
                <w:lang w:val="en-IN"/>
              </w:rPr>
            </w:pPr>
            <w:r>
              <w:rPr>
                <w:rFonts w:ascii="Calibri-Italic" w:hAnsi="Calibri-Italic" w:cs="Calibri-Italic"/>
                <w:i/>
                <w:iCs/>
                <w:lang w:val="en-IN"/>
              </w:rPr>
              <w:t>Excel</w:t>
            </w:r>
          </w:p>
          <w:p w14:paraId="6203167B" w14:textId="1D57B6E4" w:rsidR="00074E7B" w:rsidRPr="00607D78" w:rsidRDefault="00C9373E" w:rsidP="00C9373E">
            <w:pPr>
              <w:rPr>
                <w:rFonts w:cstheme="minorHAnsi"/>
                <w:i/>
                <w:color w:val="000000" w:themeColor="text1"/>
              </w:rPr>
            </w:pPr>
            <w:r>
              <w:rPr>
                <w:rFonts w:ascii="Calibri-Italic" w:hAnsi="Calibri-Italic" w:cs="Calibri-Italic"/>
                <w:i/>
                <w:iCs/>
                <w:lang w:val="en-IN"/>
              </w:rPr>
              <w:t>Spreadsheets</w:t>
            </w:r>
          </w:p>
        </w:tc>
        <w:tc>
          <w:tcPr>
            <w:tcW w:w="1166" w:type="dxa"/>
          </w:tcPr>
          <w:p w14:paraId="2B826578" w14:textId="77777777" w:rsidR="00074E7B" w:rsidRPr="00607D78" w:rsidRDefault="00074E7B" w:rsidP="0009331E">
            <w:pPr>
              <w:rPr>
                <w:rFonts w:cstheme="minorHAnsi"/>
                <w:i/>
                <w:color w:val="000000" w:themeColor="text1"/>
              </w:rPr>
            </w:pPr>
          </w:p>
        </w:tc>
        <w:tc>
          <w:tcPr>
            <w:tcW w:w="1117" w:type="dxa"/>
          </w:tcPr>
          <w:p w14:paraId="447B7EF1" w14:textId="77777777" w:rsidR="00074E7B" w:rsidRPr="00607D78" w:rsidRDefault="00074E7B" w:rsidP="0009331E">
            <w:pPr>
              <w:rPr>
                <w:rFonts w:cstheme="minorHAnsi"/>
                <w:i/>
                <w:color w:val="000000" w:themeColor="text1"/>
              </w:rPr>
            </w:pPr>
          </w:p>
        </w:tc>
        <w:tc>
          <w:tcPr>
            <w:tcW w:w="1300" w:type="dxa"/>
          </w:tcPr>
          <w:p w14:paraId="50C1AEEE" w14:textId="293441F4" w:rsidR="00074E7B" w:rsidRPr="00607D78" w:rsidRDefault="00C9373E" w:rsidP="0009331E">
            <w:pPr>
              <w:rPr>
                <w:rFonts w:cstheme="minorHAnsi"/>
                <w:i/>
                <w:color w:val="000000" w:themeColor="text1"/>
              </w:rPr>
            </w:pPr>
            <w:r>
              <w:rPr>
                <w:rFonts w:cstheme="minorHAnsi"/>
                <w:i/>
                <w:color w:val="000000" w:themeColor="text1"/>
              </w:rPr>
              <w:t>MS windows</w:t>
            </w:r>
          </w:p>
        </w:tc>
        <w:tc>
          <w:tcPr>
            <w:tcW w:w="1540" w:type="dxa"/>
          </w:tcPr>
          <w:p w14:paraId="3160AFF6" w14:textId="77777777" w:rsidR="00074E7B" w:rsidRPr="00607D78" w:rsidRDefault="00074E7B" w:rsidP="0009331E">
            <w:pPr>
              <w:rPr>
                <w:rFonts w:cstheme="minorHAnsi"/>
                <w:i/>
                <w:color w:val="000000" w:themeColor="text1"/>
              </w:rPr>
            </w:pPr>
          </w:p>
        </w:tc>
        <w:tc>
          <w:tcPr>
            <w:tcW w:w="2145" w:type="dxa"/>
          </w:tcPr>
          <w:p w14:paraId="654B3F7D" w14:textId="77777777" w:rsidR="00074E7B" w:rsidRPr="00607D78" w:rsidRDefault="00074E7B" w:rsidP="0009331E">
            <w:pPr>
              <w:rPr>
                <w:rFonts w:cstheme="minorHAnsi"/>
                <w:i/>
                <w:color w:val="000000" w:themeColor="text1"/>
              </w:rPr>
            </w:pPr>
          </w:p>
        </w:tc>
      </w:tr>
    </w:tbl>
    <w:p w14:paraId="3EAC8C32" w14:textId="497AFA5B" w:rsidR="00AF1F02" w:rsidRPr="00A35960" w:rsidRDefault="00074E7B" w:rsidP="00074E7B">
      <w:pPr>
        <w:rPr>
          <w:rFonts w:cs="Arial"/>
          <w:i/>
          <w:color w:val="000000" w:themeColor="text1"/>
          <w:sz w:val="18"/>
          <w:szCs w:val="18"/>
        </w:rPr>
      </w:pPr>
      <w:r w:rsidRPr="00A35960">
        <w:rPr>
          <w:rFonts w:cs="Arial"/>
          <w:i/>
          <w:color w:val="000000" w:themeColor="text1"/>
          <w:sz w:val="18"/>
          <w:szCs w:val="18"/>
        </w:rPr>
        <w:t xml:space="preserve">*Add more rows to the table </w:t>
      </w:r>
      <w:r>
        <w:rPr>
          <w:rFonts w:cs="Arial"/>
          <w:i/>
          <w:color w:val="000000" w:themeColor="text1"/>
          <w:sz w:val="18"/>
          <w:szCs w:val="18"/>
        </w:rPr>
        <w:t>as needed</w:t>
      </w:r>
      <w:r w:rsidRPr="00A35960">
        <w:rPr>
          <w:rFonts w:cs="Arial"/>
          <w:i/>
          <w:color w:val="000000" w:themeColor="text1"/>
          <w:sz w:val="18"/>
          <w:szCs w:val="18"/>
        </w:rPr>
        <w:t>.</w:t>
      </w:r>
    </w:p>
    <w:p w14:paraId="4555B960" w14:textId="3D9F24C2" w:rsidR="00A33F3C" w:rsidRDefault="00A33F3C" w:rsidP="00A33F3C">
      <w:pPr>
        <w:pStyle w:val="Heading3"/>
      </w:pPr>
      <w:bookmarkStart w:id="32" w:name="_Toc115509023"/>
      <w:r w:rsidRPr="00607D78">
        <w:t>Additional Process Documentation</w:t>
      </w:r>
      <w:bookmarkEnd w:id="32"/>
    </w:p>
    <w:p w14:paraId="1330330B" w14:textId="19CE9607" w:rsidR="00A33F3C" w:rsidRPr="00A33F3C" w:rsidRDefault="00E60580" w:rsidP="00A33F3C">
      <w:pPr>
        <w:rPr>
          <w:color w:val="808080" w:themeColor="background1" w:themeShade="80"/>
        </w:rPr>
      </w:pPr>
      <w:r>
        <w:rPr>
          <w:color w:val="808080" w:themeColor="background1" w:themeShade="80"/>
        </w:rPr>
        <w:t>N/A</w:t>
      </w:r>
    </w:p>
    <w:tbl>
      <w:tblPr>
        <w:tblW w:w="9720"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2250"/>
        <w:gridCol w:w="3650"/>
        <w:gridCol w:w="3820"/>
      </w:tblGrid>
      <w:tr w:rsidR="00A33F3C" w:rsidRPr="00607D78" w14:paraId="5A0FD04B" w14:textId="77777777" w:rsidTr="00A33F3C">
        <w:tc>
          <w:tcPr>
            <w:tcW w:w="9720" w:type="dxa"/>
            <w:gridSpan w:val="3"/>
            <w:tcBorders>
              <w:top w:val="single" w:sz="4" w:space="0" w:color="A6A6A6"/>
              <w:bottom w:val="single" w:sz="6" w:space="0" w:color="A6A6A6"/>
            </w:tcBorders>
            <w:shd w:val="clear" w:color="auto" w:fill="D9D9D9" w:themeFill="background1" w:themeFillShade="D9"/>
          </w:tcPr>
          <w:p w14:paraId="5C3AE27E" w14:textId="77777777" w:rsidR="00A33F3C" w:rsidRPr="00607D78" w:rsidRDefault="00A33F3C" w:rsidP="00A33F3C">
            <w:pPr>
              <w:jc w:val="center"/>
              <w:rPr>
                <w:rFonts w:cstheme="minorHAnsi"/>
                <w:b/>
                <w:bCs/>
              </w:rPr>
            </w:pPr>
            <w:r w:rsidRPr="00607D78">
              <w:rPr>
                <w:rFonts w:cstheme="minorHAnsi"/>
                <w:b/>
                <w:bCs/>
              </w:rPr>
              <w:t>Additional Process Documentation</w:t>
            </w:r>
          </w:p>
        </w:tc>
      </w:tr>
      <w:tr w:rsidR="00A33F3C" w:rsidRPr="00607D78" w14:paraId="69B823AC" w14:textId="77777777" w:rsidTr="00A33F3C">
        <w:tc>
          <w:tcPr>
            <w:tcW w:w="2250" w:type="dxa"/>
            <w:tcBorders>
              <w:top w:val="single" w:sz="6" w:space="0" w:color="A6A6A6"/>
              <w:bottom w:val="single" w:sz="6" w:space="0" w:color="A6A6A6"/>
            </w:tcBorders>
            <w:shd w:val="clear" w:color="auto" w:fill="auto"/>
          </w:tcPr>
          <w:p w14:paraId="2BB6A2E4" w14:textId="2FCCB660" w:rsidR="00A33F3C" w:rsidRPr="00607D78" w:rsidRDefault="00A33F3C" w:rsidP="00A33F3C">
            <w:pPr>
              <w:rPr>
                <w:rFonts w:cstheme="minorHAnsi"/>
              </w:rPr>
            </w:pPr>
          </w:p>
        </w:tc>
        <w:tc>
          <w:tcPr>
            <w:tcW w:w="3650" w:type="dxa"/>
            <w:tcBorders>
              <w:top w:val="single" w:sz="6" w:space="0" w:color="A6A6A6"/>
              <w:bottom w:val="single" w:sz="6" w:space="0" w:color="A6A6A6"/>
            </w:tcBorders>
            <w:shd w:val="clear" w:color="auto" w:fill="auto"/>
          </w:tcPr>
          <w:p w14:paraId="1893CFE9" w14:textId="36E5FAA1" w:rsidR="00A33F3C" w:rsidRPr="00A33F3C" w:rsidRDefault="00A33F3C" w:rsidP="00A33F3C">
            <w:pPr>
              <w:rPr>
                <w:rFonts w:cstheme="minorHAnsi"/>
                <w:color w:val="808080" w:themeColor="background1" w:themeShade="80"/>
              </w:rPr>
            </w:pPr>
          </w:p>
        </w:tc>
        <w:tc>
          <w:tcPr>
            <w:tcW w:w="3820" w:type="dxa"/>
            <w:tcBorders>
              <w:top w:val="single" w:sz="6" w:space="0" w:color="A6A6A6"/>
              <w:bottom w:val="single" w:sz="6" w:space="0" w:color="A6A6A6"/>
            </w:tcBorders>
            <w:shd w:val="clear" w:color="auto" w:fill="auto"/>
          </w:tcPr>
          <w:p w14:paraId="799BD144" w14:textId="217F978F" w:rsidR="00A33F3C" w:rsidRPr="00A33F3C" w:rsidRDefault="00A33F3C" w:rsidP="00A33F3C">
            <w:pPr>
              <w:rPr>
                <w:rFonts w:cstheme="minorHAnsi"/>
                <w:color w:val="808080" w:themeColor="background1" w:themeShade="80"/>
              </w:rPr>
            </w:pPr>
          </w:p>
        </w:tc>
      </w:tr>
      <w:tr w:rsidR="00A33F3C" w:rsidRPr="00607D78" w14:paraId="75382494" w14:textId="77777777" w:rsidTr="00A33F3C">
        <w:tc>
          <w:tcPr>
            <w:tcW w:w="2250" w:type="dxa"/>
            <w:tcBorders>
              <w:top w:val="single" w:sz="6" w:space="0" w:color="A6A6A6"/>
              <w:bottom w:val="single" w:sz="6" w:space="0" w:color="A6A6A6"/>
            </w:tcBorders>
            <w:shd w:val="clear" w:color="auto" w:fill="auto"/>
          </w:tcPr>
          <w:p w14:paraId="48BE299C" w14:textId="57B30DD4" w:rsidR="00A33F3C" w:rsidRPr="00607D78" w:rsidRDefault="00A33F3C" w:rsidP="00A33F3C">
            <w:pPr>
              <w:rPr>
                <w:rFonts w:cstheme="minorHAnsi"/>
              </w:rPr>
            </w:pPr>
          </w:p>
        </w:tc>
        <w:tc>
          <w:tcPr>
            <w:tcW w:w="3650" w:type="dxa"/>
            <w:tcBorders>
              <w:top w:val="single" w:sz="6" w:space="0" w:color="A6A6A6"/>
              <w:bottom w:val="single" w:sz="6" w:space="0" w:color="A6A6A6"/>
            </w:tcBorders>
            <w:shd w:val="clear" w:color="auto" w:fill="auto"/>
          </w:tcPr>
          <w:p w14:paraId="424F30BF" w14:textId="708FCCDC" w:rsidR="00A33F3C" w:rsidRPr="00A33F3C" w:rsidRDefault="00A33F3C" w:rsidP="00A33F3C">
            <w:pPr>
              <w:rPr>
                <w:rFonts w:cstheme="minorHAnsi"/>
                <w:color w:val="808080" w:themeColor="background1" w:themeShade="80"/>
              </w:rPr>
            </w:pPr>
          </w:p>
        </w:tc>
        <w:tc>
          <w:tcPr>
            <w:tcW w:w="3820" w:type="dxa"/>
            <w:tcBorders>
              <w:top w:val="single" w:sz="6" w:space="0" w:color="A6A6A6"/>
              <w:bottom w:val="single" w:sz="6" w:space="0" w:color="A6A6A6"/>
            </w:tcBorders>
            <w:shd w:val="clear" w:color="auto" w:fill="auto"/>
          </w:tcPr>
          <w:p w14:paraId="730DD884" w14:textId="5B7D4A14" w:rsidR="00A33F3C" w:rsidRPr="00A33F3C" w:rsidRDefault="00A33F3C" w:rsidP="00A33F3C">
            <w:pPr>
              <w:rPr>
                <w:rFonts w:cstheme="minorHAnsi"/>
                <w:color w:val="808080" w:themeColor="background1" w:themeShade="80"/>
              </w:rPr>
            </w:pPr>
          </w:p>
        </w:tc>
      </w:tr>
      <w:tr w:rsidR="00A33F3C" w:rsidRPr="00607D78" w14:paraId="6BA9B409" w14:textId="77777777" w:rsidTr="00A33F3C">
        <w:tc>
          <w:tcPr>
            <w:tcW w:w="2250" w:type="dxa"/>
            <w:tcBorders>
              <w:top w:val="single" w:sz="6" w:space="0" w:color="A6A6A6"/>
              <w:bottom w:val="single" w:sz="6" w:space="0" w:color="A6A6A6"/>
            </w:tcBorders>
            <w:shd w:val="clear" w:color="auto" w:fill="auto"/>
          </w:tcPr>
          <w:p w14:paraId="06FF1C77" w14:textId="6401B915" w:rsidR="00A33F3C" w:rsidRPr="00A33F3C" w:rsidRDefault="00A33F3C" w:rsidP="00A33F3C">
            <w:pPr>
              <w:rPr>
                <w:rFonts w:cstheme="minorHAnsi"/>
                <w:b/>
                <w:bCs/>
              </w:rPr>
            </w:pPr>
          </w:p>
        </w:tc>
        <w:tc>
          <w:tcPr>
            <w:tcW w:w="3650" w:type="dxa"/>
            <w:tcBorders>
              <w:top w:val="single" w:sz="6" w:space="0" w:color="A6A6A6"/>
              <w:bottom w:val="single" w:sz="6" w:space="0" w:color="A6A6A6"/>
            </w:tcBorders>
            <w:shd w:val="clear" w:color="auto" w:fill="auto"/>
          </w:tcPr>
          <w:p w14:paraId="03F3BB87" w14:textId="5C131B0D" w:rsidR="00A33F3C" w:rsidRPr="00A33F3C" w:rsidRDefault="00A33F3C" w:rsidP="00A33F3C">
            <w:pPr>
              <w:rPr>
                <w:rFonts w:cstheme="minorHAnsi"/>
                <w:color w:val="808080" w:themeColor="background1" w:themeShade="80"/>
              </w:rPr>
            </w:pPr>
          </w:p>
        </w:tc>
        <w:tc>
          <w:tcPr>
            <w:tcW w:w="3820" w:type="dxa"/>
            <w:tcBorders>
              <w:top w:val="single" w:sz="6" w:space="0" w:color="A6A6A6"/>
              <w:bottom w:val="single" w:sz="6" w:space="0" w:color="A6A6A6"/>
            </w:tcBorders>
            <w:shd w:val="clear" w:color="auto" w:fill="auto"/>
          </w:tcPr>
          <w:p w14:paraId="386DE9A8" w14:textId="0B266C3D" w:rsidR="00A33F3C" w:rsidRPr="00A33F3C" w:rsidRDefault="00A33F3C" w:rsidP="00A33F3C">
            <w:pPr>
              <w:rPr>
                <w:rFonts w:cstheme="minorHAnsi"/>
                <w:color w:val="808080" w:themeColor="background1" w:themeShade="80"/>
              </w:rPr>
            </w:pPr>
          </w:p>
        </w:tc>
      </w:tr>
      <w:tr w:rsidR="00A33F3C" w:rsidRPr="00607D78" w14:paraId="6B10A375" w14:textId="77777777" w:rsidTr="00A33F3C">
        <w:tc>
          <w:tcPr>
            <w:tcW w:w="2250" w:type="dxa"/>
            <w:tcBorders>
              <w:top w:val="single" w:sz="6" w:space="0" w:color="A6A6A6"/>
              <w:bottom w:val="single" w:sz="4" w:space="0" w:color="A6A6A6"/>
            </w:tcBorders>
            <w:shd w:val="clear" w:color="auto" w:fill="auto"/>
          </w:tcPr>
          <w:p w14:paraId="2C4C381F" w14:textId="16E1354E" w:rsidR="00A33F3C" w:rsidRPr="00607D78" w:rsidRDefault="00A33F3C" w:rsidP="00A33F3C">
            <w:pPr>
              <w:rPr>
                <w:rFonts w:cstheme="minorHAnsi"/>
              </w:rPr>
            </w:pPr>
          </w:p>
        </w:tc>
        <w:tc>
          <w:tcPr>
            <w:tcW w:w="3650" w:type="dxa"/>
            <w:tcBorders>
              <w:top w:val="single" w:sz="6" w:space="0" w:color="A6A6A6"/>
              <w:bottom w:val="single" w:sz="4" w:space="0" w:color="A6A6A6"/>
            </w:tcBorders>
            <w:shd w:val="clear" w:color="auto" w:fill="auto"/>
          </w:tcPr>
          <w:p w14:paraId="0311D4EF" w14:textId="23BFF9DC" w:rsidR="00A33F3C" w:rsidRPr="00A33F3C" w:rsidRDefault="00A33F3C" w:rsidP="00A33F3C">
            <w:pPr>
              <w:rPr>
                <w:rFonts w:cstheme="minorHAnsi"/>
                <w:color w:val="808080" w:themeColor="background1" w:themeShade="80"/>
              </w:rPr>
            </w:pPr>
          </w:p>
        </w:tc>
        <w:tc>
          <w:tcPr>
            <w:tcW w:w="3820" w:type="dxa"/>
            <w:tcBorders>
              <w:top w:val="single" w:sz="6" w:space="0" w:color="A6A6A6"/>
              <w:bottom w:val="single" w:sz="4" w:space="0" w:color="A6A6A6"/>
            </w:tcBorders>
            <w:shd w:val="clear" w:color="auto" w:fill="auto"/>
          </w:tcPr>
          <w:p w14:paraId="5E2275DE" w14:textId="31264208" w:rsidR="00A33F3C" w:rsidRPr="00A33F3C" w:rsidRDefault="00A33F3C" w:rsidP="00A33F3C">
            <w:pPr>
              <w:rPr>
                <w:rFonts w:cstheme="minorHAnsi"/>
                <w:color w:val="808080" w:themeColor="background1" w:themeShade="80"/>
              </w:rPr>
            </w:pPr>
          </w:p>
        </w:tc>
      </w:tr>
    </w:tbl>
    <w:p w14:paraId="1687364D" w14:textId="77777777" w:rsidR="00A33F3C" w:rsidRPr="00A35960" w:rsidRDefault="00A33F3C" w:rsidP="00A35960"/>
    <w:sectPr w:rsidR="00A33F3C" w:rsidRPr="00A35960" w:rsidSect="00BD6C95">
      <w:headerReference w:type="default" r:id="rId15"/>
      <w:footerReference w:type="default" r:id="rId16"/>
      <w:pgSz w:w="12240" w:h="15840"/>
      <w:pgMar w:top="993"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C7D296" w14:textId="77777777" w:rsidR="00151122" w:rsidRDefault="00151122" w:rsidP="00B67564">
      <w:pPr>
        <w:spacing w:after="0" w:line="240" w:lineRule="auto"/>
      </w:pPr>
      <w:r>
        <w:separator/>
      </w:r>
    </w:p>
  </w:endnote>
  <w:endnote w:type="continuationSeparator" w:id="0">
    <w:p w14:paraId="59940632" w14:textId="77777777" w:rsidR="00151122" w:rsidRDefault="00151122" w:rsidP="00B67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Ubuntu">
    <w:panose1 w:val="00000000000000000000"/>
    <w:charset w:val="00"/>
    <w:family w:val="swiss"/>
    <w:notTrueType/>
    <w:pitch w:val="variable"/>
    <w:sig w:usb0="E00002FF" w:usb1="5000205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Italic">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37F345" w14:textId="77777777" w:rsidR="00AF2F40" w:rsidRDefault="00AF2F40">
    <w:pPr>
      <w:pStyle w:val="Footer"/>
      <w:pBdr>
        <w:bottom w:val="single" w:sz="6" w:space="1" w:color="auto"/>
      </w:pBdr>
      <w:rPr>
        <w:rFonts w:cstheme="minorHAnsi"/>
        <w:szCs w:val="20"/>
      </w:rPr>
    </w:pPr>
  </w:p>
  <w:p w14:paraId="3B37F346" w14:textId="663E902D" w:rsidR="00AF2F40" w:rsidRPr="00B67564" w:rsidRDefault="00AF2F40">
    <w:pPr>
      <w:pStyle w:val="Footer"/>
      <w:rPr>
        <w:sz w:val="18"/>
        <w:szCs w:val="18"/>
      </w:rPr>
    </w:pPr>
    <w:r>
      <w:rPr>
        <w:rFonts w:cstheme="minorHAnsi"/>
        <w:sz w:val="18"/>
        <w:szCs w:val="18"/>
      </w:rPr>
      <w:t xml:space="preserve">Date: </w:t>
    </w:r>
    <w:r w:rsidR="00212019">
      <w:rPr>
        <w:rFonts w:cstheme="minorHAnsi"/>
        <w:sz w:val="18"/>
        <w:szCs w:val="18"/>
      </w:rPr>
      <w:t>30</w:t>
    </w:r>
    <w:r>
      <w:rPr>
        <w:rFonts w:cstheme="minorHAnsi"/>
        <w:sz w:val="18"/>
        <w:szCs w:val="18"/>
      </w:rPr>
      <w:t>/</w:t>
    </w:r>
    <w:r w:rsidR="00212019">
      <w:rPr>
        <w:rFonts w:cstheme="minorHAnsi"/>
        <w:sz w:val="18"/>
        <w:szCs w:val="18"/>
      </w:rPr>
      <w:t>09</w:t>
    </w:r>
    <w:r w:rsidRPr="00B67564">
      <w:rPr>
        <w:rFonts w:cstheme="minorHAnsi"/>
        <w:sz w:val="18"/>
        <w:szCs w:val="18"/>
      </w:rPr>
      <w:t>/20</w:t>
    </w:r>
    <w:r>
      <w:rPr>
        <w:rFonts w:cstheme="minorHAnsi"/>
        <w:sz w:val="18"/>
        <w:szCs w:val="18"/>
      </w:rPr>
      <w:t>22</w:t>
    </w:r>
    <w:r w:rsidRPr="00B67564">
      <w:rPr>
        <w:sz w:val="18"/>
        <w:szCs w:val="18"/>
      </w:rPr>
      <w:ptab w:relativeTo="margin" w:alignment="center" w:leader="none"/>
    </w:r>
    <w:r>
      <w:rPr>
        <w:rFonts w:cstheme="minorHAnsi"/>
        <w:sz w:val="18"/>
        <w:szCs w:val="18"/>
      </w:rPr>
      <w:t>Version: D0.1</w:t>
    </w:r>
    <w:r w:rsidRPr="00B67564">
      <w:rPr>
        <w:sz w:val="18"/>
        <w:szCs w:val="18"/>
      </w:rPr>
      <w:ptab w:relativeTo="margin" w:alignment="right" w:leader="none"/>
    </w:r>
    <w:r w:rsidRPr="00B67564">
      <w:rPr>
        <w:rFonts w:cstheme="minorHAnsi"/>
        <w:sz w:val="18"/>
        <w:szCs w:val="18"/>
      </w:rPr>
      <w:t xml:space="preserve"> Page </w:t>
    </w:r>
    <w:r w:rsidRPr="00B67564">
      <w:rPr>
        <w:rFonts w:cstheme="minorHAnsi"/>
        <w:b/>
        <w:sz w:val="18"/>
        <w:szCs w:val="18"/>
      </w:rPr>
      <w:fldChar w:fldCharType="begin"/>
    </w:r>
    <w:r w:rsidRPr="00B67564">
      <w:rPr>
        <w:rFonts w:cstheme="minorHAnsi"/>
        <w:b/>
        <w:sz w:val="18"/>
        <w:szCs w:val="18"/>
      </w:rPr>
      <w:instrText xml:space="preserve"> PAGE </w:instrText>
    </w:r>
    <w:r w:rsidRPr="00B67564">
      <w:rPr>
        <w:rFonts w:cstheme="minorHAnsi"/>
        <w:b/>
        <w:sz w:val="18"/>
        <w:szCs w:val="18"/>
      </w:rPr>
      <w:fldChar w:fldCharType="separate"/>
    </w:r>
    <w:r>
      <w:rPr>
        <w:rFonts w:cstheme="minorHAnsi"/>
        <w:b/>
        <w:noProof/>
        <w:sz w:val="18"/>
        <w:szCs w:val="18"/>
      </w:rPr>
      <w:t>10</w:t>
    </w:r>
    <w:r w:rsidRPr="00B67564">
      <w:rPr>
        <w:rFonts w:cstheme="minorHAnsi"/>
        <w:b/>
        <w:sz w:val="18"/>
        <w:szCs w:val="18"/>
      </w:rPr>
      <w:fldChar w:fldCharType="end"/>
    </w:r>
    <w:r w:rsidRPr="00B67564">
      <w:rPr>
        <w:rFonts w:cstheme="minorHAnsi"/>
        <w:sz w:val="18"/>
        <w:szCs w:val="18"/>
      </w:rPr>
      <w:t xml:space="preserve"> of </w:t>
    </w:r>
    <w:r w:rsidRPr="00B67564">
      <w:rPr>
        <w:rFonts w:cstheme="minorHAnsi"/>
        <w:b/>
        <w:sz w:val="18"/>
        <w:szCs w:val="18"/>
      </w:rPr>
      <w:fldChar w:fldCharType="begin"/>
    </w:r>
    <w:r w:rsidRPr="00B67564">
      <w:rPr>
        <w:rFonts w:cstheme="minorHAnsi"/>
        <w:b/>
        <w:sz w:val="18"/>
        <w:szCs w:val="18"/>
      </w:rPr>
      <w:instrText xml:space="preserve"> NUMPAGES  </w:instrText>
    </w:r>
    <w:r w:rsidRPr="00B67564">
      <w:rPr>
        <w:rFonts w:cstheme="minorHAnsi"/>
        <w:b/>
        <w:sz w:val="18"/>
        <w:szCs w:val="18"/>
      </w:rPr>
      <w:fldChar w:fldCharType="separate"/>
    </w:r>
    <w:r>
      <w:rPr>
        <w:rFonts w:cstheme="minorHAnsi"/>
        <w:b/>
        <w:noProof/>
        <w:sz w:val="18"/>
        <w:szCs w:val="18"/>
      </w:rPr>
      <w:t>10</w:t>
    </w:r>
    <w:r w:rsidRPr="00B67564">
      <w:rPr>
        <w:rFonts w:cstheme="minorHAnsi"/>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15FC64" w14:textId="77777777" w:rsidR="00151122" w:rsidRDefault="00151122" w:rsidP="00B67564">
      <w:pPr>
        <w:spacing w:after="0" w:line="240" w:lineRule="auto"/>
      </w:pPr>
      <w:r>
        <w:separator/>
      </w:r>
    </w:p>
  </w:footnote>
  <w:footnote w:type="continuationSeparator" w:id="0">
    <w:p w14:paraId="292CB7E1" w14:textId="77777777" w:rsidR="00151122" w:rsidRDefault="00151122" w:rsidP="00B675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37F342" w14:textId="6426A1CB" w:rsidR="00AF2F40" w:rsidRDefault="00212019">
    <w:pPr>
      <w:pStyle w:val="Header"/>
      <w:pBdr>
        <w:bottom w:val="single" w:sz="6" w:space="1" w:color="auto"/>
      </w:pBdr>
    </w:pPr>
    <w:r>
      <w:t>Fund Distributions</w:t>
    </w:r>
    <w:r w:rsidR="00AF2F40">
      <w:t xml:space="preserve"> Process Document</w:t>
    </w:r>
  </w:p>
  <w:p w14:paraId="3B37F343" w14:textId="77777777" w:rsidR="00AF2F40" w:rsidRDefault="00AF2F40">
    <w:pPr>
      <w:pStyle w:val="Header"/>
    </w:pPr>
  </w:p>
  <w:p w14:paraId="3B37F344" w14:textId="77777777" w:rsidR="00AF2F40" w:rsidRDefault="00AF2F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8583A"/>
    <w:multiLevelType w:val="multilevel"/>
    <w:tmpl w:val="C2222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A48B7"/>
    <w:multiLevelType w:val="multilevel"/>
    <w:tmpl w:val="9960A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B3C98"/>
    <w:multiLevelType w:val="multilevel"/>
    <w:tmpl w:val="AE7E8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6D0CFB"/>
    <w:multiLevelType w:val="multilevel"/>
    <w:tmpl w:val="5A54E3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02165EE"/>
    <w:multiLevelType w:val="hybridMultilevel"/>
    <w:tmpl w:val="37D42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7D4B37"/>
    <w:multiLevelType w:val="multilevel"/>
    <w:tmpl w:val="A34C3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4A0655"/>
    <w:multiLevelType w:val="multilevel"/>
    <w:tmpl w:val="7146FD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2443DA7"/>
    <w:multiLevelType w:val="multilevel"/>
    <w:tmpl w:val="F424CC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082E67"/>
    <w:multiLevelType w:val="multilevel"/>
    <w:tmpl w:val="E01626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D1101A9"/>
    <w:multiLevelType w:val="hybridMultilevel"/>
    <w:tmpl w:val="D3585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011FDA"/>
    <w:multiLevelType w:val="multilevel"/>
    <w:tmpl w:val="7146FD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41FC2B73"/>
    <w:multiLevelType w:val="multilevel"/>
    <w:tmpl w:val="117AE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B6685F"/>
    <w:multiLevelType w:val="multilevel"/>
    <w:tmpl w:val="A2E01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982AD6"/>
    <w:multiLevelType w:val="multilevel"/>
    <w:tmpl w:val="3EB2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AD7273"/>
    <w:multiLevelType w:val="multilevel"/>
    <w:tmpl w:val="F154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F84167"/>
    <w:multiLevelType w:val="hybridMultilevel"/>
    <w:tmpl w:val="C11C0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C115153"/>
    <w:multiLevelType w:val="multilevel"/>
    <w:tmpl w:val="3DB829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275009"/>
    <w:multiLevelType w:val="multilevel"/>
    <w:tmpl w:val="81D07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B52AED"/>
    <w:multiLevelType w:val="multilevel"/>
    <w:tmpl w:val="AA7CC632"/>
    <w:lvl w:ilvl="0">
      <w:start w:val="1"/>
      <w:numFmt w:val="decimal"/>
      <w:lvlText w:val="%1.0"/>
      <w:lvlJc w:val="left"/>
      <w:pPr>
        <w:ind w:left="720" w:hanging="720"/>
      </w:pPr>
      <w:rPr>
        <w:rFonts w:hint="default"/>
        <w:color w:val="8EAADB" w:themeColor="accent5" w:themeTint="99"/>
        <w:sz w:val="28"/>
        <w:szCs w:val="28"/>
      </w:rPr>
    </w:lvl>
    <w:lvl w:ilvl="1">
      <w:start w:val="1"/>
      <w:numFmt w:val="decimal"/>
      <w:lvlText w:val="%1.%2"/>
      <w:lvlJc w:val="left"/>
      <w:pPr>
        <w:ind w:left="135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6C6523A9"/>
    <w:multiLevelType w:val="multilevel"/>
    <w:tmpl w:val="9B940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23308F"/>
    <w:multiLevelType w:val="multilevel"/>
    <w:tmpl w:val="564CFD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7145F3"/>
    <w:multiLevelType w:val="multilevel"/>
    <w:tmpl w:val="826A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C358B8"/>
    <w:multiLevelType w:val="multilevel"/>
    <w:tmpl w:val="C0CCD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470BF8"/>
    <w:multiLevelType w:val="hybridMultilevel"/>
    <w:tmpl w:val="C06A1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7"/>
  </w:num>
  <w:num w:numId="4">
    <w:abstractNumId w:val="16"/>
  </w:num>
  <w:num w:numId="5">
    <w:abstractNumId w:val="3"/>
  </w:num>
  <w:num w:numId="6">
    <w:abstractNumId w:val="8"/>
  </w:num>
  <w:num w:numId="7">
    <w:abstractNumId w:val="10"/>
  </w:num>
  <w:num w:numId="8">
    <w:abstractNumId w:val="6"/>
  </w:num>
  <w:num w:numId="9">
    <w:abstractNumId w:val="9"/>
  </w:num>
  <w:num w:numId="10">
    <w:abstractNumId w:val="13"/>
  </w:num>
  <w:num w:numId="11">
    <w:abstractNumId w:val="12"/>
  </w:num>
  <w:num w:numId="12">
    <w:abstractNumId w:val="19"/>
  </w:num>
  <w:num w:numId="13">
    <w:abstractNumId w:val="0"/>
  </w:num>
  <w:num w:numId="14">
    <w:abstractNumId w:val="17"/>
  </w:num>
  <w:num w:numId="15">
    <w:abstractNumId w:val="5"/>
  </w:num>
  <w:num w:numId="16">
    <w:abstractNumId w:val="2"/>
  </w:num>
  <w:num w:numId="17">
    <w:abstractNumId w:val="22"/>
  </w:num>
  <w:num w:numId="18">
    <w:abstractNumId w:val="15"/>
  </w:num>
  <w:num w:numId="19">
    <w:abstractNumId w:val="4"/>
  </w:num>
  <w:num w:numId="20">
    <w:abstractNumId w:val="23"/>
  </w:num>
  <w:num w:numId="21">
    <w:abstractNumId w:val="1"/>
  </w:num>
  <w:num w:numId="22">
    <w:abstractNumId w:val="21"/>
  </w:num>
  <w:num w:numId="23">
    <w:abstractNumId w:val="11"/>
  </w:num>
  <w:num w:numId="24">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EB6"/>
    <w:rsid w:val="000040A8"/>
    <w:rsid w:val="00016510"/>
    <w:rsid w:val="00016702"/>
    <w:rsid w:val="00020722"/>
    <w:rsid w:val="0002073A"/>
    <w:rsid w:val="00023E8D"/>
    <w:rsid w:val="00024B4B"/>
    <w:rsid w:val="00024D7C"/>
    <w:rsid w:val="0002593D"/>
    <w:rsid w:val="00040CE2"/>
    <w:rsid w:val="00052E7A"/>
    <w:rsid w:val="0005632A"/>
    <w:rsid w:val="00060DA7"/>
    <w:rsid w:val="000663B4"/>
    <w:rsid w:val="000673B0"/>
    <w:rsid w:val="00070C4B"/>
    <w:rsid w:val="00070F4F"/>
    <w:rsid w:val="000727C7"/>
    <w:rsid w:val="000741E1"/>
    <w:rsid w:val="00074E7B"/>
    <w:rsid w:val="00076B01"/>
    <w:rsid w:val="00083BC5"/>
    <w:rsid w:val="00087D6F"/>
    <w:rsid w:val="00087D72"/>
    <w:rsid w:val="0009331E"/>
    <w:rsid w:val="00097626"/>
    <w:rsid w:val="000A67F2"/>
    <w:rsid w:val="000B4B83"/>
    <w:rsid w:val="000B5940"/>
    <w:rsid w:val="000C1D11"/>
    <w:rsid w:val="000C4D42"/>
    <w:rsid w:val="000D2D91"/>
    <w:rsid w:val="000D63DF"/>
    <w:rsid w:val="000D6BE3"/>
    <w:rsid w:val="000D6C99"/>
    <w:rsid w:val="000D792C"/>
    <w:rsid w:val="000F338A"/>
    <w:rsid w:val="00102B37"/>
    <w:rsid w:val="001113FC"/>
    <w:rsid w:val="00113897"/>
    <w:rsid w:val="00114669"/>
    <w:rsid w:val="0011542E"/>
    <w:rsid w:val="001176A5"/>
    <w:rsid w:val="00122437"/>
    <w:rsid w:val="00135773"/>
    <w:rsid w:val="00135FD0"/>
    <w:rsid w:val="0014263E"/>
    <w:rsid w:val="00150EB6"/>
    <w:rsid w:val="00151122"/>
    <w:rsid w:val="001604EA"/>
    <w:rsid w:val="001654AC"/>
    <w:rsid w:val="00190A91"/>
    <w:rsid w:val="001A24AB"/>
    <w:rsid w:val="001A5D0E"/>
    <w:rsid w:val="001B48E3"/>
    <w:rsid w:val="001B4D80"/>
    <w:rsid w:val="001C058F"/>
    <w:rsid w:val="001D56D1"/>
    <w:rsid w:val="001E0B85"/>
    <w:rsid w:val="001E0F92"/>
    <w:rsid w:val="001E2816"/>
    <w:rsid w:val="001E4304"/>
    <w:rsid w:val="001F4C36"/>
    <w:rsid w:val="00201253"/>
    <w:rsid w:val="0020288F"/>
    <w:rsid w:val="00212019"/>
    <w:rsid w:val="002157EC"/>
    <w:rsid w:val="0021637E"/>
    <w:rsid w:val="0021686A"/>
    <w:rsid w:val="002228C3"/>
    <w:rsid w:val="00226BAE"/>
    <w:rsid w:val="00231587"/>
    <w:rsid w:val="00232B7B"/>
    <w:rsid w:val="002336FE"/>
    <w:rsid w:val="00236E35"/>
    <w:rsid w:val="00243F44"/>
    <w:rsid w:val="002572FE"/>
    <w:rsid w:val="00257B9B"/>
    <w:rsid w:val="00260E78"/>
    <w:rsid w:val="00265F59"/>
    <w:rsid w:val="002918CE"/>
    <w:rsid w:val="002940D9"/>
    <w:rsid w:val="00295972"/>
    <w:rsid w:val="00296C59"/>
    <w:rsid w:val="002972ED"/>
    <w:rsid w:val="002A09CF"/>
    <w:rsid w:val="002B04E1"/>
    <w:rsid w:val="002C0E5C"/>
    <w:rsid w:val="002F2613"/>
    <w:rsid w:val="002F4137"/>
    <w:rsid w:val="003071A3"/>
    <w:rsid w:val="00307A7A"/>
    <w:rsid w:val="00310911"/>
    <w:rsid w:val="0032143A"/>
    <w:rsid w:val="003216A8"/>
    <w:rsid w:val="00322ACA"/>
    <w:rsid w:val="00324B38"/>
    <w:rsid w:val="00336694"/>
    <w:rsid w:val="00336994"/>
    <w:rsid w:val="00337855"/>
    <w:rsid w:val="00340271"/>
    <w:rsid w:val="00340939"/>
    <w:rsid w:val="00340998"/>
    <w:rsid w:val="0034553A"/>
    <w:rsid w:val="00345C0E"/>
    <w:rsid w:val="00346C09"/>
    <w:rsid w:val="00347163"/>
    <w:rsid w:val="0035211A"/>
    <w:rsid w:val="003623C3"/>
    <w:rsid w:val="003677D4"/>
    <w:rsid w:val="00375192"/>
    <w:rsid w:val="0038137A"/>
    <w:rsid w:val="00384C48"/>
    <w:rsid w:val="00384DA3"/>
    <w:rsid w:val="0039731F"/>
    <w:rsid w:val="003A2553"/>
    <w:rsid w:val="003A57B1"/>
    <w:rsid w:val="003B3426"/>
    <w:rsid w:val="003C2F0C"/>
    <w:rsid w:val="003D1AF7"/>
    <w:rsid w:val="003D395B"/>
    <w:rsid w:val="003E058F"/>
    <w:rsid w:val="003E4081"/>
    <w:rsid w:val="003E5273"/>
    <w:rsid w:val="003F3A67"/>
    <w:rsid w:val="00400335"/>
    <w:rsid w:val="00410894"/>
    <w:rsid w:val="00411F27"/>
    <w:rsid w:val="00415D7B"/>
    <w:rsid w:val="00416E94"/>
    <w:rsid w:val="00420E3C"/>
    <w:rsid w:val="00425D4E"/>
    <w:rsid w:val="00427A85"/>
    <w:rsid w:val="004433D2"/>
    <w:rsid w:val="004434C4"/>
    <w:rsid w:val="00453FC0"/>
    <w:rsid w:val="004551B8"/>
    <w:rsid w:val="00460909"/>
    <w:rsid w:val="00475A92"/>
    <w:rsid w:val="004A6FBE"/>
    <w:rsid w:val="004B21C0"/>
    <w:rsid w:val="004B25B3"/>
    <w:rsid w:val="004E6BD6"/>
    <w:rsid w:val="004F0E74"/>
    <w:rsid w:val="00511874"/>
    <w:rsid w:val="005212C0"/>
    <w:rsid w:val="00523A92"/>
    <w:rsid w:val="0052415B"/>
    <w:rsid w:val="0052615E"/>
    <w:rsid w:val="00531042"/>
    <w:rsid w:val="00534D38"/>
    <w:rsid w:val="00536182"/>
    <w:rsid w:val="00542EBF"/>
    <w:rsid w:val="00571E25"/>
    <w:rsid w:val="00580BA5"/>
    <w:rsid w:val="00584688"/>
    <w:rsid w:val="005912C3"/>
    <w:rsid w:val="00595214"/>
    <w:rsid w:val="0059751D"/>
    <w:rsid w:val="005A1EBC"/>
    <w:rsid w:val="005A6C65"/>
    <w:rsid w:val="005B38F7"/>
    <w:rsid w:val="005D4C85"/>
    <w:rsid w:val="005D5654"/>
    <w:rsid w:val="005E3DFD"/>
    <w:rsid w:val="005F2D70"/>
    <w:rsid w:val="005F6C68"/>
    <w:rsid w:val="0060010C"/>
    <w:rsid w:val="0060249B"/>
    <w:rsid w:val="00607D78"/>
    <w:rsid w:val="00607F41"/>
    <w:rsid w:val="00615156"/>
    <w:rsid w:val="00630C82"/>
    <w:rsid w:val="0063751A"/>
    <w:rsid w:val="00640988"/>
    <w:rsid w:val="00647E6F"/>
    <w:rsid w:val="00650447"/>
    <w:rsid w:val="00651A2B"/>
    <w:rsid w:val="00653124"/>
    <w:rsid w:val="00654745"/>
    <w:rsid w:val="00662305"/>
    <w:rsid w:val="00674D3A"/>
    <w:rsid w:val="006844B8"/>
    <w:rsid w:val="00684E12"/>
    <w:rsid w:val="00694750"/>
    <w:rsid w:val="006959F5"/>
    <w:rsid w:val="006A0A43"/>
    <w:rsid w:val="006A70CA"/>
    <w:rsid w:val="006B4840"/>
    <w:rsid w:val="006B7715"/>
    <w:rsid w:val="006C4B21"/>
    <w:rsid w:val="006C5A52"/>
    <w:rsid w:val="006E2F6F"/>
    <w:rsid w:val="006F02DB"/>
    <w:rsid w:val="006F27E9"/>
    <w:rsid w:val="006F32D4"/>
    <w:rsid w:val="006F679A"/>
    <w:rsid w:val="006F69D1"/>
    <w:rsid w:val="00700BE7"/>
    <w:rsid w:val="00706D4A"/>
    <w:rsid w:val="00714A15"/>
    <w:rsid w:val="00717DB1"/>
    <w:rsid w:val="007202A2"/>
    <w:rsid w:val="00723F62"/>
    <w:rsid w:val="00736FE3"/>
    <w:rsid w:val="0074180B"/>
    <w:rsid w:val="00744DD0"/>
    <w:rsid w:val="00745826"/>
    <w:rsid w:val="00747A3C"/>
    <w:rsid w:val="00747FFE"/>
    <w:rsid w:val="007644D8"/>
    <w:rsid w:val="00764DF0"/>
    <w:rsid w:val="00764E95"/>
    <w:rsid w:val="00770794"/>
    <w:rsid w:val="007750E6"/>
    <w:rsid w:val="00780814"/>
    <w:rsid w:val="007841F7"/>
    <w:rsid w:val="00786674"/>
    <w:rsid w:val="00787FBE"/>
    <w:rsid w:val="007945D7"/>
    <w:rsid w:val="00794B03"/>
    <w:rsid w:val="007A1507"/>
    <w:rsid w:val="007B5660"/>
    <w:rsid w:val="007B7FFA"/>
    <w:rsid w:val="007C3385"/>
    <w:rsid w:val="007C407B"/>
    <w:rsid w:val="007C585E"/>
    <w:rsid w:val="007C72EA"/>
    <w:rsid w:val="007E1D28"/>
    <w:rsid w:val="007E6405"/>
    <w:rsid w:val="007F305C"/>
    <w:rsid w:val="007F79DB"/>
    <w:rsid w:val="008055E2"/>
    <w:rsid w:val="00806C78"/>
    <w:rsid w:val="00812662"/>
    <w:rsid w:val="00816DDE"/>
    <w:rsid w:val="008206A2"/>
    <w:rsid w:val="00824864"/>
    <w:rsid w:val="00826990"/>
    <w:rsid w:val="008301AA"/>
    <w:rsid w:val="008308CE"/>
    <w:rsid w:val="008473F5"/>
    <w:rsid w:val="00852E1A"/>
    <w:rsid w:val="0085518D"/>
    <w:rsid w:val="00860AD2"/>
    <w:rsid w:val="00864BDB"/>
    <w:rsid w:val="0086638A"/>
    <w:rsid w:val="00870728"/>
    <w:rsid w:val="0087322E"/>
    <w:rsid w:val="008831E1"/>
    <w:rsid w:val="00884846"/>
    <w:rsid w:val="0089051E"/>
    <w:rsid w:val="00896335"/>
    <w:rsid w:val="00897ACD"/>
    <w:rsid w:val="008A255F"/>
    <w:rsid w:val="008B01D5"/>
    <w:rsid w:val="008B0CC1"/>
    <w:rsid w:val="008C0E50"/>
    <w:rsid w:val="008D5BB9"/>
    <w:rsid w:val="008E0C8E"/>
    <w:rsid w:val="008E32A6"/>
    <w:rsid w:val="0090429C"/>
    <w:rsid w:val="009065AD"/>
    <w:rsid w:val="0091104D"/>
    <w:rsid w:val="00925127"/>
    <w:rsid w:val="00926437"/>
    <w:rsid w:val="009363C3"/>
    <w:rsid w:val="00937A4F"/>
    <w:rsid w:val="0095398D"/>
    <w:rsid w:val="00955D3E"/>
    <w:rsid w:val="009707C4"/>
    <w:rsid w:val="00985F6D"/>
    <w:rsid w:val="009875BC"/>
    <w:rsid w:val="00993596"/>
    <w:rsid w:val="009A6CD5"/>
    <w:rsid w:val="009B53CF"/>
    <w:rsid w:val="009B6DEF"/>
    <w:rsid w:val="009C013A"/>
    <w:rsid w:val="009C2437"/>
    <w:rsid w:val="009C269E"/>
    <w:rsid w:val="009C75E4"/>
    <w:rsid w:val="009D2A21"/>
    <w:rsid w:val="009D501F"/>
    <w:rsid w:val="009E1E6F"/>
    <w:rsid w:val="009E3934"/>
    <w:rsid w:val="00A0662A"/>
    <w:rsid w:val="00A13D35"/>
    <w:rsid w:val="00A25516"/>
    <w:rsid w:val="00A33F3C"/>
    <w:rsid w:val="00A35960"/>
    <w:rsid w:val="00A47B40"/>
    <w:rsid w:val="00A51208"/>
    <w:rsid w:val="00A54892"/>
    <w:rsid w:val="00A6202A"/>
    <w:rsid w:val="00A65073"/>
    <w:rsid w:val="00A66801"/>
    <w:rsid w:val="00A81168"/>
    <w:rsid w:val="00A814DA"/>
    <w:rsid w:val="00A86B50"/>
    <w:rsid w:val="00A95A44"/>
    <w:rsid w:val="00AB3D8F"/>
    <w:rsid w:val="00AB7777"/>
    <w:rsid w:val="00AC0CFE"/>
    <w:rsid w:val="00AC168E"/>
    <w:rsid w:val="00AC1CFC"/>
    <w:rsid w:val="00AC5F3B"/>
    <w:rsid w:val="00AD1D24"/>
    <w:rsid w:val="00AE1130"/>
    <w:rsid w:val="00AF1F02"/>
    <w:rsid w:val="00AF2F40"/>
    <w:rsid w:val="00AF713C"/>
    <w:rsid w:val="00B0098D"/>
    <w:rsid w:val="00B033C7"/>
    <w:rsid w:val="00B065FC"/>
    <w:rsid w:val="00B17976"/>
    <w:rsid w:val="00B2478C"/>
    <w:rsid w:val="00B30BE8"/>
    <w:rsid w:val="00B330A7"/>
    <w:rsid w:val="00B37B07"/>
    <w:rsid w:val="00B464D3"/>
    <w:rsid w:val="00B6181F"/>
    <w:rsid w:val="00B61F42"/>
    <w:rsid w:val="00B6292F"/>
    <w:rsid w:val="00B67564"/>
    <w:rsid w:val="00B814C6"/>
    <w:rsid w:val="00B81ABF"/>
    <w:rsid w:val="00B83A41"/>
    <w:rsid w:val="00B91698"/>
    <w:rsid w:val="00BA172D"/>
    <w:rsid w:val="00BA25A6"/>
    <w:rsid w:val="00BA2AE6"/>
    <w:rsid w:val="00BB1DA6"/>
    <w:rsid w:val="00BB683A"/>
    <w:rsid w:val="00BC17D2"/>
    <w:rsid w:val="00BC25D6"/>
    <w:rsid w:val="00BC2906"/>
    <w:rsid w:val="00BD127F"/>
    <w:rsid w:val="00BD2A24"/>
    <w:rsid w:val="00BD2A79"/>
    <w:rsid w:val="00BD4C17"/>
    <w:rsid w:val="00BD4E86"/>
    <w:rsid w:val="00BD62DA"/>
    <w:rsid w:val="00BD6A59"/>
    <w:rsid w:val="00BD6C95"/>
    <w:rsid w:val="00BE0B38"/>
    <w:rsid w:val="00BE219F"/>
    <w:rsid w:val="00BE272D"/>
    <w:rsid w:val="00BE762D"/>
    <w:rsid w:val="00BF2B51"/>
    <w:rsid w:val="00C21AA3"/>
    <w:rsid w:val="00C33F5E"/>
    <w:rsid w:val="00C35915"/>
    <w:rsid w:val="00C365EE"/>
    <w:rsid w:val="00C538E1"/>
    <w:rsid w:val="00C61173"/>
    <w:rsid w:val="00C63DB1"/>
    <w:rsid w:val="00C651B0"/>
    <w:rsid w:val="00C73D4C"/>
    <w:rsid w:val="00C8686B"/>
    <w:rsid w:val="00C91B11"/>
    <w:rsid w:val="00C9373E"/>
    <w:rsid w:val="00CA6BF1"/>
    <w:rsid w:val="00CB04BE"/>
    <w:rsid w:val="00CB26E1"/>
    <w:rsid w:val="00CB3919"/>
    <w:rsid w:val="00CB53EA"/>
    <w:rsid w:val="00CB5AAC"/>
    <w:rsid w:val="00CD4F43"/>
    <w:rsid w:val="00CF06A2"/>
    <w:rsid w:val="00CF79DE"/>
    <w:rsid w:val="00D039C2"/>
    <w:rsid w:val="00D039DE"/>
    <w:rsid w:val="00D044DE"/>
    <w:rsid w:val="00D1226A"/>
    <w:rsid w:val="00D12655"/>
    <w:rsid w:val="00D178D5"/>
    <w:rsid w:val="00D22B17"/>
    <w:rsid w:val="00D27EAB"/>
    <w:rsid w:val="00D30135"/>
    <w:rsid w:val="00D32D6A"/>
    <w:rsid w:val="00D345CF"/>
    <w:rsid w:val="00D35491"/>
    <w:rsid w:val="00D47428"/>
    <w:rsid w:val="00D5640F"/>
    <w:rsid w:val="00D6257C"/>
    <w:rsid w:val="00D62EC6"/>
    <w:rsid w:val="00D640E7"/>
    <w:rsid w:val="00D73BA9"/>
    <w:rsid w:val="00D769C3"/>
    <w:rsid w:val="00D975E2"/>
    <w:rsid w:val="00DA3DC4"/>
    <w:rsid w:val="00DB203D"/>
    <w:rsid w:val="00DB572D"/>
    <w:rsid w:val="00DB6164"/>
    <w:rsid w:val="00DC2A03"/>
    <w:rsid w:val="00DC2B30"/>
    <w:rsid w:val="00DD4F98"/>
    <w:rsid w:val="00DD6BE4"/>
    <w:rsid w:val="00DE0ADC"/>
    <w:rsid w:val="00DE32F2"/>
    <w:rsid w:val="00DE3ED4"/>
    <w:rsid w:val="00DE6619"/>
    <w:rsid w:val="00E04203"/>
    <w:rsid w:val="00E079BF"/>
    <w:rsid w:val="00E11697"/>
    <w:rsid w:val="00E117F9"/>
    <w:rsid w:val="00E27DB7"/>
    <w:rsid w:val="00E3151D"/>
    <w:rsid w:val="00E32B6E"/>
    <w:rsid w:val="00E33183"/>
    <w:rsid w:val="00E447A8"/>
    <w:rsid w:val="00E462F4"/>
    <w:rsid w:val="00E5131F"/>
    <w:rsid w:val="00E55BFC"/>
    <w:rsid w:val="00E60580"/>
    <w:rsid w:val="00E67258"/>
    <w:rsid w:val="00E72C0E"/>
    <w:rsid w:val="00E778B2"/>
    <w:rsid w:val="00E8311B"/>
    <w:rsid w:val="00E95D1D"/>
    <w:rsid w:val="00EB15B6"/>
    <w:rsid w:val="00EB46C8"/>
    <w:rsid w:val="00ED1D80"/>
    <w:rsid w:val="00ED3119"/>
    <w:rsid w:val="00ED5F63"/>
    <w:rsid w:val="00ED6BD9"/>
    <w:rsid w:val="00EE2284"/>
    <w:rsid w:val="00EE2F85"/>
    <w:rsid w:val="00EE556D"/>
    <w:rsid w:val="00EE6723"/>
    <w:rsid w:val="00EE6E3F"/>
    <w:rsid w:val="00EF23B7"/>
    <w:rsid w:val="00F02C4E"/>
    <w:rsid w:val="00F03468"/>
    <w:rsid w:val="00F03CBE"/>
    <w:rsid w:val="00F0444E"/>
    <w:rsid w:val="00F0767C"/>
    <w:rsid w:val="00F118F4"/>
    <w:rsid w:val="00F242A1"/>
    <w:rsid w:val="00F40F93"/>
    <w:rsid w:val="00F4239A"/>
    <w:rsid w:val="00F4601D"/>
    <w:rsid w:val="00F5261F"/>
    <w:rsid w:val="00F71233"/>
    <w:rsid w:val="00F90210"/>
    <w:rsid w:val="00F91F74"/>
    <w:rsid w:val="00FA032C"/>
    <w:rsid w:val="00FA3E74"/>
    <w:rsid w:val="00FA54A0"/>
    <w:rsid w:val="00FB1EEF"/>
    <w:rsid w:val="00FB7AD3"/>
    <w:rsid w:val="00FC479E"/>
    <w:rsid w:val="00FE10D7"/>
    <w:rsid w:val="00FE3062"/>
    <w:rsid w:val="00FF4E4A"/>
    <w:rsid w:val="00FF7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7F1CF"/>
  <w15:docId w15:val="{58C337F4-ECC3-405C-8EB6-B1200A2FA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B37"/>
  </w:style>
  <w:style w:type="paragraph" w:styleId="Heading1">
    <w:name w:val="heading 1"/>
    <w:aliases w:val="H1,Section"/>
    <w:basedOn w:val="Normal"/>
    <w:next w:val="Normal"/>
    <w:link w:val="Heading1Char"/>
    <w:qFormat/>
    <w:rsid w:val="0038137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aliases w:val="hello,style2,H2,style 2,2,Sub-heading,sl2,Headinnormalg 2,h2,Section 1.1,1.1 Heading 2,SubPara,Chapter,1.Seite,subheading,Subheading,Module Subheading,A,A.B.C.,Header 2,l2,Prophead 2,Lettered Heading 1,Sub Heading,Section 2.1,Chapter Title,he"/>
    <w:basedOn w:val="Normal"/>
    <w:next w:val="Normal"/>
    <w:link w:val="Heading2Char"/>
    <w:unhideWhenUsed/>
    <w:qFormat/>
    <w:rsid w:val="0038137A"/>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aliases w:val="H3"/>
    <w:basedOn w:val="Normal"/>
    <w:next w:val="Normal"/>
    <w:link w:val="Heading3Char"/>
    <w:unhideWhenUsed/>
    <w:qFormat/>
    <w:rsid w:val="00674D3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aliases w:val="h4,H4,Heading3.5,4"/>
    <w:basedOn w:val="Normal"/>
    <w:next w:val="Normal"/>
    <w:link w:val="Heading4Char"/>
    <w:unhideWhenUsed/>
    <w:qFormat/>
    <w:rsid w:val="00CB53E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B53E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32D4"/>
    <w:rPr>
      <w:color w:val="0563C1" w:themeColor="hyperlink"/>
      <w:u w:val="single"/>
    </w:rPr>
  </w:style>
  <w:style w:type="character" w:styleId="FollowedHyperlink">
    <w:name w:val="FollowedHyperlink"/>
    <w:basedOn w:val="DefaultParagraphFont"/>
    <w:uiPriority w:val="99"/>
    <w:semiHidden/>
    <w:unhideWhenUsed/>
    <w:rsid w:val="0005632A"/>
    <w:rPr>
      <w:color w:val="954F72" w:themeColor="followedHyperlink"/>
      <w:u w:val="single"/>
    </w:rPr>
  </w:style>
  <w:style w:type="paragraph" w:styleId="ListParagraph">
    <w:name w:val="List Paragraph"/>
    <w:basedOn w:val="Normal"/>
    <w:link w:val="ListParagraphChar"/>
    <w:uiPriority w:val="34"/>
    <w:qFormat/>
    <w:rsid w:val="00BC25D6"/>
    <w:pPr>
      <w:spacing w:after="0" w:line="240" w:lineRule="auto"/>
      <w:ind w:left="720"/>
      <w:contextualSpacing/>
    </w:pPr>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B675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564"/>
    <w:rPr>
      <w:rFonts w:ascii="Tahoma" w:hAnsi="Tahoma" w:cs="Tahoma"/>
      <w:sz w:val="16"/>
      <w:szCs w:val="16"/>
    </w:rPr>
  </w:style>
  <w:style w:type="paragraph" w:styleId="NoSpacing">
    <w:name w:val="No Spacing"/>
    <w:link w:val="NoSpacingChar"/>
    <w:uiPriority w:val="1"/>
    <w:qFormat/>
    <w:rsid w:val="00B67564"/>
    <w:pPr>
      <w:spacing w:after="0" w:line="240" w:lineRule="auto"/>
    </w:pPr>
    <w:rPr>
      <w:rFonts w:eastAsiaTheme="minorEastAsia"/>
    </w:rPr>
  </w:style>
  <w:style w:type="character" w:customStyle="1" w:styleId="NoSpacingChar">
    <w:name w:val="No Spacing Char"/>
    <w:basedOn w:val="DefaultParagraphFont"/>
    <w:link w:val="NoSpacing"/>
    <w:uiPriority w:val="1"/>
    <w:rsid w:val="00B67564"/>
    <w:rPr>
      <w:rFonts w:eastAsiaTheme="minorEastAsia"/>
    </w:rPr>
  </w:style>
  <w:style w:type="paragraph" w:styleId="Header">
    <w:name w:val="header"/>
    <w:basedOn w:val="Normal"/>
    <w:link w:val="HeaderChar"/>
    <w:uiPriority w:val="99"/>
    <w:unhideWhenUsed/>
    <w:rsid w:val="00B675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564"/>
  </w:style>
  <w:style w:type="paragraph" w:styleId="Footer">
    <w:name w:val="footer"/>
    <w:basedOn w:val="Normal"/>
    <w:link w:val="FooterChar"/>
    <w:uiPriority w:val="99"/>
    <w:unhideWhenUsed/>
    <w:rsid w:val="00B675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564"/>
  </w:style>
  <w:style w:type="character" w:customStyle="1" w:styleId="Heading1Char">
    <w:name w:val="Heading 1 Char"/>
    <w:aliases w:val="H1 Char,Section Char"/>
    <w:basedOn w:val="DefaultParagraphFont"/>
    <w:link w:val="Heading1"/>
    <w:uiPriority w:val="9"/>
    <w:rsid w:val="0038137A"/>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unhideWhenUsed/>
    <w:qFormat/>
    <w:rsid w:val="0038137A"/>
    <w:pPr>
      <w:spacing w:line="276" w:lineRule="auto"/>
      <w:outlineLvl w:val="9"/>
    </w:pPr>
  </w:style>
  <w:style w:type="paragraph" w:styleId="TOC2">
    <w:name w:val="toc 2"/>
    <w:basedOn w:val="Normal"/>
    <w:next w:val="Normal"/>
    <w:autoRedefine/>
    <w:uiPriority w:val="39"/>
    <w:unhideWhenUsed/>
    <w:qFormat/>
    <w:rsid w:val="00337855"/>
    <w:pPr>
      <w:spacing w:after="100" w:line="276" w:lineRule="auto"/>
      <w:ind w:left="220"/>
    </w:pPr>
    <w:rPr>
      <w:rFonts w:ascii="Cambria" w:eastAsiaTheme="minorEastAsia" w:hAnsi="Cambria"/>
      <w:sz w:val="20"/>
    </w:rPr>
  </w:style>
  <w:style w:type="paragraph" w:styleId="TOC1">
    <w:name w:val="toc 1"/>
    <w:basedOn w:val="Normal"/>
    <w:next w:val="Normal"/>
    <w:autoRedefine/>
    <w:uiPriority w:val="39"/>
    <w:unhideWhenUsed/>
    <w:qFormat/>
    <w:rsid w:val="00337855"/>
    <w:pPr>
      <w:spacing w:after="100" w:line="276" w:lineRule="auto"/>
    </w:pPr>
    <w:rPr>
      <w:rFonts w:ascii="Cambria" w:eastAsiaTheme="minorEastAsia" w:hAnsi="Cambria"/>
    </w:rPr>
  </w:style>
  <w:style w:type="paragraph" w:styleId="TOC3">
    <w:name w:val="toc 3"/>
    <w:basedOn w:val="Normal"/>
    <w:next w:val="Normal"/>
    <w:autoRedefine/>
    <w:uiPriority w:val="39"/>
    <w:unhideWhenUsed/>
    <w:qFormat/>
    <w:rsid w:val="00337855"/>
    <w:pPr>
      <w:spacing w:after="100" w:line="276" w:lineRule="auto"/>
      <w:ind w:left="440"/>
    </w:pPr>
    <w:rPr>
      <w:rFonts w:ascii="Cambria" w:eastAsiaTheme="minorEastAsia" w:hAnsi="Cambria"/>
      <w:sz w:val="18"/>
    </w:rPr>
  </w:style>
  <w:style w:type="character" w:customStyle="1" w:styleId="Heading2Char">
    <w:name w:val="Heading 2 Char"/>
    <w:aliases w:val="hello Char,style2 Char,H2 Char,style 2 Char,2 Char,Sub-heading Char,sl2 Char,Headinnormalg 2 Char,h2 Char,Section 1.1 Char,1.1 Heading 2 Char,SubPara Char,Chapter Char,1.Seite Char,subheading Char,Subheading Char,Module Subheading Char"/>
    <w:basedOn w:val="DefaultParagraphFont"/>
    <w:link w:val="Heading2"/>
    <w:uiPriority w:val="9"/>
    <w:rsid w:val="0038137A"/>
    <w:rPr>
      <w:rFonts w:asciiTheme="majorHAnsi" w:eastAsiaTheme="majorEastAsia" w:hAnsiTheme="majorHAnsi" w:cstheme="majorBidi"/>
      <w:b/>
      <w:bCs/>
      <w:color w:val="5B9BD5" w:themeColor="accent1"/>
      <w:sz w:val="26"/>
      <w:szCs w:val="26"/>
    </w:rPr>
  </w:style>
  <w:style w:type="character" w:customStyle="1" w:styleId="Heading3Char">
    <w:name w:val="Heading 3 Char"/>
    <w:aliases w:val="H3 Char"/>
    <w:basedOn w:val="DefaultParagraphFont"/>
    <w:link w:val="Heading3"/>
    <w:rsid w:val="00674D3A"/>
    <w:rPr>
      <w:rFonts w:asciiTheme="majorHAnsi" w:eastAsiaTheme="majorEastAsia" w:hAnsiTheme="majorHAnsi" w:cstheme="majorBidi"/>
      <w:b/>
      <w:bCs/>
      <w:color w:val="5B9BD5" w:themeColor="accent1"/>
    </w:rPr>
  </w:style>
  <w:style w:type="paragraph" w:customStyle="1" w:styleId="DocRevisedDate">
    <w:name w:val="Doc_Revised_Date"/>
    <w:basedOn w:val="Normal"/>
    <w:rsid w:val="00CB53EA"/>
    <w:pPr>
      <w:spacing w:before="20" w:after="20" w:line="240" w:lineRule="auto"/>
    </w:pPr>
    <w:rPr>
      <w:rFonts w:ascii="Arial" w:eastAsia="Times New Roman" w:hAnsi="Arial" w:cs="Arial"/>
      <w:i/>
      <w:iCs/>
      <w:color w:val="0000FF"/>
      <w:sz w:val="20"/>
      <w:szCs w:val="20"/>
    </w:rPr>
  </w:style>
  <w:style w:type="paragraph" w:customStyle="1" w:styleId="DocumentVersionNumber">
    <w:name w:val="Document_Version_Number"/>
    <w:basedOn w:val="Normal"/>
    <w:rsid w:val="00CB53EA"/>
    <w:pPr>
      <w:spacing w:before="20" w:after="20" w:line="240" w:lineRule="auto"/>
    </w:pPr>
    <w:rPr>
      <w:rFonts w:ascii="Arial" w:eastAsia="Times New Roman" w:hAnsi="Arial" w:cs="Arial"/>
      <w:i/>
      <w:iCs/>
      <w:color w:val="0000FF"/>
      <w:sz w:val="20"/>
      <w:szCs w:val="20"/>
    </w:rPr>
  </w:style>
  <w:style w:type="paragraph" w:styleId="Caption">
    <w:name w:val="caption"/>
    <w:basedOn w:val="Normal"/>
    <w:next w:val="Normal"/>
    <w:qFormat/>
    <w:rsid w:val="00CB53EA"/>
    <w:pPr>
      <w:spacing w:before="240" w:after="120" w:line="240" w:lineRule="auto"/>
      <w:jc w:val="center"/>
    </w:pPr>
    <w:rPr>
      <w:rFonts w:ascii="Arial" w:eastAsia="Times New Roman" w:hAnsi="Arial" w:cs="Arial"/>
      <w:b/>
      <w:bCs/>
      <w:sz w:val="28"/>
      <w:szCs w:val="20"/>
    </w:rPr>
  </w:style>
  <w:style w:type="character" w:customStyle="1" w:styleId="Heading4Char">
    <w:name w:val="Heading 4 Char"/>
    <w:aliases w:val="h4 Char,H4 Char,Heading3.5 Char,4 Char"/>
    <w:basedOn w:val="DefaultParagraphFont"/>
    <w:link w:val="Heading4"/>
    <w:uiPriority w:val="9"/>
    <w:semiHidden/>
    <w:rsid w:val="00CB53EA"/>
    <w:rPr>
      <w:rFonts w:asciiTheme="majorHAnsi" w:eastAsiaTheme="majorEastAsia" w:hAnsiTheme="majorHAnsi" w:cstheme="majorBidi"/>
      <w:b/>
      <w:bCs/>
      <w:i/>
      <w:iCs/>
      <w:color w:val="5B9BD5" w:themeColor="accent1"/>
    </w:rPr>
  </w:style>
  <w:style w:type="character" w:customStyle="1" w:styleId="ListParagraphChar">
    <w:name w:val="List Paragraph Char"/>
    <w:basedOn w:val="DefaultParagraphFont"/>
    <w:link w:val="ListParagraph"/>
    <w:uiPriority w:val="34"/>
    <w:rsid w:val="00CB53EA"/>
    <w:rPr>
      <w:rFonts w:ascii="Arial" w:eastAsia="Times New Roman" w:hAnsi="Arial" w:cs="Times New Roman"/>
      <w:sz w:val="20"/>
      <w:szCs w:val="20"/>
    </w:rPr>
  </w:style>
  <w:style w:type="paragraph" w:customStyle="1" w:styleId="Sandy-Normal">
    <w:name w:val="Sandy - Normal"/>
    <w:basedOn w:val="Heading5"/>
    <w:link w:val="Sandy-NormalChar"/>
    <w:qFormat/>
    <w:rsid w:val="00CB53EA"/>
    <w:pPr>
      <w:keepLines w:val="0"/>
      <w:tabs>
        <w:tab w:val="num" w:pos="864"/>
      </w:tabs>
      <w:spacing w:before="0" w:after="120" w:line="240" w:lineRule="auto"/>
    </w:pPr>
    <w:rPr>
      <w:rFonts w:ascii="Arial" w:eastAsia="Times New Roman" w:hAnsi="Arial" w:cs="Arial"/>
      <w:color w:val="auto"/>
      <w:kern w:val="28"/>
      <w:sz w:val="18"/>
      <w:szCs w:val="18"/>
    </w:rPr>
  </w:style>
  <w:style w:type="character" w:customStyle="1" w:styleId="Sandy-NormalChar">
    <w:name w:val="Sandy - Normal Char"/>
    <w:basedOn w:val="Heading5Char"/>
    <w:link w:val="Sandy-Normal"/>
    <w:rsid w:val="00CB53EA"/>
    <w:rPr>
      <w:rFonts w:ascii="Arial" w:eastAsia="Times New Roman" w:hAnsi="Arial" w:cs="Arial"/>
      <w:color w:val="1F4D78" w:themeColor="accent1" w:themeShade="7F"/>
      <w:kern w:val="28"/>
      <w:sz w:val="18"/>
      <w:szCs w:val="18"/>
    </w:rPr>
  </w:style>
  <w:style w:type="character" w:customStyle="1" w:styleId="Heading5Char">
    <w:name w:val="Heading 5 Char"/>
    <w:basedOn w:val="DefaultParagraphFont"/>
    <w:link w:val="Heading5"/>
    <w:uiPriority w:val="9"/>
    <w:semiHidden/>
    <w:rsid w:val="00CB53E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2012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E1E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400335"/>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D1226A"/>
    <w:rPr>
      <w:sz w:val="16"/>
      <w:szCs w:val="16"/>
    </w:rPr>
  </w:style>
  <w:style w:type="paragraph" w:styleId="CommentText">
    <w:name w:val="annotation text"/>
    <w:basedOn w:val="Normal"/>
    <w:link w:val="CommentTextChar"/>
    <w:uiPriority w:val="99"/>
    <w:semiHidden/>
    <w:unhideWhenUsed/>
    <w:rsid w:val="00D1226A"/>
    <w:pPr>
      <w:spacing w:line="240" w:lineRule="auto"/>
    </w:pPr>
    <w:rPr>
      <w:sz w:val="20"/>
      <w:szCs w:val="20"/>
    </w:rPr>
  </w:style>
  <w:style w:type="character" w:customStyle="1" w:styleId="CommentTextChar">
    <w:name w:val="Comment Text Char"/>
    <w:basedOn w:val="DefaultParagraphFont"/>
    <w:link w:val="CommentText"/>
    <w:uiPriority w:val="99"/>
    <w:semiHidden/>
    <w:rsid w:val="00D1226A"/>
    <w:rPr>
      <w:sz w:val="20"/>
      <w:szCs w:val="20"/>
    </w:rPr>
  </w:style>
  <w:style w:type="paragraph" w:styleId="CommentSubject">
    <w:name w:val="annotation subject"/>
    <w:basedOn w:val="CommentText"/>
    <w:next w:val="CommentText"/>
    <w:link w:val="CommentSubjectChar"/>
    <w:uiPriority w:val="99"/>
    <w:semiHidden/>
    <w:unhideWhenUsed/>
    <w:rsid w:val="00D1226A"/>
    <w:rPr>
      <w:b/>
      <w:bCs/>
    </w:rPr>
  </w:style>
  <w:style w:type="character" w:customStyle="1" w:styleId="CommentSubjectChar">
    <w:name w:val="Comment Subject Char"/>
    <w:basedOn w:val="CommentTextChar"/>
    <w:link w:val="CommentSubject"/>
    <w:uiPriority w:val="99"/>
    <w:semiHidden/>
    <w:rsid w:val="00D1226A"/>
    <w:rPr>
      <w:b/>
      <w:bCs/>
      <w:sz w:val="20"/>
      <w:szCs w:val="20"/>
    </w:rPr>
  </w:style>
  <w:style w:type="paragraph" w:customStyle="1" w:styleId="TableText">
    <w:name w:val="Table Text"/>
    <w:basedOn w:val="Normal"/>
    <w:link w:val="TableTextChar"/>
    <w:rsid w:val="00A35960"/>
    <w:pPr>
      <w:keepNext/>
      <w:spacing w:before="240" w:after="0" w:line="360" w:lineRule="auto"/>
      <w:jc w:val="both"/>
    </w:pPr>
    <w:rPr>
      <w:rFonts w:ascii="Ubuntu" w:hAnsi="Ubuntu"/>
      <w:color w:val="797979"/>
    </w:rPr>
  </w:style>
  <w:style w:type="character" w:customStyle="1" w:styleId="TableTextChar">
    <w:name w:val="Table Text Char"/>
    <w:basedOn w:val="DefaultParagraphFont"/>
    <w:link w:val="TableText"/>
    <w:rsid w:val="00A35960"/>
    <w:rPr>
      <w:rFonts w:ascii="Ubuntu" w:hAnsi="Ubuntu"/>
      <w:color w:val="797979"/>
    </w:rPr>
  </w:style>
  <w:style w:type="character" w:styleId="Strong">
    <w:name w:val="Strong"/>
    <w:basedOn w:val="DefaultParagraphFont"/>
    <w:uiPriority w:val="22"/>
    <w:qFormat/>
    <w:rsid w:val="00016702"/>
    <w:rPr>
      <w:b/>
      <w:bCs/>
    </w:rPr>
  </w:style>
  <w:style w:type="character" w:customStyle="1" w:styleId="simple">
    <w:name w:val="simple"/>
    <w:basedOn w:val="DefaultParagraphFont"/>
    <w:rsid w:val="00346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498806">
      <w:bodyDiv w:val="1"/>
      <w:marLeft w:val="0"/>
      <w:marRight w:val="0"/>
      <w:marTop w:val="0"/>
      <w:marBottom w:val="0"/>
      <w:divBdr>
        <w:top w:val="none" w:sz="0" w:space="0" w:color="auto"/>
        <w:left w:val="none" w:sz="0" w:space="0" w:color="auto"/>
        <w:bottom w:val="none" w:sz="0" w:space="0" w:color="auto"/>
        <w:right w:val="none" w:sz="0" w:space="0" w:color="auto"/>
      </w:divBdr>
    </w:div>
    <w:div w:id="179974404">
      <w:bodyDiv w:val="1"/>
      <w:marLeft w:val="0"/>
      <w:marRight w:val="0"/>
      <w:marTop w:val="0"/>
      <w:marBottom w:val="0"/>
      <w:divBdr>
        <w:top w:val="none" w:sz="0" w:space="0" w:color="auto"/>
        <w:left w:val="none" w:sz="0" w:space="0" w:color="auto"/>
        <w:bottom w:val="none" w:sz="0" w:space="0" w:color="auto"/>
        <w:right w:val="none" w:sz="0" w:space="0" w:color="auto"/>
      </w:divBdr>
    </w:div>
    <w:div w:id="196620505">
      <w:bodyDiv w:val="1"/>
      <w:marLeft w:val="0"/>
      <w:marRight w:val="0"/>
      <w:marTop w:val="0"/>
      <w:marBottom w:val="0"/>
      <w:divBdr>
        <w:top w:val="none" w:sz="0" w:space="0" w:color="auto"/>
        <w:left w:val="none" w:sz="0" w:space="0" w:color="auto"/>
        <w:bottom w:val="none" w:sz="0" w:space="0" w:color="auto"/>
        <w:right w:val="none" w:sz="0" w:space="0" w:color="auto"/>
      </w:divBdr>
    </w:div>
    <w:div w:id="213810362">
      <w:bodyDiv w:val="1"/>
      <w:marLeft w:val="0"/>
      <w:marRight w:val="0"/>
      <w:marTop w:val="0"/>
      <w:marBottom w:val="0"/>
      <w:divBdr>
        <w:top w:val="none" w:sz="0" w:space="0" w:color="auto"/>
        <w:left w:val="none" w:sz="0" w:space="0" w:color="auto"/>
        <w:bottom w:val="none" w:sz="0" w:space="0" w:color="auto"/>
        <w:right w:val="none" w:sz="0" w:space="0" w:color="auto"/>
      </w:divBdr>
    </w:div>
    <w:div w:id="358512979">
      <w:bodyDiv w:val="1"/>
      <w:marLeft w:val="0"/>
      <w:marRight w:val="0"/>
      <w:marTop w:val="0"/>
      <w:marBottom w:val="0"/>
      <w:divBdr>
        <w:top w:val="none" w:sz="0" w:space="0" w:color="auto"/>
        <w:left w:val="none" w:sz="0" w:space="0" w:color="auto"/>
        <w:bottom w:val="none" w:sz="0" w:space="0" w:color="auto"/>
        <w:right w:val="none" w:sz="0" w:space="0" w:color="auto"/>
      </w:divBdr>
    </w:div>
    <w:div w:id="365646994">
      <w:bodyDiv w:val="1"/>
      <w:marLeft w:val="0"/>
      <w:marRight w:val="0"/>
      <w:marTop w:val="0"/>
      <w:marBottom w:val="0"/>
      <w:divBdr>
        <w:top w:val="none" w:sz="0" w:space="0" w:color="auto"/>
        <w:left w:val="none" w:sz="0" w:space="0" w:color="auto"/>
        <w:bottom w:val="none" w:sz="0" w:space="0" w:color="auto"/>
        <w:right w:val="none" w:sz="0" w:space="0" w:color="auto"/>
      </w:divBdr>
    </w:div>
    <w:div w:id="586616181">
      <w:bodyDiv w:val="1"/>
      <w:marLeft w:val="0"/>
      <w:marRight w:val="0"/>
      <w:marTop w:val="0"/>
      <w:marBottom w:val="0"/>
      <w:divBdr>
        <w:top w:val="none" w:sz="0" w:space="0" w:color="auto"/>
        <w:left w:val="none" w:sz="0" w:space="0" w:color="auto"/>
        <w:bottom w:val="none" w:sz="0" w:space="0" w:color="auto"/>
        <w:right w:val="none" w:sz="0" w:space="0" w:color="auto"/>
      </w:divBdr>
    </w:div>
    <w:div w:id="610284708">
      <w:bodyDiv w:val="1"/>
      <w:marLeft w:val="0"/>
      <w:marRight w:val="0"/>
      <w:marTop w:val="0"/>
      <w:marBottom w:val="0"/>
      <w:divBdr>
        <w:top w:val="none" w:sz="0" w:space="0" w:color="auto"/>
        <w:left w:val="none" w:sz="0" w:space="0" w:color="auto"/>
        <w:bottom w:val="none" w:sz="0" w:space="0" w:color="auto"/>
        <w:right w:val="none" w:sz="0" w:space="0" w:color="auto"/>
      </w:divBdr>
    </w:div>
    <w:div w:id="670259902">
      <w:bodyDiv w:val="1"/>
      <w:marLeft w:val="0"/>
      <w:marRight w:val="0"/>
      <w:marTop w:val="0"/>
      <w:marBottom w:val="0"/>
      <w:divBdr>
        <w:top w:val="none" w:sz="0" w:space="0" w:color="auto"/>
        <w:left w:val="none" w:sz="0" w:space="0" w:color="auto"/>
        <w:bottom w:val="none" w:sz="0" w:space="0" w:color="auto"/>
        <w:right w:val="none" w:sz="0" w:space="0" w:color="auto"/>
      </w:divBdr>
    </w:div>
    <w:div w:id="761411691">
      <w:bodyDiv w:val="1"/>
      <w:marLeft w:val="0"/>
      <w:marRight w:val="0"/>
      <w:marTop w:val="0"/>
      <w:marBottom w:val="0"/>
      <w:divBdr>
        <w:top w:val="none" w:sz="0" w:space="0" w:color="auto"/>
        <w:left w:val="none" w:sz="0" w:space="0" w:color="auto"/>
        <w:bottom w:val="none" w:sz="0" w:space="0" w:color="auto"/>
        <w:right w:val="none" w:sz="0" w:space="0" w:color="auto"/>
      </w:divBdr>
      <w:divsChild>
        <w:div w:id="1809206252">
          <w:marLeft w:val="547"/>
          <w:marRight w:val="0"/>
          <w:marTop w:val="0"/>
          <w:marBottom w:val="0"/>
          <w:divBdr>
            <w:top w:val="none" w:sz="0" w:space="0" w:color="auto"/>
            <w:left w:val="none" w:sz="0" w:space="0" w:color="auto"/>
            <w:bottom w:val="none" w:sz="0" w:space="0" w:color="auto"/>
            <w:right w:val="none" w:sz="0" w:space="0" w:color="auto"/>
          </w:divBdr>
        </w:div>
      </w:divsChild>
    </w:div>
    <w:div w:id="797724696">
      <w:bodyDiv w:val="1"/>
      <w:marLeft w:val="0"/>
      <w:marRight w:val="0"/>
      <w:marTop w:val="0"/>
      <w:marBottom w:val="0"/>
      <w:divBdr>
        <w:top w:val="none" w:sz="0" w:space="0" w:color="auto"/>
        <w:left w:val="none" w:sz="0" w:space="0" w:color="auto"/>
        <w:bottom w:val="none" w:sz="0" w:space="0" w:color="auto"/>
        <w:right w:val="none" w:sz="0" w:space="0" w:color="auto"/>
      </w:divBdr>
    </w:div>
    <w:div w:id="1128352072">
      <w:bodyDiv w:val="1"/>
      <w:marLeft w:val="0"/>
      <w:marRight w:val="0"/>
      <w:marTop w:val="0"/>
      <w:marBottom w:val="0"/>
      <w:divBdr>
        <w:top w:val="none" w:sz="0" w:space="0" w:color="auto"/>
        <w:left w:val="none" w:sz="0" w:space="0" w:color="auto"/>
        <w:bottom w:val="none" w:sz="0" w:space="0" w:color="auto"/>
        <w:right w:val="none" w:sz="0" w:space="0" w:color="auto"/>
      </w:divBdr>
    </w:div>
    <w:div w:id="1228418525">
      <w:bodyDiv w:val="1"/>
      <w:marLeft w:val="0"/>
      <w:marRight w:val="0"/>
      <w:marTop w:val="0"/>
      <w:marBottom w:val="0"/>
      <w:divBdr>
        <w:top w:val="none" w:sz="0" w:space="0" w:color="auto"/>
        <w:left w:val="none" w:sz="0" w:space="0" w:color="auto"/>
        <w:bottom w:val="none" w:sz="0" w:space="0" w:color="auto"/>
        <w:right w:val="none" w:sz="0" w:space="0" w:color="auto"/>
      </w:divBdr>
    </w:div>
    <w:div w:id="1254633878">
      <w:bodyDiv w:val="1"/>
      <w:marLeft w:val="0"/>
      <w:marRight w:val="0"/>
      <w:marTop w:val="0"/>
      <w:marBottom w:val="0"/>
      <w:divBdr>
        <w:top w:val="none" w:sz="0" w:space="0" w:color="auto"/>
        <w:left w:val="none" w:sz="0" w:space="0" w:color="auto"/>
        <w:bottom w:val="none" w:sz="0" w:space="0" w:color="auto"/>
        <w:right w:val="none" w:sz="0" w:space="0" w:color="auto"/>
      </w:divBdr>
    </w:div>
    <w:div w:id="1335493263">
      <w:bodyDiv w:val="1"/>
      <w:marLeft w:val="0"/>
      <w:marRight w:val="0"/>
      <w:marTop w:val="0"/>
      <w:marBottom w:val="0"/>
      <w:divBdr>
        <w:top w:val="none" w:sz="0" w:space="0" w:color="auto"/>
        <w:left w:val="none" w:sz="0" w:space="0" w:color="auto"/>
        <w:bottom w:val="none" w:sz="0" w:space="0" w:color="auto"/>
        <w:right w:val="none" w:sz="0" w:space="0" w:color="auto"/>
      </w:divBdr>
    </w:div>
    <w:div w:id="1485120249">
      <w:bodyDiv w:val="1"/>
      <w:marLeft w:val="0"/>
      <w:marRight w:val="0"/>
      <w:marTop w:val="0"/>
      <w:marBottom w:val="0"/>
      <w:divBdr>
        <w:top w:val="none" w:sz="0" w:space="0" w:color="auto"/>
        <w:left w:val="none" w:sz="0" w:space="0" w:color="auto"/>
        <w:bottom w:val="none" w:sz="0" w:space="0" w:color="auto"/>
        <w:right w:val="none" w:sz="0" w:space="0" w:color="auto"/>
      </w:divBdr>
    </w:div>
    <w:div w:id="1499494284">
      <w:bodyDiv w:val="1"/>
      <w:marLeft w:val="0"/>
      <w:marRight w:val="0"/>
      <w:marTop w:val="0"/>
      <w:marBottom w:val="0"/>
      <w:divBdr>
        <w:top w:val="none" w:sz="0" w:space="0" w:color="auto"/>
        <w:left w:val="none" w:sz="0" w:space="0" w:color="auto"/>
        <w:bottom w:val="none" w:sz="0" w:space="0" w:color="auto"/>
        <w:right w:val="none" w:sz="0" w:space="0" w:color="auto"/>
      </w:divBdr>
    </w:div>
    <w:div w:id="1514298960">
      <w:bodyDiv w:val="1"/>
      <w:marLeft w:val="0"/>
      <w:marRight w:val="0"/>
      <w:marTop w:val="0"/>
      <w:marBottom w:val="0"/>
      <w:divBdr>
        <w:top w:val="none" w:sz="0" w:space="0" w:color="auto"/>
        <w:left w:val="none" w:sz="0" w:space="0" w:color="auto"/>
        <w:bottom w:val="none" w:sz="0" w:space="0" w:color="auto"/>
        <w:right w:val="none" w:sz="0" w:space="0" w:color="auto"/>
      </w:divBdr>
    </w:div>
    <w:div w:id="1555503679">
      <w:bodyDiv w:val="1"/>
      <w:marLeft w:val="0"/>
      <w:marRight w:val="0"/>
      <w:marTop w:val="0"/>
      <w:marBottom w:val="0"/>
      <w:divBdr>
        <w:top w:val="none" w:sz="0" w:space="0" w:color="auto"/>
        <w:left w:val="none" w:sz="0" w:space="0" w:color="auto"/>
        <w:bottom w:val="none" w:sz="0" w:space="0" w:color="auto"/>
        <w:right w:val="none" w:sz="0" w:space="0" w:color="auto"/>
      </w:divBdr>
    </w:div>
    <w:div w:id="1572957921">
      <w:bodyDiv w:val="1"/>
      <w:marLeft w:val="0"/>
      <w:marRight w:val="0"/>
      <w:marTop w:val="0"/>
      <w:marBottom w:val="0"/>
      <w:divBdr>
        <w:top w:val="none" w:sz="0" w:space="0" w:color="auto"/>
        <w:left w:val="none" w:sz="0" w:space="0" w:color="auto"/>
        <w:bottom w:val="none" w:sz="0" w:space="0" w:color="auto"/>
        <w:right w:val="none" w:sz="0" w:space="0" w:color="auto"/>
      </w:divBdr>
    </w:div>
    <w:div w:id="1624191652">
      <w:bodyDiv w:val="1"/>
      <w:marLeft w:val="0"/>
      <w:marRight w:val="0"/>
      <w:marTop w:val="0"/>
      <w:marBottom w:val="0"/>
      <w:divBdr>
        <w:top w:val="none" w:sz="0" w:space="0" w:color="auto"/>
        <w:left w:val="none" w:sz="0" w:space="0" w:color="auto"/>
        <w:bottom w:val="none" w:sz="0" w:space="0" w:color="auto"/>
        <w:right w:val="none" w:sz="0" w:space="0" w:color="auto"/>
      </w:divBdr>
      <w:divsChild>
        <w:div w:id="521171014">
          <w:marLeft w:val="0"/>
          <w:marRight w:val="0"/>
          <w:marTop w:val="0"/>
          <w:marBottom w:val="0"/>
          <w:divBdr>
            <w:top w:val="none" w:sz="0" w:space="0" w:color="auto"/>
            <w:left w:val="none" w:sz="0" w:space="0" w:color="auto"/>
            <w:bottom w:val="none" w:sz="0" w:space="0" w:color="auto"/>
            <w:right w:val="none" w:sz="0" w:space="0" w:color="auto"/>
          </w:divBdr>
        </w:div>
      </w:divsChild>
    </w:div>
    <w:div w:id="1675649633">
      <w:bodyDiv w:val="1"/>
      <w:marLeft w:val="0"/>
      <w:marRight w:val="0"/>
      <w:marTop w:val="0"/>
      <w:marBottom w:val="0"/>
      <w:divBdr>
        <w:top w:val="none" w:sz="0" w:space="0" w:color="auto"/>
        <w:left w:val="none" w:sz="0" w:space="0" w:color="auto"/>
        <w:bottom w:val="none" w:sz="0" w:space="0" w:color="auto"/>
        <w:right w:val="none" w:sz="0" w:space="0" w:color="auto"/>
      </w:divBdr>
    </w:div>
    <w:div w:id="1723096569">
      <w:bodyDiv w:val="1"/>
      <w:marLeft w:val="0"/>
      <w:marRight w:val="0"/>
      <w:marTop w:val="0"/>
      <w:marBottom w:val="0"/>
      <w:divBdr>
        <w:top w:val="none" w:sz="0" w:space="0" w:color="auto"/>
        <w:left w:val="none" w:sz="0" w:space="0" w:color="auto"/>
        <w:bottom w:val="none" w:sz="0" w:space="0" w:color="auto"/>
        <w:right w:val="none" w:sz="0" w:space="0" w:color="auto"/>
      </w:divBdr>
    </w:div>
    <w:div w:id="1734111905">
      <w:bodyDiv w:val="1"/>
      <w:marLeft w:val="0"/>
      <w:marRight w:val="0"/>
      <w:marTop w:val="0"/>
      <w:marBottom w:val="0"/>
      <w:divBdr>
        <w:top w:val="none" w:sz="0" w:space="0" w:color="auto"/>
        <w:left w:val="none" w:sz="0" w:space="0" w:color="auto"/>
        <w:bottom w:val="none" w:sz="0" w:space="0" w:color="auto"/>
        <w:right w:val="none" w:sz="0" w:space="0" w:color="auto"/>
      </w:divBdr>
    </w:div>
    <w:div w:id="1739135115">
      <w:bodyDiv w:val="1"/>
      <w:marLeft w:val="0"/>
      <w:marRight w:val="0"/>
      <w:marTop w:val="0"/>
      <w:marBottom w:val="0"/>
      <w:divBdr>
        <w:top w:val="none" w:sz="0" w:space="0" w:color="auto"/>
        <w:left w:val="none" w:sz="0" w:space="0" w:color="auto"/>
        <w:bottom w:val="none" w:sz="0" w:space="0" w:color="auto"/>
        <w:right w:val="none" w:sz="0" w:space="0" w:color="auto"/>
      </w:divBdr>
    </w:div>
    <w:div w:id="1799950737">
      <w:bodyDiv w:val="1"/>
      <w:marLeft w:val="0"/>
      <w:marRight w:val="0"/>
      <w:marTop w:val="0"/>
      <w:marBottom w:val="0"/>
      <w:divBdr>
        <w:top w:val="none" w:sz="0" w:space="0" w:color="auto"/>
        <w:left w:val="none" w:sz="0" w:space="0" w:color="auto"/>
        <w:bottom w:val="none" w:sz="0" w:space="0" w:color="auto"/>
        <w:right w:val="none" w:sz="0" w:space="0" w:color="auto"/>
      </w:divBdr>
    </w:div>
    <w:div w:id="1845166458">
      <w:bodyDiv w:val="1"/>
      <w:marLeft w:val="0"/>
      <w:marRight w:val="0"/>
      <w:marTop w:val="0"/>
      <w:marBottom w:val="0"/>
      <w:divBdr>
        <w:top w:val="none" w:sz="0" w:space="0" w:color="auto"/>
        <w:left w:val="none" w:sz="0" w:space="0" w:color="auto"/>
        <w:bottom w:val="none" w:sz="0" w:space="0" w:color="auto"/>
        <w:right w:val="none" w:sz="0" w:space="0" w:color="auto"/>
      </w:divBdr>
    </w:div>
    <w:div w:id="1896618090">
      <w:bodyDiv w:val="1"/>
      <w:marLeft w:val="0"/>
      <w:marRight w:val="0"/>
      <w:marTop w:val="0"/>
      <w:marBottom w:val="0"/>
      <w:divBdr>
        <w:top w:val="none" w:sz="0" w:space="0" w:color="auto"/>
        <w:left w:val="none" w:sz="0" w:space="0" w:color="auto"/>
        <w:bottom w:val="none" w:sz="0" w:space="0" w:color="auto"/>
        <w:right w:val="none" w:sz="0" w:space="0" w:color="auto"/>
      </w:divBdr>
    </w:div>
    <w:div w:id="1908613438">
      <w:bodyDiv w:val="1"/>
      <w:marLeft w:val="0"/>
      <w:marRight w:val="0"/>
      <w:marTop w:val="0"/>
      <w:marBottom w:val="0"/>
      <w:divBdr>
        <w:top w:val="none" w:sz="0" w:space="0" w:color="auto"/>
        <w:left w:val="none" w:sz="0" w:space="0" w:color="auto"/>
        <w:bottom w:val="none" w:sz="0" w:space="0" w:color="auto"/>
        <w:right w:val="none" w:sz="0" w:space="0" w:color="auto"/>
      </w:divBdr>
    </w:div>
    <w:div w:id="1924947694">
      <w:bodyDiv w:val="1"/>
      <w:marLeft w:val="0"/>
      <w:marRight w:val="0"/>
      <w:marTop w:val="0"/>
      <w:marBottom w:val="0"/>
      <w:divBdr>
        <w:top w:val="none" w:sz="0" w:space="0" w:color="auto"/>
        <w:left w:val="none" w:sz="0" w:space="0" w:color="auto"/>
        <w:bottom w:val="none" w:sz="0" w:space="0" w:color="auto"/>
        <w:right w:val="none" w:sz="0" w:space="0" w:color="auto"/>
      </w:divBdr>
    </w:div>
    <w:div w:id="2140761510">
      <w:bodyDiv w:val="1"/>
      <w:marLeft w:val="0"/>
      <w:marRight w:val="0"/>
      <w:marTop w:val="0"/>
      <w:marBottom w:val="0"/>
      <w:divBdr>
        <w:top w:val="none" w:sz="0" w:space="0" w:color="auto"/>
        <w:left w:val="none" w:sz="0" w:space="0" w:color="auto"/>
        <w:bottom w:val="none" w:sz="0" w:space="0" w:color="auto"/>
        <w:right w:val="none" w:sz="0" w:space="0" w:color="auto"/>
      </w:divBdr>
    </w:div>
    <w:div w:id="214172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2020-03-25T00:00:00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1817F038DF765F4DB06954E0F48B3FD1" ma:contentTypeVersion="1" ma:contentTypeDescription="Create a new document." ma:contentTypeScope="" ma:versionID="b4df63db5d2211f57e349da244c492b1">
  <xsd:schema xmlns:xsd="http://www.w3.org/2001/XMLSchema" xmlns:xs="http://www.w3.org/2001/XMLSchema" xmlns:p="http://schemas.microsoft.com/office/2006/metadata/properties" xmlns:ns2="819a50a2-0174-4f92-993a-ec2a987365bf" targetNamespace="http://schemas.microsoft.com/office/2006/metadata/properties" ma:root="true" ma:fieldsID="1994fac087cf10cd41949ef9bcb9004c" ns2:_="">
    <xsd:import namespace="819a50a2-0174-4f92-993a-ec2a987365bf"/>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9a50a2-0174-4f92-993a-ec2a987365b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C0DA3A-B776-471B-AE41-C092C87C9C3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B4FBAB1-F455-4566-8B71-C169BE7E43B7}">
  <ds:schemaRefs>
    <ds:schemaRef ds:uri="http://schemas.openxmlformats.org/officeDocument/2006/bibliography"/>
  </ds:schemaRefs>
</ds:datastoreItem>
</file>

<file path=customXml/itemProps4.xml><?xml version="1.0" encoding="utf-8"?>
<ds:datastoreItem xmlns:ds="http://schemas.openxmlformats.org/officeDocument/2006/customXml" ds:itemID="{7A7FC2CF-7A41-47B6-847B-C17232FCB79B}">
  <ds:schemaRefs>
    <ds:schemaRef ds:uri="http://schemas.microsoft.com/sharepoint/v3/contenttype/forms"/>
  </ds:schemaRefs>
</ds:datastoreItem>
</file>

<file path=customXml/itemProps5.xml><?xml version="1.0" encoding="utf-8"?>
<ds:datastoreItem xmlns:ds="http://schemas.openxmlformats.org/officeDocument/2006/customXml" ds:itemID="{8DBB5A7B-B2CF-4238-A78F-BBC284885E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9a50a2-0174-4f92-993a-ec2a987365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2415</TotalTime>
  <Pages>10</Pages>
  <Words>1347</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Fund Distributions Process (FDP)</vt:lpstr>
    </vt:vector>
  </TitlesOfParts>
  <Company>Bank of America</Company>
  <LinksUpToDate>false</LinksUpToDate>
  <CharactersWithSpaces>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 Distributions Process (FDP)</dc:title>
  <dc:creator>TATVARTY DASARI (Ctr), APARNA</dc:creator>
  <cp:lastModifiedBy>Hariharan</cp:lastModifiedBy>
  <cp:revision>64</cp:revision>
  <dcterms:created xsi:type="dcterms:W3CDTF">2022-03-23T18:33:00Z</dcterms:created>
  <dcterms:modified xsi:type="dcterms:W3CDTF">2022-10-01T04:05:00Z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0x0101001817F038DF765F4DB06954E0F48B3FD1</vt:lpwstr>
  </property>
  <property fmtid="{D5CDD505-2E9C-101B-9397-08002B2CF9AE}" pid="4" name="TitusGUID">
    <vt:lpwstr>b20df5db-9583-441c-9c50-67e5ba9f41e7</vt:lpwstr>
  </property>
  <property fmtid="{D5CDD505-2E9C-101B-9397-08002B2CF9AE}" pid="5" name="Classification">
    <vt:lpwstr>Unclassified</vt:lpwstr>
  </property>
</Properties>
</file>