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bookmarkStart w:id="0" w:name="_GoBack" w:displacedByCustomXml="next"/>
    <w:bookmarkEnd w:id="0" w:displacedByCustomXml="next"/>
    <w:bookmarkStart w:id="1" w:name="_Toc483313547" w:displacedByCustomXml="next"/>
    <w:sdt>
      <w:sdtPr>
        <w:id w:val="1975258767"/>
        <w:docPartObj>
          <w:docPartGallery w:val="Cover Pages"/>
          <w:docPartUnique/>
        </w:docPartObj>
      </w:sdtPr>
      <w:sdtEndPr>
        <w:rPr>
          <w:rFonts w:asciiTheme="majorHAnsi" w:eastAsiaTheme="majorEastAsia" w:hAnsiTheme="majorHAnsi" w:cs="Gill Sans"/>
          <w:b/>
          <w:bCs/>
          <w:i/>
          <w:iCs/>
          <w:color w:val="C20A2F" w:themeColor="background2"/>
          <w:spacing w:val="20"/>
          <w:sz w:val="20"/>
          <w:szCs w:val="20"/>
        </w:rPr>
      </w:sdtEndPr>
      <w:sdtContent>
        <w:p w14:paraId="5E5BCA40" w14:textId="718A5700" w:rsidR="005D142A" w:rsidRDefault="00A80602" w:rsidP="0096623D">
          <w:r>
            <w:rPr>
              <w:noProof/>
              <w:sz w:val="22"/>
              <w:szCs w:val="24"/>
              <w:lang w:eastAsia="en-US"/>
            </w:rPr>
            <w:drawing>
              <wp:anchor distT="0" distB="0" distL="114300" distR="114300" simplePos="0" relativeHeight="251657216" behindDoc="1" locked="0" layoutInCell="1" allowOverlap="1" wp14:anchorId="7A7DB421" wp14:editId="7B920152">
                <wp:simplePos x="0" y="0"/>
                <wp:positionH relativeFrom="page">
                  <wp:align>left</wp:align>
                </wp:positionH>
                <wp:positionV relativeFrom="page">
                  <wp:align>top</wp:align>
                </wp:positionV>
                <wp:extent cx="7797338" cy="10057652"/>
                <wp:effectExtent l="0" t="0" r="635"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7918"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623D">
            <w:rPr>
              <w:noProof/>
              <w:lang w:eastAsia="en-US"/>
            </w:rPr>
            <mc:AlternateContent>
              <mc:Choice Requires="wps">
                <w:drawing>
                  <wp:inline distT="0" distB="0" distL="0" distR="0" wp14:anchorId="6C58E00E" wp14:editId="28986C41">
                    <wp:extent cx="5943600" cy="5257800"/>
                    <wp:effectExtent l="0" t="0" r="0" b="0"/>
                    <wp:docPr id="7" name="Text Box 7"/>
                    <wp:cNvGraphicFramePr/>
                    <a:graphic xmlns:a="http://schemas.openxmlformats.org/drawingml/2006/main">
                      <a:graphicData uri="http://schemas.microsoft.com/office/word/2010/wordprocessingShape">
                        <wps:wsp>
                          <wps:cNvSpPr txBox="1"/>
                          <wps:spPr>
                            <a:xfrm>
                              <a:off x="0" y="0"/>
                              <a:ext cx="5943600" cy="525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CE4CFC" w14:textId="77777777" w:rsidR="00F66AA4" w:rsidRPr="005C4A1D" w:rsidRDefault="00F66AA4" w:rsidP="00757730">
                                <w:pPr>
                                  <w:jc w:val="center"/>
                                  <w:rPr>
                                    <w:rFonts w:asciiTheme="minorHAnsi" w:hAnsiTheme="minorHAnsi" w:cstheme="minorHAnsi"/>
                                    <w:sz w:val="40"/>
                                    <w:szCs w:val="40"/>
                                  </w:rPr>
                                </w:pPr>
                              </w:p>
                              <w:p w14:paraId="616C1100" w14:textId="7F7C91F9" w:rsidR="00F66AA4" w:rsidRPr="00002104" w:rsidRDefault="00F66AA4" w:rsidP="00757730">
                                <w:pPr>
                                  <w:pStyle w:val="CoverDocumentTitle"/>
                                </w:pPr>
                                <w:r>
                                  <w:rPr>
                                    <w:noProof/>
                                  </w:rPr>
                                  <w:t>F</w:t>
                                </w:r>
                                <w:r w:rsidRPr="00933472">
                                  <w:rPr>
                                    <w:bCs/>
                                    <w:caps w:val="0"/>
                                    <w:noProof/>
                                  </w:rPr>
                                  <w:t>ed</w:t>
                                </w:r>
                                <w:r>
                                  <w:rPr>
                                    <w:noProof/>
                                  </w:rPr>
                                  <w:t>RAMP annual assessment guidance</w:t>
                                </w:r>
                                <w:r>
                                  <w:rPr>
                                    <w:noProof/>
                                  </w:rPr>
                                  <w:br/>
                                </w:r>
                              </w:p>
                              <w:p w14:paraId="09D50DD9" w14:textId="77777777" w:rsidR="00F66AA4" w:rsidRDefault="00F66AA4" w:rsidP="00757730">
                                <w:pPr>
                                  <w:pStyle w:val="CoverSubtext"/>
                                </w:pPr>
                                <w:r>
                                  <w:t>Version 2.0</w:t>
                                </w:r>
                              </w:p>
                              <w:p w14:paraId="4D80FBB9" w14:textId="77777777" w:rsidR="00F66AA4" w:rsidRDefault="00F66AA4" w:rsidP="00757730">
                                <w:pPr>
                                  <w:pStyle w:val="CoverSubtext"/>
                                </w:pPr>
                                <w:r>
                                  <w:t>November 24, 2017</w:t>
                                </w:r>
                              </w:p>
                              <w:p w14:paraId="6845C365" w14:textId="77777777" w:rsidR="00F66AA4" w:rsidRDefault="00F66AA4" w:rsidP="00757730">
                                <w:pPr>
                                  <w:pStyle w:val="CoverSubtext"/>
                                </w:pPr>
                              </w:p>
                              <w:p w14:paraId="50F15640" w14:textId="77777777" w:rsidR="00F66AA4" w:rsidRDefault="00F66AA4" w:rsidP="0096623D">
                                <w:pPr>
                                  <w:pStyle w:val="CoverSubtex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w14:anchorId="6C58E00E" id="_x0000_t202" coordsize="21600,21600" o:spt="202" path="m0,0l0,21600,21600,21600,21600,0xe">
                    <v:stroke joinstyle="miter"/>
                    <v:path gradientshapeok="t" o:connecttype="rect"/>
                  </v:shapetype>
                  <v:shape id="Text Box 7" o:spid="_x0000_s1026" type="#_x0000_t202" style="width:468pt;height:41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" filled="f" stroked="f">
                    <v:textbox>
                      <w:txbxContent>
                        <w:p w14:paraId="0CCE4CFC" w14:textId="77777777" w:rsidR="00757730" w:rsidRPr="005C4A1D" w:rsidRDefault="00757730" w:rsidP="00757730">
                          <w:pPr>
                            <w:jc w:val="center"/>
                            <w:rPr>
                              <w:rFonts w:asciiTheme="minorHAnsi" w:hAnsiTheme="minorHAnsi" w:cstheme="minorHAnsi"/>
                              <w:sz w:val="40"/>
                              <w:szCs w:val="40"/>
                            </w:rPr>
                          </w:pPr>
                        </w:p>
                        <w:p w14:paraId="616C1100" w14:textId="7F7C91F9" w:rsidR="00757730" w:rsidRPr="00002104" w:rsidRDefault="00757730" w:rsidP="00757730">
                          <w:pPr>
                            <w:pStyle w:val="CoverDocumentTitle"/>
                          </w:pPr>
                          <w:r>
                            <w:rPr>
                              <w:noProof/>
                            </w:rPr>
                            <w:t>F</w:t>
                          </w:r>
                          <w:r w:rsidRPr="00933472">
                            <w:rPr>
                              <w:bCs/>
                              <w:caps w:val="0"/>
                              <w:noProof/>
                            </w:rPr>
                            <w:t>ed</w:t>
                          </w:r>
                          <w:r>
                            <w:rPr>
                              <w:noProof/>
                            </w:rPr>
                            <w:t xml:space="preserve">RAMP </w:t>
                          </w:r>
                          <w:r>
                            <w:rPr>
                              <w:noProof/>
                            </w:rPr>
                            <w:t>annual assessment guidance</w:t>
                          </w:r>
                          <w:bookmarkStart w:id="2" w:name="_GoBack"/>
                          <w:bookmarkEnd w:id="2"/>
                          <w:r>
                            <w:rPr>
                              <w:noProof/>
                            </w:rPr>
                            <w:br/>
                          </w:r>
                        </w:p>
                        <w:p w14:paraId="09D50DD9" w14:textId="77777777" w:rsidR="00757730" w:rsidRDefault="00757730" w:rsidP="00757730">
                          <w:pPr>
                            <w:pStyle w:val="CoverSubtext"/>
                          </w:pPr>
                          <w:r>
                            <w:t>Version 2.0</w:t>
                          </w:r>
                        </w:p>
                        <w:p w14:paraId="4D80FBB9" w14:textId="77777777" w:rsidR="00757730" w:rsidRDefault="00757730" w:rsidP="00757730">
                          <w:pPr>
                            <w:pStyle w:val="CoverSubtext"/>
                          </w:pPr>
                          <w:r>
                            <w:t>November 24, 2017</w:t>
                          </w:r>
                        </w:p>
                        <w:p w14:paraId="6845C365" w14:textId="77777777" w:rsidR="00757730" w:rsidRDefault="00757730" w:rsidP="00757730">
                          <w:pPr>
                            <w:pStyle w:val="CoverSubtext"/>
                          </w:pPr>
                        </w:p>
                        <w:p w14:paraId="50F15640" w14:textId="77777777" w:rsidR="000C5FDA" w:rsidRDefault="000C5FDA" w:rsidP="0096623D">
                          <w:pPr>
                            <w:pStyle w:val="CoverSubtext"/>
                          </w:pPr>
                        </w:p>
                      </w:txbxContent>
                    </v:textbox>
                    <w10:anchorlock/>
                  </v:shape>
                </w:pict>
              </mc:Fallback>
            </mc:AlternateContent>
          </w:r>
        </w:p>
        <w:p w14:paraId="026AE886" w14:textId="58B6A2A4" w:rsidR="0096623D" w:rsidRDefault="0096623D" w:rsidP="005D142A">
          <w:pPr>
            <w:pStyle w:val="CoverDocumentTitle"/>
            <w:rPr>
              <w:rFonts w:ascii="Calibri" w:hAnsi="Calibri"/>
              <w:color w:val="313231" w:themeColor="text1"/>
              <w:sz w:val="22"/>
              <w:szCs w:val="24"/>
            </w:rPr>
            <w:sectPr w:rsidR="0096623D" w:rsidSect="00307A60">
              <w:headerReference w:type="default" r:id="rId10"/>
              <w:pgSz w:w="12240" w:h="15840" w:code="1"/>
              <w:pgMar w:top="1944" w:right="1440" w:bottom="1728" w:left="1440" w:header="504" w:footer="504" w:gutter="0"/>
              <w:pgNumType w:fmt="lowerRoman" w:start="1"/>
              <w:cols w:space="720"/>
              <w:docGrid w:linePitch="360"/>
            </w:sectPr>
          </w:pPr>
        </w:p>
        <w:p w14:paraId="40236C38" w14:textId="5AE34360" w:rsidR="004039CF" w:rsidRDefault="004039CF" w:rsidP="004039CF">
          <w:pPr>
            <w:pStyle w:val="TOCHeading"/>
          </w:pPr>
          <w:bookmarkStart w:id="2" w:name="_Toc499533187"/>
          <w:r>
            <w:lastRenderedPageBreak/>
            <w:t>Executive summary</w:t>
          </w:r>
          <w:bookmarkEnd w:id="2"/>
        </w:p>
        <w:p w14:paraId="1BC16E22" w14:textId="77777777" w:rsidR="004039CF" w:rsidRDefault="004039CF" w:rsidP="004039CF">
          <w:r>
            <w:t xml:space="preserve">The </w:t>
          </w:r>
          <w:proofErr w:type="spellStart"/>
          <w:r>
            <w:t>FedRAMP</w:t>
          </w:r>
          <w:proofErr w:type="spellEnd"/>
          <w:r>
            <w:t xml:space="preserve"> Joint Authorization Board (JAB) updated the </w:t>
          </w:r>
          <w:proofErr w:type="spellStart"/>
          <w:r>
            <w:t>FedRAMP</w:t>
          </w:r>
          <w:proofErr w:type="spellEnd"/>
          <w:r>
            <w:t xml:space="preserve"> security controls baseline to align with National Institutes of Standards and Technology (NIST) Special Publication 800-53 (SP 800-53), Security and Privacy Controls for Federal Information Systems and Organizations, Revision 4. The </w:t>
          </w:r>
          <w:proofErr w:type="spellStart"/>
          <w:r>
            <w:t>FedRAMP</w:t>
          </w:r>
          <w:proofErr w:type="spellEnd"/>
          <w:r>
            <w:t xml:space="preserve"> Program Management Office (PMO) updated the </w:t>
          </w:r>
          <w:proofErr w:type="spellStart"/>
          <w:r>
            <w:t>FedRAMP</w:t>
          </w:r>
          <w:proofErr w:type="spellEnd"/>
          <w:r>
            <w:t xml:space="preserve"> baseline security controls, documentation, and templates to reflect the changes in NIST SP 800-53, revision 4.  </w:t>
          </w:r>
        </w:p>
        <w:p w14:paraId="66AACB44" w14:textId="77777777" w:rsidR="004039CF" w:rsidRDefault="004039CF" w:rsidP="004039CF">
          <w:r>
            <w:t xml:space="preserve">This document provides guidance to assist Cloud Security Providers (CSPs), </w:t>
          </w:r>
          <w:proofErr w:type="spellStart"/>
          <w:r>
            <w:t>FedRAMP</w:t>
          </w:r>
          <w:proofErr w:type="spellEnd"/>
          <w:r>
            <w:t xml:space="preserve"> Third-Party Assessment Organizations (3PAOs), and Federal agencies in determining the scope of an annual assessment based on NIST SP 800-53, revision 4, </w:t>
          </w:r>
          <w:proofErr w:type="spellStart"/>
          <w:r>
            <w:t>FedRAMP</w:t>
          </w:r>
          <w:proofErr w:type="spellEnd"/>
          <w:r>
            <w:t xml:space="preserve"> baseline security requirements, and </w:t>
          </w:r>
          <w:proofErr w:type="spellStart"/>
          <w:r>
            <w:t>FedRAMP</w:t>
          </w:r>
          <w:proofErr w:type="spellEnd"/>
          <w:r>
            <w:t xml:space="preserve"> continuous monitoring requirements.</w:t>
          </w:r>
        </w:p>
        <w:p w14:paraId="4144E365" w14:textId="77777777" w:rsidR="004039CF" w:rsidRDefault="004039CF" w:rsidP="004039CF">
          <w:r>
            <w:t xml:space="preserve">Cloud Service Providers (CSPs) and Federal Agencies with systems currently </w:t>
          </w:r>
          <w:proofErr w:type="spellStart"/>
          <w:r>
            <w:t>FedRAMP</w:t>
          </w:r>
          <w:proofErr w:type="spellEnd"/>
          <w:r>
            <w:t xml:space="preserve"> compliant based on NIST SP 800-53, revision 4 should use this document for guidance. This document is also intended to assist 3PAOs in planning and conducting security assessments and reports for those systems based on NIST SP 800-53, revision 4. </w:t>
          </w:r>
        </w:p>
        <w:p w14:paraId="0AD45E8E" w14:textId="77777777" w:rsidR="004039CF" w:rsidRDefault="004039CF" w:rsidP="004039CF">
          <w:r>
            <w:t xml:space="preserve">This document includes the security controls selection list. This list provides a structured approach and assists in development of the scope for conducting assessments based on </w:t>
          </w:r>
          <w:proofErr w:type="spellStart"/>
          <w:r>
            <w:t>FedRAMP</w:t>
          </w:r>
          <w:proofErr w:type="spellEnd"/>
          <w:r>
            <w:t xml:space="preserve"> NIST SP 800-53, revision 4, </w:t>
          </w:r>
          <w:proofErr w:type="spellStart"/>
          <w:r>
            <w:t>FedRAMP</w:t>
          </w:r>
          <w:proofErr w:type="spellEnd"/>
          <w:r>
            <w:t xml:space="preserve"> baseline security requirements, </w:t>
          </w:r>
          <w:proofErr w:type="spellStart"/>
          <w:r>
            <w:t>FedRAMP</w:t>
          </w:r>
          <w:proofErr w:type="spellEnd"/>
          <w:r>
            <w:t xml:space="preserve"> continuous monitoring requirements, and CSP-specific implementations.</w:t>
          </w:r>
        </w:p>
        <w:p w14:paraId="62A2C9CC" w14:textId="77777777" w:rsidR="004039CF" w:rsidRDefault="004039CF" w:rsidP="0048133D">
          <w:pPr>
            <w:pStyle w:val="TOCHeading"/>
          </w:pPr>
        </w:p>
        <w:p w14:paraId="353C7BF2" w14:textId="77777777" w:rsidR="004039CF" w:rsidRDefault="004039CF" w:rsidP="004039CF">
          <w:pPr>
            <w:rPr>
              <w:lang w:eastAsia="en-US"/>
            </w:rPr>
          </w:pPr>
        </w:p>
        <w:p w14:paraId="6C6BCBDA" w14:textId="77777777" w:rsidR="004039CF" w:rsidRDefault="004039CF" w:rsidP="004039CF">
          <w:pPr>
            <w:rPr>
              <w:lang w:eastAsia="en-US"/>
            </w:rPr>
          </w:pPr>
        </w:p>
        <w:p w14:paraId="7E785B55" w14:textId="77777777" w:rsidR="004039CF" w:rsidRDefault="004039CF" w:rsidP="004039CF">
          <w:pPr>
            <w:rPr>
              <w:lang w:eastAsia="en-US"/>
            </w:rPr>
          </w:pPr>
        </w:p>
        <w:p w14:paraId="6A54D6DE" w14:textId="77777777" w:rsidR="004039CF" w:rsidRDefault="004039CF" w:rsidP="004039CF">
          <w:pPr>
            <w:rPr>
              <w:lang w:eastAsia="en-US"/>
            </w:rPr>
          </w:pPr>
        </w:p>
        <w:p w14:paraId="53C400C0" w14:textId="77777777" w:rsidR="004039CF" w:rsidRDefault="004039CF" w:rsidP="004039CF">
          <w:pPr>
            <w:rPr>
              <w:lang w:eastAsia="en-US"/>
            </w:rPr>
          </w:pPr>
        </w:p>
        <w:p w14:paraId="215DBA7E" w14:textId="77777777" w:rsidR="004039CF" w:rsidRPr="004039CF" w:rsidRDefault="004039CF" w:rsidP="004039CF">
          <w:pPr>
            <w:rPr>
              <w:lang w:eastAsia="en-US"/>
            </w:rPr>
          </w:pPr>
        </w:p>
        <w:p w14:paraId="5A67060A" w14:textId="77777777" w:rsidR="008151E9" w:rsidRDefault="00BF2916" w:rsidP="0048133D">
          <w:pPr>
            <w:pStyle w:val="TOCHeading"/>
          </w:pPr>
          <w:bookmarkStart w:id="3" w:name="_Toc499533188"/>
          <w:r>
            <w:lastRenderedPageBreak/>
            <w:t xml:space="preserve">Document </w:t>
          </w:r>
          <w:r w:rsidR="008151E9">
            <w:t>Revision History</w:t>
          </w:r>
          <w:bookmarkEnd w:id="3"/>
        </w:p>
        <w:tbl>
          <w:tblPr>
            <w:tblStyle w:val="FedRamp"/>
            <w:tblW w:w="9576" w:type="dxa"/>
            <w:tblLook w:val="04A0" w:firstRow="1" w:lastRow="0" w:firstColumn="1" w:lastColumn="0" w:noHBand="0" w:noVBand="1"/>
          </w:tblPr>
          <w:tblGrid>
            <w:gridCol w:w="1182"/>
            <w:gridCol w:w="1363"/>
            <w:gridCol w:w="1139"/>
            <w:gridCol w:w="4277"/>
            <w:gridCol w:w="1615"/>
          </w:tblGrid>
          <w:tr w:rsidR="00D10428" w:rsidRPr="008151E9" w14:paraId="7E9800F8" w14:textId="77777777" w:rsidTr="00D10428">
            <w:trPr>
              <w:cnfStyle w:val="100000000000" w:firstRow="1" w:lastRow="0" w:firstColumn="0" w:lastColumn="0" w:oddVBand="0" w:evenVBand="0" w:oddHBand="0" w:evenHBand="0" w:firstRowFirstColumn="0" w:firstRowLastColumn="0" w:lastRowFirstColumn="0" w:lastRowLastColumn="0"/>
              <w:trHeight w:val="84"/>
            </w:trPr>
            <w:tc>
              <w:tcPr>
                <w:tcW w:w="1182" w:type="dxa"/>
              </w:tcPr>
              <w:p w14:paraId="3D5F91AA" w14:textId="6BFB6F8E" w:rsidR="00DE757F" w:rsidRPr="00E945AF" w:rsidRDefault="00DE757F" w:rsidP="00387F88">
                <w:pPr>
                  <w:pStyle w:val="TableText"/>
                  <w:spacing w:before="0" w:after="0"/>
                  <w:rPr>
                    <w:color w:val="FFFFFF" w:themeColor="background1"/>
                  </w:rPr>
                </w:pPr>
                <w:r w:rsidRPr="00E945AF">
                  <w:rPr>
                    <w:color w:val="FFFFFF" w:themeColor="background1"/>
                  </w:rPr>
                  <w:t>DATE</w:t>
                </w:r>
              </w:p>
            </w:tc>
            <w:tc>
              <w:tcPr>
                <w:tcW w:w="1363" w:type="dxa"/>
              </w:tcPr>
              <w:p w14:paraId="4053C310" w14:textId="101722A0" w:rsidR="00DE757F" w:rsidRPr="00E945AF" w:rsidRDefault="00DE757F" w:rsidP="00387F88">
                <w:pPr>
                  <w:pStyle w:val="TableText"/>
                  <w:spacing w:before="192" w:after="192"/>
                  <w:rPr>
                    <w:color w:val="FFFFFF" w:themeColor="background1"/>
                  </w:rPr>
                </w:pPr>
                <w:r w:rsidRPr="00E945AF">
                  <w:rPr>
                    <w:color w:val="FFFFFF" w:themeColor="background1"/>
                  </w:rPr>
                  <w:t>VERSION</w:t>
                </w:r>
              </w:p>
            </w:tc>
            <w:tc>
              <w:tcPr>
                <w:tcW w:w="1139" w:type="dxa"/>
              </w:tcPr>
              <w:p w14:paraId="1C3A5845" w14:textId="3CFB92ED" w:rsidR="00DE757F" w:rsidRPr="00E945AF" w:rsidRDefault="00DE757F" w:rsidP="00387F88">
                <w:pPr>
                  <w:pStyle w:val="TableText"/>
                  <w:spacing w:before="192" w:after="192"/>
                  <w:rPr>
                    <w:color w:val="FFFFFF" w:themeColor="background1"/>
                  </w:rPr>
                </w:pPr>
                <w:r>
                  <w:rPr>
                    <w:color w:val="FFFFFF" w:themeColor="background1"/>
                  </w:rPr>
                  <w:t>PAGE(S)</w:t>
                </w:r>
              </w:p>
            </w:tc>
            <w:tc>
              <w:tcPr>
                <w:tcW w:w="4277" w:type="dxa"/>
              </w:tcPr>
              <w:p w14:paraId="1664040C" w14:textId="5E02606F" w:rsidR="00DE757F" w:rsidRPr="00E945AF" w:rsidRDefault="00DE757F" w:rsidP="00387F88">
                <w:pPr>
                  <w:pStyle w:val="TableText"/>
                  <w:spacing w:before="192" w:after="192"/>
                  <w:rPr>
                    <w:color w:val="FFFFFF" w:themeColor="background1"/>
                  </w:rPr>
                </w:pPr>
                <w:r w:rsidRPr="00E945AF">
                  <w:rPr>
                    <w:color w:val="FFFFFF" w:themeColor="background1"/>
                  </w:rPr>
                  <w:t>DESCRIPTION</w:t>
                </w:r>
              </w:p>
            </w:tc>
            <w:tc>
              <w:tcPr>
                <w:tcW w:w="1615" w:type="dxa"/>
              </w:tcPr>
              <w:p w14:paraId="15FBF94F" w14:textId="622DAD7A" w:rsidR="00DE757F" w:rsidRPr="00E945AF" w:rsidRDefault="00DE757F" w:rsidP="00387F88">
                <w:pPr>
                  <w:pStyle w:val="TableText"/>
                  <w:spacing w:before="192" w:after="192"/>
                  <w:rPr>
                    <w:color w:val="FFFFFF" w:themeColor="background1"/>
                  </w:rPr>
                </w:pPr>
                <w:r>
                  <w:rPr>
                    <w:color w:val="FFFFFF" w:themeColor="background1"/>
                  </w:rPr>
                  <w:t>AUTHOR</w:t>
                </w:r>
              </w:p>
            </w:tc>
          </w:tr>
          <w:tr w:rsidR="00D10428" w:rsidRPr="008151E9" w14:paraId="51D7C213" w14:textId="77777777" w:rsidTr="00022CEB">
            <w:trPr>
              <w:trHeight w:val="347"/>
            </w:trPr>
            <w:tc>
              <w:tcPr>
                <w:tcW w:w="1182" w:type="dxa"/>
                <w:vAlign w:val="center"/>
              </w:tcPr>
              <w:p w14:paraId="286A2FEB" w14:textId="4616CD0E" w:rsidR="00D10428" w:rsidRPr="00556792" w:rsidRDefault="00D10428" w:rsidP="00022CEB">
                <w:pPr>
                  <w:pStyle w:val="TableText"/>
                </w:pPr>
                <w:r>
                  <w:t>04/05/2016</w:t>
                </w:r>
              </w:p>
            </w:tc>
            <w:tc>
              <w:tcPr>
                <w:tcW w:w="1363" w:type="dxa"/>
                <w:vAlign w:val="center"/>
              </w:tcPr>
              <w:p w14:paraId="0909D33D" w14:textId="79934034" w:rsidR="00D10428" w:rsidRPr="00556792" w:rsidRDefault="00D10428" w:rsidP="00022CEB">
                <w:pPr>
                  <w:pStyle w:val="TableText"/>
                </w:pPr>
                <w:r>
                  <w:t>1.0</w:t>
                </w:r>
              </w:p>
            </w:tc>
            <w:tc>
              <w:tcPr>
                <w:tcW w:w="1139" w:type="dxa"/>
                <w:vAlign w:val="center"/>
              </w:tcPr>
              <w:p w14:paraId="44BA6989" w14:textId="72192F69" w:rsidR="00D10428" w:rsidRPr="00556792" w:rsidRDefault="00D10428" w:rsidP="00022CEB">
                <w:pPr>
                  <w:pStyle w:val="TableText"/>
                </w:pPr>
                <w:r>
                  <w:t>All</w:t>
                </w:r>
              </w:p>
            </w:tc>
            <w:tc>
              <w:tcPr>
                <w:tcW w:w="4277" w:type="dxa"/>
                <w:vAlign w:val="center"/>
              </w:tcPr>
              <w:p w14:paraId="0CBD0DBC" w14:textId="778F33A1" w:rsidR="00D10428" w:rsidRPr="00556792" w:rsidRDefault="00D10428" w:rsidP="00022CEB">
                <w:pPr>
                  <w:pStyle w:val="TableText"/>
                </w:pPr>
                <w:r w:rsidRPr="00DB4BCD">
                  <w:t xml:space="preserve">Initial draft guidance on completing annual assessments based on </w:t>
                </w:r>
                <w:proofErr w:type="spellStart"/>
                <w:r w:rsidRPr="00DB4BCD">
                  <w:t>FedRAMP</w:t>
                </w:r>
                <w:proofErr w:type="spellEnd"/>
                <w:r w:rsidRPr="00DB4BCD">
                  <w:t xml:space="preserve"> NIST SP 800 53 Revision 4, </w:t>
                </w:r>
                <w:proofErr w:type="spellStart"/>
                <w:r w:rsidRPr="00DB4BCD">
                  <w:t>FedRAMP</w:t>
                </w:r>
                <w:proofErr w:type="spellEnd"/>
                <w:r w:rsidRPr="00DB4BCD">
                  <w:t xml:space="preserve"> baseline security requirements, and </w:t>
                </w:r>
                <w:proofErr w:type="spellStart"/>
                <w:r w:rsidRPr="00DB4BCD">
                  <w:t>FedRAMP</w:t>
                </w:r>
                <w:proofErr w:type="spellEnd"/>
                <w:r w:rsidRPr="00DB4BCD">
                  <w:t xml:space="preserve"> continuous monitoring requirements.</w:t>
                </w:r>
              </w:p>
            </w:tc>
            <w:tc>
              <w:tcPr>
                <w:tcW w:w="1615" w:type="dxa"/>
                <w:vAlign w:val="center"/>
              </w:tcPr>
              <w:p w14:paraId="4BC4A416" w14:textId="1EB3AC0C" w:rsidR="00D10428" w:rsidRPr="00556792" w:rsidRDefault="00D10428" w:rsidP="00022CEB">
                <w:pPr>
                  <w:pStyle w:val="TableText"/>
                </w:pPr>
                <w:proofErr w:type="spellStart"/>
                <w:r>
                  <w:t>FedRAMP</w:t>
                </w:r>
                <w:proofErr w:type="spellEnd"/>
                <w:r>
                  <w:t xml:space="preserve"> PMO</w:t>
                </w:r>
              </w:p>
            </w:tc>
          </w:tr>
          <w:tr w:rsidR="00D10428" w:rsidRPr="008151E9" w14:paraId="3374432F" w14:textId="77777777" w:rsidTr="00022CEB">
            <w:trPr>
              <w:trHeight w:val="368"/>
            </w:trPr>
            <w:tc>
              <w:tcPr>
                <w:tcW w:w="1182" w:type="dxa"/>
                <w:vAlign w:val="center"/>
              </w:tcPr>
              <w:p w14:paraId="5D3D23D3" w14:textId="2FBCFFD9" w:rsidR="00D10428" w:rsidRPr="00556792" w:rsidRDefault="00D10428" w:rsidP="00022CEB">
                <w:pPr>
                  <w:pStyle w:val="TableText"/>
                </w:pPr>
                <w:r>
                  <w:t>06/06/2017</w:t>
                </w:r>
              </w:p>
            </w:tc>
            <w:tc>
              <w:tcPr>
                <w:tcW w:w="1363" w:type="dxa"/>
                <w:vAlign w:val="center"/>
              </w:tcPr>
              <w:p w14:paraId="78D7A9BA" w14:textId="7B2BB5EE" w:rsidR="00D10428" w:rsidRPr="00556792" w:rsidRDefault="00D10428" w:rsidP="00022CEB">
                <w:pPr>
                  <w:pStyle w:val="TableText"/>
                </w:pPr>
                <w:r>
                  <w:t>1.0</w:t>
                </w:r>
              </w:p>
            </w:tc>
            <w:tc>
              <w:tcPr>
                <w:tcW w:w="1139" w:type="dxa"/>
                <w:vAlign w:val="center"/>
              </w:tcPr>
              <w:p w14:paraId="58A2B3CC" w14:textId="37E5CE5C" w:rsidR="00D10428" w:rsidRPr="00556792" w:rsidRDefault="00D10428" w:rsidP="00022CEB">
                <w:pPr>
                  <w:pStyle w:val="TableText"/>
                </w:pPr>
                <w:r>
                  <w:t>Cover</w:t>
                </w:r>
              </w:p>
            </w:tc>
            <w:tc>
              <w:tcPr>
                <w:tcW w:w="4277" w:type="dxa"/>
                <w:vAlign w:val="center"/>
              </w:tcPr>
              <w:p w14:paraId="0D943617" w14:textId="22AC5CDB" w:rsidR="00D10428" w:rsidRPr="00556792" w:rsidRDefault="00D10428" w:rsidP="00022CEB">
                <w:pPr>
                  <w:pStyle w:val="TableText"/>
                </w:pPr>
                <w:r>
                  <w:t>Updated logo</w:t>
                </w:r>
              </w:p>
            </w:tc>
            <w:tc>
              <w:tcPr>
                <w:tcW w:w="1615" w:type="dxa"/>
                <w:vAlign w:val="center"/>
              </w:tcPr>
              <w:p w14:paraId="09EBBB11" w14:textId="5BE8BD2B" w:rsidR="00D10428" w:rsidRPr="00556792" w:rsidRDefault="00D10428" w:rsidP="00022CEB">
                <w:pPr>
                  <w:pStyle w:val="TableText"/>
                </w:pPr>
                <w:proofErr w:type="spellStart"/>
                <w:r>
                  <w:t>FedRAMP</w:t>
                </w:r>
                <w:proofErr w:type="spellEnd"/>
                <w:r>
                  <w:t xml:space="preserve"> PMO</w:t>
                </w:r>
              </w:p>
            </w:tc>
          </w:tr>
          <w:tr w:rsidR="00D10428" w:rsidRPr="008151E9" w14:paraId="6EA73745" w14:textId="77777777" w:rsidTr="00022CEB">
            <w:trPr>
              <w:trHeight w:val="566"/>
            </w:trPr>
            <w:tc>
              <w:tcPr>
                <w:tcW w:w="1182" w:type="dxa"/>
                <w:vAlign w:val="center"/>
              </w:tcPr>
              <w:p w14:paraId="69DEC63B" w14:textId="0A0EE2C5" w:rsidR="00DE757F" w:rsidRPr="00556792" w:rsidRDefault="00DE757F" w:rsidP="00022CEB">
                <w:pPr>
                  <w:pStyle w:val="TableText"/>
                </w:pPr>
                <w:r w:rsidRPr="00556792">
                  <w:t>11/24/2017</w:t>
                </w:r>
              </w:p>
            </w:tc>
            <w:tc>
              <w:tcPr>
                <w:tcW w:w="1363" w:type="dxa"/>
                <w:vAlign w:val="center"/>
              </w:tcPr>
              <w:p w14:paraId="2A788F00" w14:textId="296759C2" w:rsidR="00DE757F" w:rsidRPr="00556792" w:rsidRDefault="00DE757F" w:rsidP="00022CEB">
                <w:pPr>
                  <w:pStyle w:val="TableText"/>
                </w:pPr>
                <w:r w:rsidRPr="00556792">
                  <w:rPr>
                    <w:rFonts w:ascii="Calibri" w:hAnsi="Calibri" w:cs="Gill Sans"/>
                    <w:szCs w:val="22"/>
                  </w:rPr>
                  <w:t>2.0</w:t>
                </w:r>
              </w:p>
            </w:tc>
            <w:tc>
              <w:tcPr>
                <w:tcW w:w="1139" w:type="dxa"/>
                <w:vAlign w:val="center"/>
              </w:tcPr>
              <w:p w14:paraId="32032051" w14:textId="3AE26BDF" w:rsidR="00DE757F" w:rsidRPr="00556792" w:rsidRDefault="00DE757F" w:rsidP="00022CEB">
                <w:pPr>
                  <w:pStyle w:val="TableText"/>
                </w:pPr>
                <w:r w:rsidRPr="00556792">
                  <w:t>All</w:t>
                </w:r>
              </w:p>
            </w:tc>
            <w:tc>
              <w:tcPr>
                <w:tcW w:w="4277" w:type="dxa"/>
                <w:vAlign w:val="center"/>
              </w:tcPr>
              <w:p w14:paraId="2267BFDE" w14:textId="74D888C0" w:rsidR="00DE757F" w:rsidRPr="00556792" w:rsidRDefault="00DE757F" w:rsidP="00022CEB">
                <w:pPr>
                  <w:pStyle w:val="TableText"/>
                </w:pPr>
                <w:r w:rsidRPr="00556792">
                  <w:t>Updated to the new template</w:t>
                </w:r>
              </w:p>
            </w:tc>
            <w:tc>
              <w:tcPr>
                <w:tcW w:w="1615" w:type="dxa"/>
                <w:vAlign w:val="center"/>
              </w:tcPr>
              <w:p w14:paraId="013879D9" w14:textId="5F570D10" w:rsidR="00DE757F" w:rsidRPr="00556792" w:rsidRDefault="00DE757F" w:rsidP="00022CEB">
                <w:pPr>
                  <w:pStyle w:val="TableText"/>
                </w:pPr>
                <w:proofErr w:type="spellStart"/>
                <w:r w:rsidRPr="00556792">
                  <w:t>FedRAMP</w:t>
                </w:r>
                <w:proofErr w:type="spellEnd"/>
                <w:r w:rsidRPr="00556792">
                  <w:t xml:space="preserve"> PMO</w:t>
                </w:r>
              </w:p>
            </w:tc>
          </w:tr>
        </w:tbl>
        <w:p w14:paraId="68950E4A" w14:textId="77777777" w:rsidR="00387F88" w:rsidRDefault="00387F88" w:rsidP="00387F88"/>
        <w:p w14:paraId="1C78B35B" w14:textId="54A7C9E8" w:rsidR="00D94191" w:rsidRDefault="00D94191" w:rsidP="00D94191">
          <w:pPr>
            <w:pStyle w:val="TOCHeading"/>
          </w:pPr>
          <w:bookmarkStart w:id="4" w:name="_Toc481956250"/>
          <w:bookmarkStart w:id="5" w:name="_Toc372363208"/>
          <w:bookmarkStart w:id="6" w:name="_Toc373169161"/>
          <w:bookmarkStart w:id="7" w:name="_Toc499533189"/>
          <w:r>
            <w:t>How to contact us</w:t>
          </w:r>
          <w:bookmarkEnd w:id="4"/>
          <w:bookmarkEnd w:id="5"/>
          <w:bookmarkEnd w:id="6"/>
          <w:bookmarkEnd w:id="7"/>
        </w:p>
        <w:p w14:paraId="5D8573DD" w14:textId="77777777" w:rsidR="00D94191" w:rsidRPr="00D94191" w:rsidRDefault="00D94191" w:rsidP="00D94191">
          <w:pPr>
            <w:rPr>
              <w:rFonts w:asciiTheme="minorHAnsi" w:hAnsiTheme="minorHAnsi"/>
              <w:i/>
            </w:rPr>
          </w:pPr>
          <w:r w:rsidRPr="00556792">
            <w:rPr>
              <w:rFonts w:asciiTheme="minorHAnsi" w:hAnsiTheme="minorHAnsi"/>
            </w:rPr>
            <w:t xml:space="preserve">Questions about </w:t>
          </w:r>
          <w:proofErr w:type="spellStart"/>
          <w:r w:rsidRPr="00556792">
            <w:rPr>
              <w:rFonts w:asciiTheme="minorHAnsi" w:hAnsiTheme="minorHAnsi"/>
            </w:rPr>
            <w:t>FedRAMP</w:t>
          </w:r>
          <w:proofErr w:type="spellEnd"/>
          <w:r w:rsidRPr="00556792">
            <w:rPr>
              <w:rFonts w:asciiTheme="minorHAnsi" w:hAnsiTheme="minorHAnsi"/>
            </w:rPr>
            <w:t xml:space="preserve"> or this document should be directed to</w:t>
          </w:r>
          <w:r w:rsidRPr="00D94191">
            <w:rPr>
              <w:rFonts w:asciiTheme="minorHAnsi" w:hAnsiTheme="minorHAnsi"/>
            </w:rPr>
            <w:t xml:space="preserve"> </w:t>
          </w:r>
          <w:hyperlink r:id="rId11" w:history="1">
            <w:r w:rsidRPr="003A568E">
              <w:rPr>
                <w:rStyle w:val="Hyperlink"/>
                <w:rFonts w:asciiTheme="minorHAnsi" w:hAnsiTheme="minorHAnsi"/>
                <w:color w:val="187E9A" w:themeColor="accent3" w:themeShade="BF"/>
              </w:rPr>
              <w:t>info@fedramp.gov</w:t>
            </w:r>
          </w:hyperlink>
          <w:r w:rsidRPr="00FF4D51">
            <w:rPr>
              <w:rFonts w:asciiTheme="minorHAnsi" w:hAnsiTheme="minorHAnsi"/>
              <w:i/>
              <w:color w:val="187E9A" w:themeColor="accent3" w:themeShade="BF"/>
            </w:rPr>
            <w:t>.</w:t>
          </w:r>
          <w:r w:rsidRPr="00D94191">
            <w:rPr>
              <w:rFonts w:asciiTheme="minorHAnsi" w:hAnsiTheme="minorHAnsi"/>
              <w:i/>
            </w:rPr>
            <w:t xml:space="preserve"> </w:t>
          </w:r>
        </w:p>
        <w:p w14:paraId="63BABBE7" w14:textId="77777777" w:rsidR="00D94191" w:rsidRPr="00D94191" w:rsidRDefault="00D94191" w:rsidP="00D94191">
          <w:pPr>
            <w:rPr>
              <w:rFonts w:asciiTheme="minorHAnsi" w:hAnsiTheme="minorHAnsi"/>
            </w:rPr>
          </w:pPr>
          <w:r w:rsidRPr="00556792">
            <w:rPr>
              <w:rFonts w:asciiTheme="minorHAnsi" w:hAnsiTheme="minorHAnsi"/>
            </w:rPr>
            <w:t xml:space="preserve">For more information about </w:t>
          </w:r>
          <w:proofErr w:type="spellStart"/>
          <w:r w:rsidRPr="00556792">
            <w:rPr>
              <w:rFonts w:asciiTheme="minorHAnsi" w:hAnsiTheme="minorHAnsi"/>
            </w:rPr>
            <w:t>FedRAMP</w:t>
          </w:r>
          <w:proofErr w:type="spellEnd"/>
          <w:r w:rsidRPr="00556792">
            <w:rPr>
              <w:rFonts w:asciiTheme="minorHAnsi" w:hAnsiTheme="minorHAnsi"/>
            </w:rPr>
            <w:t>, visit the website at</w:t>
          </w:r>
          <w:r w:rsidRPr="00D94191">
            <w:rPr>
              <w:rFonts w:asciiTheme="minorHAnsi" w:hAnsiTheme="minorHAnsi"/>
            </w:rPr>
            <w:t xml:space="preserve"> </w:t>
          </w:r>
          <w:hyperlink r:id="rId12" w:history="1">
            <w:r w:rsidRPr="00FF4D51">
              <w:rPr>
                <w:rStyle w:val="Hyperlink"/>
                <w:rFonts w:asciiTheme="minorHAnsi" w:hAnsiTheme="minorHAnsi"/>
                <w:color w:val="187E9A" w:themeColor="accent3" w:themeShade="BF"/>
              </w:rPr>
              <w:t>http://www.fedramp.gov</w:t>
            </w:r>
          </w:hyperlink>
          <w:r w:rsidRPr="00FF4D51">
            <w:rPr>
              <w:rFonts w:asciiTheme="minorHAnsi" w:hAnsiTheme="minorHAnsi"/>
              <w:color w:val="187E9A" w:themeColor="accent3" w:themeShade="BF"/>
            </w:rPr>
            <w:t>.</w:t>
          </w:r>
        </w:p>
        <w:p w14:paraId="1C9C6AE8" w14:textId="77777777" w:rsidR="004D1C3E" w:rsidRDefault="00D94191" w:rsidP="00D94191">
          <w:pPr>
            <w:spacing w:after="0"/>
            <w:jc w:val="both"/>
          </w:pPr>
          <w:r>
            <w:br/>
          </w:r>
          <w:r>
            <w:br/>
          </w:r>
          <w:r>
            <w:br/>
          </w:r>
          <w:r>
            <w:br/>
          </w:r>
          <w:r>
            <w:br/>
          </w:r>
          <w:r>
            <w:br/>
          </w:r>
        </w:p>
        <w:p w14:paraId="0D5D0213" w14:textId="77777777" w:rsidR="004D1C3E" w:rsidRDefault="004D1C3E" w:rsidP="00D94191">
          <w:pPr>
            <w:spacing w:after="0"/>
            <w:jc w:val="both"/>
          </w:pPr>
        </w:p>
        <w:p w14:paraId="442555BD" w14:textId="77777777" w:rsidR="004D1C3E" w:rsidRDefault="004D1C3E" w:rsidP="00D94191">
          <w:pPr>
            <w:spacing w:after="0"/>
            <w:jc w:val="both"/>
          </w:pPr>
        </w:p>
        <w:p w14:paraId="67570E65" w14:textId="77777777" w:rsidR="004D1C3E" w:rsidRDefault="004D1C3E" w:rsidP="00D94191">
          <w:pPr>
            <w:spacing w:after="0"/>
            <w:jc w:val="both"/>
          </w:pPr>
        </w:p>
        <w:p w14:paraId="11D037A0" w14:textId="77777777" w:rsidR="004D1C3E" w:rsidRDefault="004D1C3E" w:rsidP="00D94191">
          <w:pPr>
            <w:spacing w:after="0"/>
            <w:jc w:val="both"/>
          </w:pPr>
        </w:p>
        <w:p w14:paraId="7BF29D0F" w14:textId="77777777" w:rsidR="004D1C3E" w:rsidRDefault="004D1C3E" w:rsidP="00D94191">
          <w:pPr>
            <w:spacing w:after="0"/>
            <w:jc w:val="both"/>
          </w:pPr>
        </w:p>
        <w:p w14:paraId="39522179" w14:textId="5CDED53E" w:rsidR="00387F88" w:rsidRDefault="00387F88" w:rsidP="00D94191">
          <w:pPr>
            <w:spacing w:after="0"/>
            <w:jc w:val="both"/>
          </w:pPr>
        </w:p>
        <w:p w14:paraId="10D36E4F" w14:textId="77777777" w:rsidR="000444E7" w:rsidRDefault="000444E7" w:rsidP="00D94191">
          <w:pPr>
            <w:spacing w:after="0"/>
            <w:jc w:val="both"/>
          </w:pPr>
        </w:p>
        <w:p w14:paraId="57A3300A" w14:textId="77777777" w:rsidR="000444E7" w:rsidRDefault="000444E7" w:rsidP="00D94191">
          <w:pPr>
            <w:spacing w:after="0"/>
            <w:jc w:val="both"/>
          </w:pPr>
        </w:p>
        <w:p w14:paraId="2A76D1B7" w14:textId="77777777" w:rsidR="000444E7" w:rsidRDefault="000444E7" w:rsidP="00D94191">
          <w:pPr>
            <w:spacing w:after="0"/>
            <w:jc w:val="both"/>
          </w:pPr>
        </w:p>
        <w:p w14:paraId="2B582A68" w14:textId="77777777" w:rsidR="000444E7" w:rsidRDefault="000444E7" w:rsidP="00D94191">
          <w:pPr>
            <w:spacing w:after="0"/>
            <w:jc w:val="both"/>
          </w:pPr>
        </w:p>
        <w:bookmarkStart w:id="8" w:name="_Toc499533190" w:displacedByCustomXml="next"/>
        <w:bookmarkStart w:id="9" w:name="_Toc373169162" w:displacedByCustomXml="next"/>
        <w:bookmarkStart w:id="10" w:name="_Toc372363209" w:displacedByCustomXml="next"/>
        <w:sdt>
          <w:sdtPr>
            <w:rPr>
              <w:rFonts w:asciiTheme="minorHAnsi" w:eastAsiaTheme="minorEastAsia" w:hAnsiTheme="minorHAnsi" w:cstheme="minorBidi"/>
              <w:caps w:val="0"/>
              <w:color w:val="auto"/>
              <w:sz w:val="22"/>
              <w:szCs w:val="22"/>
              <w:lang w:eastAsia="zh-TW"/>
            </w:rPr>
            <w:id w:val="1285164511"/>
            <w:docPartObj>
              <w:docPartGallery w:val="Table of Contents"/>
              <w:docPartUnique/>
            </w:docPartObj>
          </w:sdtPr>
          <w:sdtEndPr>
            <w:rPr>
              <w:b w:val="0"/>
              <w:bCs/>
              <w:noProof/>
            </w:rPr>
          </w:sdtEndPr>
          <w:sdtContent>
            <w:p w14:paraId="3DD7FF10" w14:textId="4741119D" w:rsidR="006619DC" w:rsidRDefault="006619DC">
              <w:pPr>
                <w:pStyle w:val="TOCHeading"/>
              </w:pPr>
              <w:r>
                <w:t>Table of Contents</w:t>
              </w:r>
              <w:bookmarkEnd w:id="10"/>
              <w:bookmarkEnd w:id="9"/>
              <w:bookmarkEnd w:id="8"/>
            </w:p>
            <w:p w14:paraId="7B1ADD1A" w14:textId="77777777" w:rsidR="00E425DC" w:rsidRPr="00276E83" w:rsidRDefault="00E425DC">
              <w:pPr>
                <w:pStyle w:val="TOC1"/>
                <w:tabs>
                  <w:tab w:val="right" w:leader="dot" w:pos="9350"/>
                </w:tabs>
                <w:rPr>
                  <w:b w:val="0"/>
                  <w:noProof/>
                  <w:color w:val="646564" w:themeColor="text1" w:themeTint="BF"/>
                  <w:lang w:eastAsia="en-US"/>
                </w:rPr>
              </w:pPr>
              <w:r w:rsidRPr="00276E83">
                <w:rPr>
                  <w:rFonts w:ascii="Calibri" w:hAnsi="Calibri"/>
                  <w:b w:val="0"/>
                  <w:color w:val="646564" w:themeColor="text1" w:themeTint="BF"/>
                </w:rPr>
                <w:fldChar w:fldCharType="begin"/>
              </w:r>
              <w:r w:rsidRPr="00276E83">
                <w:rPr>
                  <w:rFonts w:ascii="Calibri" w:hAnsi="Calibri"/>
                  <w:b w:val="0"/>
                  <w:color w:val="646564" w:themeColor="text1" w:themeTint="BF"/>
                </w:rPr>
                <w:instrText xml:space="preserve"> TOC \o "3-3" \t "Heading 1,1,Heading 2,2,Heading 4,4,Header,1,TOC Heading,1,Heading Appendix,1,GSA subsection2,1,GSA Subsection3,1,GSA Subsection4,1" </w:instrText>
              </w:r>
              <w:r w:rsidRPr="00276E83">
                <w:rPr>
                  <w:rFonts w:ascii="Calibri" w:hAnsi="Calibri"/>
                  <w:b w:val="0"/>
                  <w:color w:val="646564" w:themeColor="text1" w:themeTint="BF"/>
                </w:rPr>
                <w:fldChar w:fldCharType="separate"/>
              </w:r>
              <w:r w:rsidRPr="00276E83">
                <w:rPr>
                  <w:caps/>
                  <w:noProof/>
                  <w:color w:val="646564" w:themeColor="text1" w:themeTint="BF"/>
                </w:rPr>
                <w:t>Executive summary</w:t>
              </w:r>
              <w:r w:rsidRPr="00276E83">
                <w:rPr>
                  <w:noProof/>
                  <w:color w:val="646564" w:themeColor="text1" w:themeTint="BF"/>
                </w:rPr>
                <w:tab/>
              </w:r>
              <w:r w:rsidRPr="00276E83">
                <w:rPr>
                  <w:noProof/>
                  <w:color w:val="646564" w:themeColor="text1" w:themeTint="BF"/>
                </w:rPr>
                <w:fldChar w:fldCharType="begin"/>
              </w:r>
              <w:r w:rsidRPr="00276E83">
                <w:rPr>
                  <w:noProof/>
                  <w:color w:val="646564" w:themeColor="text1" w:themeTint="BF"/>
                </w:rPr>
                <w:instrText xml:space="preserve"> PAGEREF _Toc499533187 \h </w:instrText>
              </w:r>
              <w:r w:rsidRPr="00276E83">
                <w:rPr>
                  <w:noProof/>
                  <w:color w:val="646564" w:themeColor="text1" w:themeTint="BF"/>
                </w:rPr>
              </w:r>
              <w:r w:rsidRPr="00276E83">
                <w:rPr>
                  <w:noProof/>
                  <w:color w:val="646564" w:themeColor="text1" w:themeTint="BF"/>
                </w:rPr>
                <w:fldChar w:fldCharType="separate"/>
              </w:r>
              <w:r w:rsidR="005140FE">
                <w:rPr>
                  <w:noProof/>
                  <w:color w:val="646564" w:themeColor="text1" w:themeTint="BF"/>
                </w:rPr>
                <w:t>i</w:t>
              </w:r>
              <w:r w:rsidRPr="00276E83">
                <w:rPr>
                  <w:noProof/>
                  <w:color w:val="646564" w:themeColor="text1" w:themeTint="BF"/>
                </w:rPr>
                <w:fldChar w:fldCharType="end"/>
              </w:r>
            </w:p>
            <w:p w14:paraId="11DE2530" w14:textId="77777777" w:rsidR="00E425DC" w:rsidRPr="00276E83" w:rsidRDefault="00E425DC">
              <w:pPr>
                <w:pStyle w:val="TOC1"/>
                <w:tabs>
                  <w:tab w:val="left" w:pos="480"/>
                  <w:tab w:val="right" w:leader="dot" w:pos="9350"/>
                </w:tabs>
                <w:rPr>
                  <w:b w:val="0"/>
                  <w:caps/>
                  <w:noProof/>
                  <w:color w:val="646564" w:themeColor="text1" w:themeTint="BF"/>
                  <w:lang w:eastAsia="en-US"/>
                </w:rPr>
              </w:pPr>
              <w:r w:rsidRPr="00276E83">
                <w:rPr>
                  <w:caps/>
                  <w:noProof/>
                  <w:color w:val="646564" w:themeColor="text1" w:themeTint="BF"/>
                </w:rPr>
                <w:t>1.</w:t>
              </w:r>
              <w:r w:rsidRPr="00276E83">
                <w:rPr>
                  <w:b w:val="0"/>
                  <w:caps/>
                  <w:noProof/>
                  <w:color w:val="646564" w:themeColor="text1" w:themeTint="BF"/>
                  <w:lang w:eastAsia="en-US"/>
                </w:rPr>
                <w:tab/>
              </w:r>
              <w:r w:rsidRPr="00276E83">
                <w:rPr>
                  <w:caps/>
                  <w:noProof/>
                  <w:color w:val="646564" w:themeColor="text1" w:themeTint="BF"/>
                </w:rPr>
                <w:t>INTRODUCTION</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_Toc499533192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1</w:t>
              </w:r>
              <w:r w:rsidRPr="00276E83">
                <w:rPr>
                  <w:caps/>
                  <w:noProof/>
                  <w:color w:val="646564" w:themeColor="text1" w:themeTint="BF"/>
                </w:rPr>
                <w:fldChar w:fldCharType="end"/>
              </w:r>
            </w:p>
            <w:p w14:paraId="12455851" w14:textId="77777777" w:rsidR="00E425DC" w:rsidRPr="00276E83" w:rsidRDefault="00E425DC">
              <w:pPr>
                <w:pStyle w:val="TOC2"/>
                <w:tabs>
                  <w:tab w:val="left" w:pos="1200"/>
                  <w:tab w:val="right" w:leader="dot" w:pos="9350"/>
                </w:tabs>
                <w:rPr>
                  <w:caps/>
                  <w:noProof/>
                  <w:color w:val="646564" w:themeColor="text1" w:themeTint="BF"/>
                  <w:sz w:val="24"/>
                  <w:szCs w:val="24"/>
                  <w:lang w:eastAsia="en-US"/>
                </w:rPr>
              </w:pPr>
              <w:r w:rsidRPr="00276E83">
                <w:rPr>
                  <w:caps/>
                  <w:noProof/>
                  <w:color w:val="646564" w:themeColor="text1" w:themeTint="BF"/>
                </w:rPr>
                <w:t>1.1.</w:t>
              </w:r>
              <w:r w:rsidRPr="00276E83">
                <w:rPr>
                  <w:caps/>
                  <w:noProof/>
                  <w:color w:val="646564" w:themeColor="text1" w:themeTint="BF"/>
                  <w:sz w:val="24"/>
                  <w:szCs w:val="24"/>
                  <w:lang w:eastAsia="en-US"/>
                </w:rPr>
                <w:tab/>
              </w:r>
              <w:r w:rsidRPr="00276E83">
                <w:rPr>
                  <w:caps/>
                  <w:noProof/>
                  <w:color w:val="646564" w:themeColor="text1" w:themeTint="BF"/>
                </w:rPr>
                <w:t>purpose</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_Toc499533193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1</w:t>
              </w:r>
              <w:r w:rsidRPr="00276E83">
                <w:rPr>
                  <w:caps/>
                  <w:noProof/>
                  <w:color w:val="646564" w:themeColor="text1" w:themeTint="BF"/>
                </w:rPr>
                <w:fldChar w:fldCharType="end"/>
              </w:r>
            </w:p>
            <w:p w14:paraId="0959D68C" w14:textId="77777777" w:rsidR="00E425DC" w:rsidRPr="00276E83" w:rsidRDefault="00E425DC">
              <w:pPr>
                <w:pStyle w:val="TOC2"/>
                <w:tabs>
                  <w:tab w:val="left" w:pos="1200"/>
                  <w:tab w:val="right" w:leader="dot" w:pos="9350"/>
                </w:tabs>
                <w:rPr>
                  <w:caps/>
                  <w:noProof/>
                  <w:color w:val="646564" w:themeColor="text1" w:themeTint="BF"/>
                  <w:sz w:val="24"/>
                  <w:szCs w:val="24"/>
                  <w:lang w:eastAsia="en-US"/>
                </w:rPr>
              </w:pPr>
              <w:r w:rsidRPr="00276E83">
                <w:rPr>
                  <w:caps/>
                  <w:noProof/>
                  <w:color w:val="646564" w:themeColor="text1" w:themeTint="BF"/>
                </w:rPr>
                <w:t>1.2.</w:t>
              </w:r>
              <w:r w:rsidRPr="00276E83">
                <w:rPr>
                  <w:caps/>
                  <w:noProof/>
                  <w:color w:val="646564" w:themeColor="text1" w:themeTint="BF"/>
                  <w:sz w:val="24"/>
                  <w:szCs w:val="24"/>
                  <w:lang w:eastAsia="en-US"/>
                </w:rPr>
                <w:tab/>
              </w:r>
              <w:r w:rsidRPr="00276E83">
                <w:rPr>
                  <w:caps/>
                  <w:noProof/>
                  <w:color w:val="646564" w:themeColor="text1" w:themeTint="BF"/>
                </w:rPr>
                <w:t>scope</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_Toc499533194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1</w:t>
              </w:r>
              <w:r w:rsidRPr="00276E83">
                <w:rPr>
                  <w:caps/>
                  <w:noProof/>
                  <w:color w:val="646564" w:themeColor="text1" w:themeTint="BF"/>
                </w:rPr>
                <w:fldChar w:fldCharType="end"/>
              </w:r>
            </w:p>
            <w:p w14:paraId="56887866" w14:textId="77777777" w:rsidR="00E425DC" w:rsidRPr="00276E83" w:rsidRDefault="00E425DC">
              <w:pPr>
                <w:pStyle w:val="TOC2"/>
                <w:tabs>
                  <w:tab w:val="left" w:pos="1200"/>
                  <w:tab w:val="right" w:leader="dot" w:pos="9350"/>
                </w:tabs>
                <w:rPr>
                  <w:caps/>
                  <w:noProof/>
                  <w:color w:val="646564" w:themeColor="text1" w:themeTint="BF"/>
                  <w:sz w:val="24"/>
                  <w:szCs w:val="24"/>
                  <w:lang w:eastAsia="en-US"/>
                </w:rPr>
              </w:pPr>
              <w:r w:rsidRPr="00276E83">
                <w:rPr>
                  <w:caps/>
                  <w:noProof/>
                  <w:color w:val="646564" w:themeColor="text1" w:themeTint="BF"/>
                </w:rPr>
                <w:t>1.3.</w:t>
              </w:r>
              <w:r w:rsidRPr="00276E83">
                <w:rPr>
                  <w:caps/>
                  <w:noProof/>
                  <w:color w:val="646564" w:themeColor="text1" w:themeTint="BF"/>
                  <w:sz w:val="24"/>
                  <w:szCs w:val="24"/>
                  <w:lang w:eastAsia="en-US"/>
                </w:rPr>
                <w:tab/>
              </w:r>
              <w:r w:rsidRPr="00276E83">
                <w:rPr>
                  <w:caps/>
                  <w:noProof/>
                  <w:color w:val="646564" w:themeColor="text1" w:themeTint="BF"/>
                </w:rPr>
                <w:t>assumptions</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_Toc499533195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1</w:t>
              </w:r>
              <w:r w:rsidRPr="00276E83">
                <w:rPr>
                  <w:caps/>
                  <w:noProof/>
                  <w:color w:val="646564" w:themeColor="text1" w:themeTint="BF"/>
                </w:rPr>
                <w:fldChar w:fldCharType="end"/>
              </w:r>
            </w:p>
            <w:p w14:paraId="4C7FBC18" w14:textId="77777777" w:rsidR="00E425DC" w:rsidRPr="00276E83" w:rsidRDefault="00E425DC">
              <w:pPr>
                <w:pStyle w:val="TOC2"/>
                <w:tabs>
                  <w:tab w:val="left" w:pos="1200"/>
                  <w:tab w:val="right" w:leader="dot" w:pos="9350"/>
                </w:tabs>
                <w:rPr>
                  <w:caps/>
                  <w:noProof/>
                  <w:color w:val="646564" w:themeColor="text1" w:themeTint="BF"/>
                  <w:sz w:val="24"/>
                  <w:szCs w:val="24"/>
                  <w:lang w:eastAsia="en-US"/>
                </w:rPr>
              </w:pPr>
              <w:r w:rsidRPr="00276E83">
                <w:rPr>
                  <w:caps/>
                  <w:noProof/>
                  <w:color w:val="646564" w:themeColor="text1" w:themeTint="BF"/>
                </w:rPr>
                <w:t>1.4.</w:t>
              </w:r>
              <w:r w:rsidRPr="00276E83">
                <w:rPr>
                  <w:caps/>
                  <w:noProof/>
                  <w:color w:val="646564" w:themeColor="text1" w:themeTint="BF"/>
                  <w:sz w:val="24"/>
                  <w:szCs w:val="24"/>
                  <w:lang w:eastAsia="en-US"/>
                </w:rPr>
                <w:tab/>
              </w:r>
              <w:r w:rsidRPr="00276E83">
                <w:rPr>
                  <w:caps/>
                  <w:noProof/>
                  <w:color w:val="646564" w:themeColor="text1" w:themeTint="BF"/>
                </w:rPr>
                <w:t>Compliance</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_Toc499533196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2</w:t>
              </w:r>
              <w:r w:rsidRPr="00276E83">
                <w:rPr>
                  <w:caps/>
                  <w:noProof/>
                  <w:color w:val="646564" w:themeColor="text1" w:themeTint="BF"/>
                </w:rPr>
                <w:fldChar w:fldCharType="end"/>
              </w:r>
            </w:p>
            <w:p w14:paraId="5B5FB2CB" w14:textId="77777777" w:rsidR="00E425DC" w:rsidRPr="00276E83" w:rsidRDefault="00E425DC">
              <w:pPr>
                <w:pStyle w:val="TOC1"/>
                <w:tabs>
                  <w:tab w:val="left" w:pos="480"/>
                  <w:tab w:val="right" w:leader="dot" w:pos="9350"/>
                </w:tabs>
                <w:rPr>
                  <w:b w:val="0"/>
                  <w:caps/>
                  <w:noProof/>
                  <w:color w:val="646564" w:themeColor="text1" w:themeTint="BF"/>
                  <w:lang w:eastAsia="en-US"/>
                </w:rPr>
              </w:pPr>
              <w:r w:rsidRPr="00276E83">
                <w:rPr>
                  <w:caps/>
                  <w:noProof/>
                  <w:color w:val="646564" w:themeColor="text1" w:themeTint="BF"/>
                </w:rPr>
                <w:t>2.</w:t>
              </w:r>
              <w:r w:rsidRPr="00276E83">
                <w:rPr>
                  <w:b w:val="0"/>
                  <w:caps/>
                  <w:noProof/>
                  <w:color w:val="646564" w:themeColor="text1" w:themeTint="BF"/>
                  <w:lang w:eastAsia="en-US"/>
                </w:rPr>
                <w:tab/>
              </w:r>
              <w:r w:rsidRPr="00276E83">
                <w:rPr>
                  <w:caps/>
                  <w:noProof/>
                  <w:color w:val="646564" w:themeColor="text1" w:themeTint="BF"/>
                </w:rPr>
                <w:t>Tasks required to complete the assessment</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_Toc499533197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2</w:t>
              </w:r>
              <w:r w:rsidRPr="00276E83">
                <w:rPr>
                  <w:caps/>
                  <w:noProof/>
                  <w:color w:val="646564" w:themeColor="text1" w:themeTint="BF"/>
                </w:rPr>
                <w:fldChar w:fldCharType="end"/>
              </w:r>
            </w:p>
            <w:p w14:paraId="015AF9EE" w14:textId="77777777" w:rsidR="00E425DC" w:rsidRPr="00276E83" w:rsidRDefault="00E425DC">
              <w:pPr>
                <w:pStyle w:val="TOC2"/>
                <w:tabs>
                  <w:tab w:val="left" w:pos="1200"/>
                  <w:tab w:val="right" w:leader="dot" w:pos="9350"/>
                </w:tabs>
                <w:rPr>
                  <w:caps/>
                  <w:noProof/>
                  <w:color w:val="646564" w:themeColor="text1" w:themeTint="BF"/>
                  <w:sz w:val="24"/>
                  <w:szCs w:val="24"/>
                  <w:lang w:eastAsia="en-US"/>
                </w:rPr>
              </w:pPr>
              <w:r w:rsidRPr="00276E83">
                <w:rPr>
                  <w:caps/>
                  <w:noProof/>
                  <w:color w:val="646564" w:themeColor="text1" w:themeTint="BF"/>
                </w:rPr>
                <w:t>2.1.</w:t>
              </w:r>
              <w:r w:rsidRPr="00276E83">
                <w:rPr>
                  <w:caps/>
                  <w:noProof/>
                  <w:color w:val="646564" w:themeColor="text1" w:themeTint="BF"/>
                  <w:sz w:val="24"/>
                  <w:szCs w:val="24"/>
                  <w:lang w:eastAsia="en-US"/>
                </w:rPr>
                <w:tab/>
              </w:r>
              <w:r w:rsidRPr="00276E83">
                <w:rPr>
                  <w:caps/>
                  <w:noProof/>
                  <w:color w:val="646564" w:themeColor="text1" w:themeTint="BF"/>
                </w:rPr>
                <w:t>Develop Schedule</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_Toc499533198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2</w:t>
              </w:r>
              <w:r w:rsidRPr="00276E83">
                <w:rPr>
                  <w:caps/>
                  <w:noProof/>
                  <w:color w:val="646564" w:themeColor="text1" w:themeTint="BF"/>
                </w:rPr>
                <w:fldChar w:fldCharType="end"/>
              </w:r>
            </w:p>
            <w:p w14:paraId="1A32CD52" w14:textId="77777777" w:rsidR="00E425DC" w:rsidRPr="00276E83" w:rsidRDefault="00E425DC">
              <w:pPr>
                <w:pStyle w:val="TOC2"/>
                <w:tabs>
                  <w:tab w:val="left" w:pos="1200"/>
                  <w:tab w:val="right" w:leader="dot" w:pos="9350"/>
                </w:tabs>
                <w:rPr>
                  <w:caps/>
                  <w:noProof/>
                  <w:color w:val="646564" w:themeColor="text1" w:themeTint="BF"/>
                  <w:sz w:val="24"/>
                  <w:szCs w:val="24"/>
                  <w:lang w:eastAsia="en-US"/>
                </w:rPr>
              </w:pPr>
              <w:r w:rsidRPr="00276E83">
                <w:rPr>
                  <w:caps/>
                  <w:noProof/>
                  <w:color w:val="646564" w:themeColor="text1" w:themeTint="BF"/>
                </w:rPr>
                <w:t>2.2.</w:t>
              </w:r>
              <w:r w:rsidRPr="00276E83">
                <w:rPr>
                  <w:caps/>
                  <w:noProof/>
                  <w:color w:val="646564" w:themeColor="text1" w:themeTint="BF"/>
                  <w:sz w:val="24"/>
                  <w:szCs w:val="24"/>
                  <w:lang w:eastAsia="en-US"/>
                </w:rPr>
                <w:tab/>
              </w:r>
              <w:r w:rsidRPr="00276E83">
                <w:rPr>
                  <w:caps/>
                  <w:noProof/>
                  <w:color w:val="646564" w:themeColor="text1" w:themeTint="BF"/>
                </w:rPr>
                <w:t>Review and Update Documentation</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_Toc499533199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3</w:t>
              </w:r>
              <w:r w:rsidRPr="00276E83">
                <w:rPr>
                  <w:caps/>
                  <w:noProof/>
                  <w:color w:val="646564" w:themeColor="text1" w:themeTint="BF"/>
                </w:rPr>
                <w:fldChar w:fldCharType="end"/>
              </w:r>
            </w:p>
            <w:p w14:paraId="29FB7C90" w14:textId="77777777" w:rsidR="00E425DC" w:rsidRPr="00276E83" w:rsidRDefault="00E425DC">
              <w:pPr>
                <w:pStyle w:val="TOC2"/>
                <w:tabs>
                  <w:tab w:val="left" w:pos="1200"/>
                  <w:tab w:val="right" w:leader="dot" w:pos="9350"/>
                </w:tabs>
                <w:rPr>
                  <w:caps/>
                  <w:noProof/>
                  <w:color w:val="646564" w:themeColor="text1" w:themeTint="BF"/>
                  <w:sz w:val="24"/>
                  <w:szCs w:val="24"/>
                  <w:lang w:eastAsia="en-US"/>
                </w:rPr>
              </w:pPr>
              <w:r w:rsidRPr="00276E83">
                <w:rPr>
                  <w:caps/>
                  <w:noProof/>
                  <w:color w:val="646564" w:themeColor="text1" w:themeTint="BF"/>
                </w:rPr>
                <w:t>2.3.</w:t>
              </w:r>
              <w:r w:rsidRPr="00276E83">
                <w:rPr>
                  <w:caps/>
                  <w:noProof/>
                  <w:color w:val="646564" w:themeColor="text1" w:themeTint="BF"/>
                  <w:sz w:val="24"/>
                  <w:szCs w:val="24"/>
                  <w:lang w:eastAsia="en-US"/>
                </w:rPr>
                <w:tab/>
              </w:r>
              <w:r w:rsidRPr="00276E83">
                <w:rPr>
                  <w:caps/>
                  <w:noProof/>
                  <w:color w:val="646564" w:themeColor="text1" w:themeTint="BF"/>
                </w:rPr>
                <w:t>Determine Scope of Assessment</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_Toc499533200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3</w:t>
              </w:r>
              <w:r w:rsidRPr="00276E83">
                <w:rPr>
                  <w:caps/>
                  <w:noProof/>
                  <w:color w:val="646564" w:themeColor="text1" w:themeTint="BF"/>
                </w:rPr>
                <w:fldChar w:fldCharType="end"/>
              </w:r>
            </w:p>
            <w:p w14:paraId="2FE66104" w14:textId="77777777" w:rsidR="00E425DC" w:rsidRPr="00276E83" w:rsidRDefault="00E425DC" w:rsidP="001339D7">
              <w:pPr>
                <w:pStyle w:val="TOC3"/>
                <w:tabs>
                  <w:tab w:val="left" w:pos="1980"/>
                  <w:tab w:val="right" w:leader="dot" w:pos="9350"/>
                </w:tabs>
                <w:ind w:left="1260"/>
                <w:rPr>
                  <w:caps/>
                  <w:noProof/>
                  <w:color w:val="646564" w:themeColor="text1" w:themeTint="BF"/>
                  <w:sz w:val="24"/>
                  <w:szCs w:val="24"/>
                  <w:lang w:eastAsia="en-US"/>
                </w:rPr>
              </w:pPr>
              <w:r w:rsidRPr="00276E83">
                <w:rPr>
                  <w:caps/>
                  <w:noProof/>
                  <w:color w:val="646564" w:themeColor="text1" w:themeTint="BF"/>
                </w:rPr>
                <w:t>2.3.1.</w:t>
              </w:r>
              <w:r w:rsidRPr="00276E83">
                <w:rPr>
                  <w:caps/>
                  <w:noProof/>
                  <w:color w:val="646564" w:themeColor="text1" w:themeTint="BF"/>
                  <w:sz w:val="24"/>
                  <w:szCs w:val="24"/>
                  <w:lang w:eastAsia="en-US"/>
                </w:rPr>
                <w:tab/>
              </w:r>
              <w:r w:rsidRPr="00276E83">
                <w:rPr>
                  <w:caps/>
                  <w:noProof/>
                  <w:color w:val="646564" w:themeColor="text1" w:themeTint="BF"/>
                </w:rPr>
                <w:t>FEDRAMP-Selected Controls</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_Toc499533201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3</w:t>
              </w:r>
              <w:r w:rsidRPr="00276E83">
                <w:rPr>
                  <w:caps/>
                  <w:noProof/>
                  <w:color w:val="646564" w:themeColor="text1" w:themeTint="BF"/>
                </w:rPr>
                <w:fldChar w:fldCharType="end"/>
              </w:r>
            </w:p>
            <w:p w14:paraId="3424973B" w14:textId="77777777" w:rsidR="00E425DC" w:rsidRPr="00276E83" w:rsidRDefault="00E425DC" w:rsidP="001339D7">
              <w:pPr>
                <w:pStyle w:val="TOC3"/>
                <w:tabs>
                  <w:tab w:val="left" w:pos="1980"/>
                  <w:tab w:val="right" w:leader="dot" w:pos="9350"/>
                </w:tabs>
                <w:ind w:left="1260"/>
                <w:rPr>
                  <w:caps/>
                  <w:noProof/>
                  <w:color w:val="646564" w:themeColor="text1" w:themeTint="BF"/>
                  <w:sz w:val="24"/>
                  <w:szCs w:val="24"/>
                  <w:lang w:eastAsia="en-US"/>
                </w:rPr>
              </w:pPr>
              <w:r w:rsidRPr="00276E83">
                <w:rPr>
                  <w:caps/>
                  <w:noProof/>
                  <w:color w:val="646564" w:themeColor="text1" w:themeTint="BF"/>
                </w:rPr>
                <w:t>2.3.2.</w:t>
              </w:r>
              <w:r w:rsidRPr="00276E83">
                <w:rPr>
                  <w:caps/>
                  <w:noProof/>
                  <w:color w:val="646564" w:themeColor="text1" w:themeTint="BF"/>
                  <w:sz w:val="24"/>
                  <w:szCs w:val="24"/>
                  <w:lang w:eastAsia="en-US"/>
                </w:rPr>
                <w:tab/>
              </w:r>
              <w:r w:rsidRPr="00276E83">
                <w:rPr>
                  <w:caps/>
                  <w:noProof/>
                  <w:color w:val="646564" w:themeColor="text1" w:themeTint="BF"/>
                </w:rPr>
                <w:t>FEDRAMP-Selected Controls, Not-Included For Testing By CSP</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_Toc499533202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4</w:t>
              </w:r>
              <w:r w:rsidRPr="00276E83">
                <w:rPr>
                  <w:caps/>
                  <w:noProof/>
                  <w:color w:val="646564" w:themeColor="text1" w:themeTint="BF"/>
                </w:rPr>
                <w:fldChar w:fldCharType="end"/>
              </w:r>
            </w:p>
            <w:p w14:paraId="7ACA7A2D" w14:textId="77777777" w:rsidR="00E425DC" w:rsidRPr="00276E83" w:rsidRDefault="00E425DC" w:rsidP="001339D7">
              <w:pPr>
                <w:pStyle w:val="TOC3"/>
                <w:tabs>
                  <w:tab w:val="left" w:pos="1980"/>
                  <w:tab w:val="right" w:leader="dot" w:pos="9350"/>
                </w:tabs>
                <w:ind w:left="1260"/>
                <w:rPr>
                  <w:caps/>
                  <w:noProof/>
                  <w:color w:val="646564" w:themeColor="text1" w:themeTint="BF"/>
                  <w:sz w:val="24"/>
                  <w:szCs w:val="24"/>
                  <w:lang w:eastAsia="en-US"/>
                </w:rPr>
              </w:pPr>
              <w:r w:rsidRPr="00276E83">
                <w:rPr>
                  <w:caps/>
                  <w:noProof/>
                  <w:color w:val="646564" w:themeColor="text1" w:themeTint="BF"/>
                </w:rPr>
                <w:t>2.3.3.</w:t>
              </w:r>
              <w:r w:rsidRPr="00276E83">
                <w:rPr>
                  <w:caps/>
                  <w:noProof/>
                  <w:color w:val="646564" w:themeColor="text1" w:themeTint="BF"/>
                  <w:sz w:val="24"/>
                  <w:szCs w:val="24"/>
                  <w:lang w:eastAsia="en-US"/>
                </w:rPr>
                <w:tab/>
              </w:r>
              <w:r w:rsidRPr="00276E83">
                <w:rPr>
                  <w:caps/>
                  <w:noProof/>
                  <w:color w:val="646564" w:themeColor="text1" w:themeTint="BF"/>
                </w:rPr>
                <w:t>CSP-Specific Controls, Selected By CSP</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_Toc499533203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4</w:t>
              </w:r>
              <w:r w:rsidRPr="00276E83">
                <w:rPr>
                  <w:caps/>
                  <w:noProof/>
                  <w:color w:val="646564" w:themeColor="text1" w:themeTint="BF"/>
                </w:rPr>
                <w:fldChar w:fldCharType="end"/>
              </w:r>
            </w:p>
            <w:p w14:paraId="44BDFA55" w14:textId="77777777" w:rsidR="00E425DC" w:rsidRPr="00276E83" w:rsidRDefault="00E425DC" w:rsidP="001339D7">
              <w:pPr>
                <w:pStyle w:val="TOC3"/>
                <w:tabs>
                  <w:tab w:val="left" w:pos="1980"/>
                  <w:tab w:val="right" w:leader="dot" w:pos="9350"/>
                </w:tabs>
                <w:ind w:left="1260"/>
                <w:rPr>
                  <w:caps/>
                  <w:noProof/>
                  <w:color w:val="646564" w:themeColor="text1" w:themeTint="BF"/>
                  <w:sz w:val="24"/>
                  <w:szCs w:val="24"/>
                  <w:lang w:eastAsia="en-US"/>
                </w:rPr>
              </w:pPr>
              <w:r w:rsidRPr="00276E83">
                <w:rPr>
                  <w:caps/>
                  <w:noProof/>
                  <w:color w:val="646564" w:themeColor="text1" w:themeTint="BF"/>
                </w:rPr>
                <w:t>2.3.4.</w:t>
              </w:r>
              <w:r w:rsidRPr="00276E83">
                <w:rPr>
                  <w:caps/>
                  <w:noProof/>
                  <w:color w:val="646564" w:themeColor="text1" w:themeTint="BF"/>
                  <w:sz w:val="24"/>
                  <w:szCs w:val="24"/>
                  <w:lang w:eastAsia="en-US"/>
                </w:rPr>
                <w:tab/>
              </w:r>
              <w:r w:rsidRPr="00276E83">
                <w:rPr>
                  <w:caps/>
                  <w:noProof/>
                  <w:color w:val="646564" w:themeColor="text1" w:themeTint="BF"/>
                </w:rPr>
                <w:t>Additional Testing Requirements</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_Toc499533204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4</w:t>
              </w:r>
              <w:r w:rsidRPr="00276E83">
                <w:rPr>
                  <w:caps/>
                  <w:noProof/>
                  <w:color w:val="646564" w:themeColor="text1" w:themeTint="BF"/>
                </w:rPr>
                <w:fldChar w:fldCharType="end"/>
              </w:r>
            </w:p>
            <w:p w14:paraId="4739795A" w14:textId="77777777" w:rsidR="00E425DC" w:rsidRPr="00276E83" w:rsidRDefault="00E425DC" w:rsidP="001339D7">
              <w:pPr>
                <w:pStyle w:val="TOC3"/>
                <w:tabs>
                  <w:tab w:val="left" w:pos="1980"/>
                  <w:tab w:val="right" w:leader="dot" w:pos="9350"/>
                </w:tabs>
                <w:ind w:left="1260"/>
                <w:rPr>
                  <w:caps/>
                  <w:noProof/>
                  <w:color w:val="646564" w:themeColor="text1" w:themeTint="BF"/>
                  <w:sz w:val="24"/>
                  <w:szCs w:val="24"/>
                  <w:lang w:eastAsia="en-US"/>
                </w:rPr>
              </w:pPr>
              <w:r w:rsidRPr="00276E83">
                <w:rPr>
                  <w:caps/>
                  <w:noProof/>
                  <w:color w:val="646564" w:themeColor="text1" w:themeTint="BF"/>
                </w:rPr>
                <w:t>2.3.5.</w:t>
              </w:r>
              <w:r w:rsidRPr="00276E83">
                <w:rPr>
                  <w:caps/>
                  <w:noProof/>
                  <w:color w:val="646564" w:themeColor="text1" w:themeTint="BF"/>
                  <w:sz w:val="24"/>
                  <w:szCs w:val="24"/>
                  <w:lang w:eastAsia="en-US"/>
                </w:rPr>
                <w:tab/>
              </w:r>
              <w:r w:rsidRPr="00276E83">
                <w:rPr>
                  <w:caps/>
                  <w:noProof/>
                  <w:color w:val="646564" w:themeColor="text1" w:themeTint="BF"/>
                </w:rPr>
                <w:t>Control Selection Process</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_Toc499533205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5</w:t>
              </w:r>
              <w:r w:rsidRPr="00276E83">
                <w:rPr>
                  <w:caps/>
                  <w:noProof/>
                  <w:color w:val="646564" w:themeColor="text1" w:themeTint="BF"/>
                </w:rPr>
                <w:fldChar w:fldCharType="end"/>
              </w:r>
            </w:p>
            <w:p w14:paraId="02F14FCF" w14:textId="471CC980" w:rsidR="00E425DC" w:rsidRPr="00276E83" w:rsidRDefault="00E425DC" w:rsidP="001339D7">
              <w:pPr>
                <w:pStyle w:val="TOC3"/>
                <w:tabs>
                  <w:tab w:val="left" w:pos="1980"/>
                  <w:tab w:val="right" w:leader="dot" w:pos="9350"/>
                </w:tabs>
                <w:ind w:left="1260"/>
                <w:rPr>
                  <w:caps/>
                  <w:noProof/>
                  <w:color w:val="646564" w:themeColor="text1" w:themeTint="BF"/>
                  <w:sz w:val="24"/>
                  <w:szCs w:val="24"/>
                  <w:lang w:eastAsia="en-US"/>
                </w:rPr>
              </w:pPr>
              <w:r w:rsidRPr="00276E83">
                <w:rPr>
                  <w:caps/>
                  <w:noProof/>
                  <w:color w:val="646564" w:themeColor="text1" w:themeTint="BF"/>
                </w:rPr>
                <w:t>2.3.6.</w:t>
              </w:r>
              <w:r w:rsidRPr="00276E83">
                <w:rPr>
                  <w:caps/>
                  <w:noProof/>
                  <w:color w:val="646564" w:themeColor="text1" w:themeTint="BF"/>
                  <w:sz w:val="24"/>
                  <w:szCs w:val="24"/>
                  <w:lang w:eastAsia="en-US"/>
                </w:rPr>
                <w:tab/>
              </w:r>
              <w:r w:rsidRPr="00276E83">
                <w:rPr>
                  <w:caps/>
                  <w:noProof/>
                  <w:color w:val="646564" w:themeColor="text1" w:themeTint="BF"/>
                </w:rPr>
                <w:t>Worksheet:  List of Controls</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_Toc499533206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5</w:t>
              </w:r>
              <w:r w:rsidRPr="00276E83">
                <w:rPr>
                  <w:caps/>
                  <w:noProof/>
                  <w:color w:val="646564" w:themeColor="text1" w:themeTint="BF"/>
                </w:rPr>
                <w:fldChar w:fldCharType="end"/>
              </w:r>
            </w:p>
            <w:p w14:paraId="7E8F7111" w14:textId="77777777" w:rsidR="00E425DC" w:rsidRPr="00276E83" w:rsidRDefault="00E425DC">
              <w:pPr>
                <w:pStyle w:val="TOC2"/>
                <w:tabs>
                  <w:tab w:val="left" w:pos="1200"/>
                  <w:tab w:val="right" w:leader="dot" w:pos="9350"/>
                </w:tabs>
                <w:rPr>
                  <w:b w:val="0"/>
                  <w:caps/>
                  <w:noProof/>
                  <w:color w:val="646564" w:themeColor="text1" w:themeTint="BF"/>
                  <w:sz w:val="24"/>
                  <w:szCs w:val="24"/>
                  <w:lang w:eastAsia="en-US"/>
                </w:rPr>
              </w:pPr>
              <w:r w:rsidRPr="00276E83">
                <w:rPr>
                  <w:caps/>
                  <w:noProof/>
                  <w:color w:val="646564" w:themeColor="text1" w:themeTint="BF"/>
                </w:rPr>
                <w:t>2.4.</w:t>
              </w:r>
              <w:r w:rsidRPr="00276E83">
                <w:rPr>
                  <w:b w:val="0"/>
                  <w:caps/>
                  <w:noProof/>
                  <w:color w:val="646564" w:themeColor="text1" w:themeTint="BF"/>
                  <w:sz w:val="24"/>
                  <w:szCs w:val="24"/>
                  <w:lang w:eastAsia="en-US"/>
                </w:rPr>
                <w:tab/>
              </w:r>
              <w:r w:rsidRPr="00276E83">
                <w:rPr>
                  <w:caps/>
                  <w:noProof/>
                  <w:color w:val="646564" w:themeColor="text1" w:themeTint="BF"/>
                </w:rPr>
                <w:t>Complete Security Assessment</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_Toc499533207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7</w:t>
              </w:r>
              <w:r w:rsidRPr="00276E83">
                <w:rPr>
                  <w:caps/>
                  <w:noProof/>
                  <w:color w:val="646564" w:themeColor="text1" w:themeTint="BF"/>
                </w:rPr>
                <w:fldChar w:fldCharType="end"/>
              </w:r>
            </w:p>
            <w:p w14:paraId="5FF19435" w14:textId="77777777" w:rsidR="00E425DC" w:rsidRPr="00276E83" w:rsidRDefault="00E425DC" w:rsidP="001339D7">
              <w:pPr>
                <w:pStyle w:val="TOC3"/>
                <w:tabs>
                  <w:tab w:val="left" w:pos="1980"/>
                  <w:tab w:val="right" w:leader="dot" w:pos="9350"/>
                </w:tabs>
                <w:ind w:left="1260"/>
                <w:rPr>
                  <w:caps/>
                  <w:noProof/>
                  <w:color w:val="646564" w:themeColor="text1" w:themeTint="BF"/>
                  <w:sz w:val="24"/>
                  <w:szCs w:val="24"/>
                  <w:lang w:eastAsia="en-US"/>
                </w:rPr>
              </w:pPr>
              <w:r w:rsidRPr="00276E83">
                <w:rPr>
                  <w:caps/>
                  <w:noProof/>
                  <w:color w:val="646564" w:themeColor="text1" w:themeTint="BF"/>
                </w:rPr>
                <w:t>2.4.1.</w:t>
              </w:r>
              <w:r w:rsidRPr="00276E83">
                <w:rPr>
                  <w:caps/>
                  <w:noProof/>
                  <w:color w:val="646564" w:themeColor="text1" w:themeTint="BF"/>
                  <w:sz w:val="24"/>
                  <w:szCs w:val="24"/>
                  <w:lang w:eastAsia="en-US"/>
                </w:rPr>
                <w:tab/>
              </w:r>
              <w:r w:rsidRPr="00276E83">
                <w:rPr>
                  <w:caps/>
                  <w:noProof/>
                  <w:color w:val="646564" w:themeColor="text1" w:themeTint="BF"/>
                </w:rPr>
                <w:t>Security Assessment Plan (SAP)</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_Toc499533208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7</w:t>
              </w:r>
              <w:r w:rsidRPr="00276E83">
                <w:rPr>
                  <w:caps/>
                  <w:noProof/>
                  <w:color w:val="646564" w:themeColor="text1" w:themeTint="BF"/>
                </w:rPr>
                <w:fldChar w:fldCharType="end"/>
              </w:r>
            </w:p>
            <w:p w14:paraId="51CFAFE9" w14:textId="77777777" w:rsidR="00E425DC" w:rsidRPr="00276E83" w:rsidRDefault="00E425DC" w:rsidP="001339D7">
              <w:pPr>
                <w:pStyle w:val="TOC3"/>
                <w:tabs>
                  <w:tab w:val="left" w:pos="1980"/>
                  <w:tab w:val="right" w:leader="dot" w:pos="9350"/>
                </w:tabs>
                <w:ind w:left="1260"/>
                <w:rPr>
                  <w:caps/>
                  <w:noProof/>
                  <w:color w:val="646564" w:themeColor="text1" w:themeTint="BF"/>
                  <w:sz w:val="24"/>
                  <w:szCs w:val="24"/>
                  <w:lang w:eastAsia="en-US"/>
                </w:rPr>
              </w:pPr>
              <w:r w:rsidRPr="00276E83">
                <w:rPr>
                  <w:caps/>
                  <w:noProof/>
                  <w:color w:val="646564" w:themeColor="text1" w:themeTint="BF"/>
                </w:rPr>
                <w:t>2.4.2.</w:t>
              </w:r>
              <w:r w:rsidRPr="00276E83">
                <w:rPr>
                  <w:caps/>
                  <w:noProof/>
                  <w:color w:val="646564" w:themeColor="text1" w:themeTint="BF"/>
                  <w:sz w:val="24"/>
                  <w:szCs w:val="24"/>
                  <w:lang w:eastAsia="en-US"/>
                </w:rPr>
                <w:tab/>
              </w:r>
              <w:r w:rsidRPr="00276E83">
                <w:rPr>
                  <w:caps/>
                  <w:noProof/>
                  <w:color w:val="646564" w:themeColor="text1" w:themeTint="BF"/>
                </w:rPr>
                <w:t>Security Assessment Report (SAR)</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_Toc499533209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7</w:t>
              </w:r>
              <w:r w:rsidRPr="00276E83">
                <w:rPr>
                  <w:caps/>
                  <w:noProof/>
                  <w:color w:val="646564" w:themeColor="text1" w:themeTint="BF"/>
                </w:rPr>
                <w:fldChar w:fldCharType="end"/>
              </w:r>
            </w:p>
            <w:p w14:paraId="40DF873F" w14:textId="77777777" w:rsidR="00E425DC" w:rsidRPr="00276E83" w:rsidRDefault="00E425DC">
              <w:pPr>
                <w:pStyle w:val="TOC2"/>
                <w:tabs>
                  <w:tab w:val="left" w:pos="1200"/>
                  <w:tab w:val="right" w:leader="dot" w:pos="9350"/>
                </w:tabs>
                <w:rPr>
                  <w:b w:val="0"/>
                  <w:caps/>
                  <w:noProof/>
                  <w:color w:val="646564" w:themeColor="text1" w:themeTint="BF"/>
                  <w:sz w:val="24"/>
                  <w:szCs w:val="24"/>
                  <w:lang w:eastAsia="en-US"/>
                </w:rPr>
              </w:pPr>
              <w:r w:rsidRPr="00276E83">
                <w:rPr>
                  <w:caps/>
                  <w:noProof/>
                  <w:color w:val="646564" w:themeColor="text1" w:themeTint="BF"/>
                </w:rPr>
                <w:t>2.5.</w:t>
              </w:r>
              <w:r w:rsidRPr="00276E83">
                <w:rPr>
                  <w:b w:val="0"/>
                  <w:caps/>
                  <w:noProof/>
                  <w:color w:val="646564" w:themeColor="text1" w:themeTint="BF"/>
                  <w:sz w:val="24"/>
                  <w:szCs w:val="24"/>
                  <w:lang w:eastAsia="en-US"/>
                </w:rPr>
                <w:tab/>
              </w:r>
              <w:r w:rsidRPr="00276E83">
                <w:rPr>
                  <w:caps/>
                  <w:noProof/>
                  <w:color w:val="646564" w:themeColor="text1" w:themeTint="BF"/>
                </w:rPr>
                <w:t>Complete Plan of Action and Milestones (POA&amp;M)</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_Toc499533214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10</w:t>
              </w:r>
              <w:r w:rsidRPr="00276E83">
                <w:rPr>
                  <w:caps/>
                  <w:noProof/>
                  <w:color w:val="646564" w:themeColor="text1" w:themeTint="BF"/>
                </w:rPr>
                <w:fldChar w:fldCharType="end"/>
              </w:r>
            </w:p>
            <w:p w14:paraId="5A54453E" w14:textId="77777777" w:rsidR="00E425DC" w:rsidRPr="00276E83" w:rsidRDefault="00E425DC">
              <w:pPr>
                <w:pStyle w:val="TOC1"/>
                <w:tabs>
                  <w:tab w:val="left" w:pos="480"/>
                  <w:tab w:val="right" w:leader="dot" w:pos="9350"/>
                </w:tabs>
                <w:rPr>
                  <w:b w:val="0"/>
                  <w:caps/>
                  <w:noProof/>
                  <w:color w:val="646564" w:themeColor="text1" w:themeTint="BF"/>
                  <w:lang w:eastAsia="en-US"/>
                </w:rPr>
              </w:pPr>
              <w:r w:rsidRPr="00276E83">
                <w:rPr>
                  <w:caps/>
                  <w:noProof/>
                  <w:color w:val="646564" w:themeColor="text1" w:themeTint="BF"/>
                </w:rPr>
                <w:t>3.</w:t>
              </w:r>
              <w:r w:rsidRPr="00276E83">
                <w:rPr>
                  <w:b w:val="0"/>
                  <w:caps/>
                  <w:noProof/>
                  <w:color w:val="646564" w:themeColor="text1" w:themeTint="BF"/>
                  <w:lang w:eastAsia="en-US"/>
                </w:rPr>
                <w:tab/>
              </w:r>
              <w:r w:rsidRPr="00276E83">
                <w:rPr>
                  <w:caps/>
                  <w:noProof/>
                  <w:color w:val="646564" w:themeColor="text1" w:themeTint="BF"/>
                </w:rPr>
                <w:t>Methodology for Managing Risks Associated With Inherited Controls</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_Toc499533215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11</w:t>
              </w:r>
              <w:r w:rsidRPr="00276E83">
                <w:rPr>
                  <w:caps/>
                  <w:noProof/>
                  <w:color w:val="646564" w:themeColor="text1" w:themeTint="BF"/>
                </w:rPr>
                <w:fldChar w:fldCharType="end"/>
              </w:r>
            </w:p>
            <w:p w14:paraId="6DF12EB1" w14:textId="77777777" w:rsidR="00E425DC" w:rsidRPr="00276E83" w:rsidRDefault="00E425DC">
              <w:pPr>
                <w:pStyle w:val="TOC2"/>
                <w:tabs>
                  <w:tab w:val="left" w:pos="1200"/>
                  <w:tab w:val="right" w:leader="dot" w:pos="9350"/>
                </w:tabs>
                <w:rPr>
                  <w:b w:val="0"/>
                  <w:caps/>
                  <w:noProof/>
                  <w:color w:val="646564" w:themeColor="text1" w:themeTint="BF"/>
                  <w:sz w:val="24"/>
                  <w:szCs w:val="24"/>
                  <w:lang w:eastAsia="en-US"/>
                </w:rPr>
              </w:pPr>
              <w:r w:rsidRPr="00276E83">
                <w:rPr>
                  <w:caps/>
                  <w:noProof/>
                  <w:color w:val="646564" w:themeColor="text1" w:themeTint="BF"/>
                </w:rPr>
                <w:t>3.1.</w:t>
              </w:r>
              <w:r w:rsidRPr="00276E83">
                <w:rPr>
                  <w:b w:val="0"/>
                  <w:caps/>
                  <w:noProof/>
                  <w:color w:val="646564" w:themeColor="text1" w:themeTint="BF"/>
                  <w:sz w:val="24"/>
                  <w:szCs w:val="24"/>
                  <w:lang w:eastAsia="en-US"/>
                </w:rPr>
                <w:tab/>
              </w:r>
              <w:r w:rsidRPr="00276E83">
                <w:rPr>
                  <w:caps/>
                  <w:noProof/>
                  <w:color w:val="646564" w:themeColor="text1" w:themeTint="BF"/>
                </w:rPr>
                <w:t>Methodology for Testing Inherited Controls</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_Toc499533216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11</w:t>
              </w:r>
              <w:r w:rsidRPr="00276E83">
                <w:rPr>
                  <w:caps/>
                  <w:noProof/>
                  <w:color w:val="646564" w:themeColor="text1" w:themeTint="BF"/>
                </w:rPr>
                <w:fldChar w:fldCharType="end"/>
              </w:r>
            </w:p>
            <w:p w14:paraId="58992DF7" w14:textId="77777777" w:rsidR="00E425DC" w:rsidRPr="00276E83" w:rsidRDefault="00E425DC">
              <w:pPr>
                <w:pStyle w:val="TOC2"/>
                <w:tabs>
                  <w:tab w:val="left" w:pos="1200"/>
                  <w:tab w:val="right" w:leader="dot" w:pos="9350"/>
                </w:tabs>
                <w:rPr>
                  <w:b w:val="0"/>
                  <w:caps/>
                  <w:noProof/>
                  <w:color w:val="646564" w:themeColor="text1" w:themeTint="BF"/>
                  <w:sz w:val="24"/>
                  <w:szCs w:val="24"/>
                  <w:lang w:eastAsia="en-US"/>
                </w:rPr>
              </w:pPr>
              <w:r w:rsidRPr="00276E83">
                <w:rPr>
                  <w:caps/>
                  <w:noProof/>
                  <w:color w:val="646564" w:themeColor="text1" w:themeTint="BF"/>
                </w:rPr>
                <w:t>3.2.</w:t>
              </w:r>
              <w:r w:rsidRPr="00276E83">
                <w:rPr>
                  <w:b w:val="0"/>
                  <w:caps/>
                  <w:noProof/>
                  <w:color w:val="646564" w:themeColor="text1" w:themeTint="BF"/>
                  <w:sz w:val="24"/>
                  <w:szCs w:val="24"/>
                  <w:lang w:eastAsia="en-US"/>
                </w:rPr>
                <w:tab/>
              </w:r>
              <w:r w:rsidRPr="00276E83">
                <w:rPr>
                  <w:caps/>
                  <w:noProof/>
                  <w:color w:val="646564" w:themeColor="text1" w:themeTint="BF"/>
                </w:rPr>
                <w:t>Methodology for Reporting and Managing Risks Associated With Inherited Controls</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_Toc499533217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11</w:t>
              </w:r>
              <w:r w:rsidRPr="00276E83">
                <w:rPr>
                  <w:caps/>
                  <w:noProof/>
                  <w:color w:val="646564" w:themeColor="text1" w:themeTint="BF"/>
                </w:rPr>
                <w:fldChar w:fldCharType="end"/>
              </w:r>
            </w:p>
            <w:p w14:paraId="07854BB4" w14:textId="77777777" w:rsidR="00E425DC" w:rsidRPr="00276E83" w:rsidRDefault="00E425DC">
              <w:pPr>
                <w:pStyle w:val="TOC1"/>
                <w:tabs>
                  <w:tab w:val="left" w:pos="480"/>
                  <w:tab w:val="right" w:leader="dot" w:pos="9350"/>
                </w:tabs>
                <w:rPr>
                  <w:b w:val="0"/>
                  <w:caps/>
                  <w:noProof/>
                  <w:color w:val="646564" w:themeColor="text1" w:themeTint="BF"/>
                  <w:lang w:eastAsia="en-US"/>
                </w:rPr>
              </w:pPr>
              <w:r w:rsidRPr="00276E83">
                <w:rPr>
                  <w:caps/>
                  <w:noProof/>
                  <w:color w:val="646564" w:themeColor="text1" w:themeTint="BF"/>
                </w:rPr>
                <w:t>4.</w:t>
              </w:r>
              <w:r w:rsidRPr="00276E83">
                <w:rPr>
                  <w:b w:val="0"/>
                  <w:caps/>
                  <w:noProof/>
                  <w:color w:val="646564" w:themeColor="text1" w:themeTint="BF"/>
                  <w:lang w:eastAsia="en-US"/>
                </w:rPr>
                <w:tab/>
              </w:r>
              <w:r w:rsidRPr="00276E83">
                <w:rPr>
                  <w:caps/>
                  <w:noProof/>
                  <w:color w:val="646564" w:themeColor="text1" w:themeTint="BF"/>
                </w:rPr>
                <w:t>General Requirements</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_Toc499533218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12</w:t>
              </w:r>
              <w:r w:rsidRPr="00276E83">
                <w:rPr>
                  <w:caps/>
                  <w:noProof/>
                  <w:color w:val="646564" w:themeColor="text1" w:themeTint="BF"/>
                </w:rPr>
                <w:fldChar w:fldCharType="end"/>
              </w:r>
            </w:p>
            <w:p w14:paraId="1FB5EC3E" w14:textId="77777777" w:rsidR="00E425DC" w:rsidRPr="00276E83" w:rsidRDefault="00E425DC">
              <w:pPr>
                <w:pStyle w:val="TOC1"/>
                <w:tabs>
                  <w:tab w:val="left" w:pos="480"/>
                  <w:tab w:val="right" w:leader="dot" w:pos="9350"/>
                </w:tabs>
                <w:rPr>
                  <w:b w:val="0"/>
                  <w:caps/>
                  <w:noProof/>
                  <w:color w:val="646564" w:themeColor="text1" w:themeTint="BF"/>
                  <w:lang w:eastAsia="en-US"/>
                </w:rPr>
              </w:pPr>
              <w:r w:rsidRPr="00276E83">
                <w:rPr>
                  <w:caps/>
                  <w:noProof/>
                  <w:color w:val="646564" w:themeColor="text1" w:themeTint="BF"/>
                </w:rPr>
                <w:t>5.</w:t>
              </w:r>
              <w:r w:rsidRPr="00276E83">
                <w:rPr>
                  <w:b w:val="0"/>
                  <w:caps/>
                  <w:noProof/>
                  <w:color w:val="646564" w:themeColor="text1" w:themeTint="BF"/>
                  <w:lang w:eastAsia="en-US"/>
                </w:rPr>
                <w:tab/>
              </w:r>
              <w:r w:rsidRPr="00276E83">
                <w:rPr>
                  <w:caps/>
                  <w:noProof/>
                  <w:color w:val="646564" w:themeColor="text1" w:themeTint="BF"/>
                </w:rPr>
                <w:t>Control Selection Workbook</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_Toc499533219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13</w:t>
              </w:r>
              <w:r w:rsidRPr="00276E83">
                <w:rPr>
                  <w:caps/>
                  <w:noProof/>
                  <w:color w:val="646564" w:themeColor="text1" w:themeTint="BF"/>
                </w:rPr>
                <w:fldChar w:fldCharType="end"/>
              </w:r>
            </w:p>
            <w:p w14:paraId="2134D4AD" w14:textId="77777777" w:rsidR="00E425DC" w:rsidRPr="00276E83" w:rsidRDefault="00E425DC">
              <w:pPr>
                <w:pStyle w:val="TOC1"/>
                <w:tabs>
                  <w:tab w:val="left" w:pos="480"/>
                  <w:tab w:val="right" w:leader="dot" w:pos="9350"/>
                </w:tabs>
                <w:rPr>
                  <w:b w:val="0"/>
                  <w:caps/>
                  <w:noProof/>
                  <w:color w:val="646564" w:themeColor="text1" w:themeTint="BF"/>
                  <w:lang w:eastAsia="en-US"/>
                </w:rPr>
              </w:pPr>
              <w:r w:rsidRPr="00276E83">
                <w:rPr>
                  <w:caps/>
                  <w:noProof/>
                  <w:color w:val="646564" w:themeColor="text1" w:themeTint="BF"/>
                </w:rPr>
                <w:t>6.</w:t>
              </w:r>
              <w:r w:rsidRPr="00276E83">
                <w:rPr>
                  <w:b w:val="0"/>
                  <w:caps/>
                  <w:noProof/>
                  <w:color w:val="646564" w:themeColor="text1" w:themeTint="BF"/>
                  <w:lang w:eastAsia="en-US"/>
                </w:rPr>
                <w:tab/>
              </w:r>
              <w:r w:rsidRPr="00276E83">
                <w:rPr>
                  <w:caps/>
                  <w:noProof/>
                  <w:color w:val="646564" w:themeColor="text1" w:themeTint="BF"/>
                </w:rPr>
                <w:t>FedRAMP Revision 4 Test Cases</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_Toc499533220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13</w:t>
              </w:r>
              <w:r w:rsidRPr="00276E83">
                <w:rPr>
                  <w:caps/>
                  <w:noProof/>
                  <w:color w:val="646564" w:themeColor="text1" w:themeTint="BF"/>
                </w:rPr>
                <w:fldChar w:fldCharType="end"/>
              </w:r>
            </w:p>
            <w:p w14:paraId="02CFB5A3" w14:textId="77777777" w:rsidR="00E425DC" w:rsidRPr="00276E83" w:rsidRDefault="00E425DC">
              <w:pPr>
                <w:pStyle w:val="TOC1"/>
                <w:tabs>
                  <w:tab w:val="left" w:pos="1680"/>
                  <w:tab w:val="right" w:leader="dot" w:pos="9350"/>
                </w:tabs>
                <w:rPr>
                  <w:b w:val="0"/>
                  <w:caps/>
                  <w:noProof/>
                  <w:color w:val="646564" w:themeColor="text1" w:themeTint="BF"/>
                  <w:lang w:eastAsia="en-US"/>
                </w:rPr>
              </w:pPr>
              <w:r w:rsidRPr="00276E83">
                <w:rPr>
                  <w:caps/>
                  <w:noProof/>
                  <w:color w:val="646564" w:themeColor="text1" w:themeTint="BF"/>
                </w:rPr>
                <w:t>Appendix A:</w:t>
              </w:r>
              <w:r w:rsidRPr="00276E83">
                <w:rPr>
                  <w:b w:val="0"/>
                  <w:caps/>
                  <w:noProof/>
                  <w:color w:val="646564" w:themeColor="text1" w:themeTint="BF"/>
                  <w:lang w:eastAsia="en-US"/>
                </w:rPr>
                <w:tab/>
              </w:r>
              <w:r w:rsidRPr="00276E83">
                <w:rPr>
                  <w:caps/>
                  <w:noProof/>
                  <w:color w:val="646564" w:themeColor="text1" w:themeTint="BF"/>
                </w:rPr>
                <w:t>F</w:t>
              </w:r>
              <w:r w:rsidRPr="00276E83">
                <w:rPr>
                  <w:bCs/>
                  <w:caps/>
                  <w:noProof/>
                  <w:color w:val="646564" w:themeColor="text1" w:themeTint="BF"/>
                </w:rPr>
                <w:t>ed</w:t>
              </w:r>
              <w:r w:rsidRPr="00276E83">
                <w:rPr>
                  <w:caps/>
                  <w:noProof/>
                  <w:color w:val="646564" w:themeColor="text1" w:themeTint="BF"/>
                </w:rPr>
                <w:t>RAMP ACRONYMS</w:t>
              </w:r>
              <w:r w:rsidRPr="00276E83">
                <w:rPr>
                  <w:caps/>
                  <w:noProof/>
                  <w:color w:val="646564" w:themeColor="text1" w:themeTint="BF"/>
                </w:rPr>
                <w:tab/>
              </w:r>
              <w:r w:rsidRPr="00276E83">
                <w:rPr>
                  <w:caps/>
                  <w:noProof/>
                  <w:color w:val="646564" w:themeColor="text1" w:themeTint="BF"/>
                </w:rPr>
                <w:fldChar w:fldCharType="begin"/>
              </w:r>
              <w:r w:rsidRPr="00276E83">
                <w:rPr>
                  <w:caps/>
                  <w:noProof/>
                  <w:color w:val="646564" w:themeColor="text1" w:themeTint="BF"/>
                </w:rPr>
                <w:instrText xml:space="preserve"> PAGEREF _Toc499533221 \h </w:instrText>
              </w:r>
              <w:r w:rsidRPr="00276E83">
                <w:rPr>
                  <w:caps/>
                  <w:noProof/>
                  <w:color w:val="646564" w:themeColor="text1" w:themeTint="BF"/>
                </w:rPr>
              </w:r>
              <w:r w:rsidRPr="00276E83">
                <w:rPr>
                  <w:caps/>
                  <w:noProof/>
                  <w:color w:val="646564" w:themeColor="text1" w:themeTint="BF"/>
                </w:rPr>
                <w:fldChar w:fldCharType="separate"/>
              </w:r>
              <w:r w:rsidR="005140FE">
                <w:rPr>
                  <w:caps/>
                  <w:noProof/>
                  <w:color w:val="646564" w:themeColor="text1" w:themeTint="BF"/>
                </w:rPr>
                <w:t>14</w:t>
              </w:r>
              <w:r w:rsidRPr="00276E83">
                <w:rPr>
                  <w:caps/>
                  <w:noProof/>
                  <w:color w:val="646564" w:themeColor="text1" w:themeTint="BF"/>
                </w:rPr>
                <w:fldChar w:fldCharType="end"/>
              </w:r>
            </w:p>
            <w:p w14:paraId="2260E6C6" w14:textId="76E2427A" w:rsidR="006619DC" w:rsidRDefault="00E425DC" w:rsidP="00A27975">
              <w:pPr>
                <w:pStyle w:val="TOC2"/>
                <w:tabs>
                  <w:tab w:val="left" w:pos="843"/>
                  <w:tab w:val="right" w:leader="dot" w:pos="9350"/>
                </w:tabs>
                <w:ind w:left="270"/>
                <w:rPr>
                  <w:b w:val="0"/>
                  <w:bCs/>
                  <w:noProof/>
                </w:rPr>
              </w:pPr>
              <w:r w:rsidRPr="00276E83">
                <w:rPr>
                  <w:rFonts w:ascii="Calibri" w:hAnsi="Calibri"/>
                  <w:b w:val="0"/>
                  <w:color w:val="646564" w:themeColor="text1" w:themeTint="BF"/>
                  <w:sz w:val="24"/>
                  <w:szCs w:val="24"/>
                </w:rPr>
                <w:fldChar w:fldCharType="end"/>
              </w:r>
            </w:p>
          </w:sdtContent>
        </w:sdt>
        <w:p w14:paraId="31E25D4E" w14:textId="77777777" w:rsidR="008D255C" w:rsidRPr="008D255C" w:rsidRDefault="008D255C" w:rsidP="008D255C"/>
        <w:p w14:paraId="3BE0F371" w14:textId="77777777" w:rsidR="008D255C" w:rsidRDefault="008D255C" w:rsidP="00387F88">
          <w:pPr>
            <w:pStyle w:val="TOCHeading"/>
          </w:pPr>
          <w:bookmarkStart w:id="11" w:name="_Toc372363210"/>
          <w:bookmarkStart w:id="12" w:name="_Toc373169163"/>
          <w:bookmarkStart w:id="13" w:name="_Toc499533191"/>
        </w:p>
        <w:p w14:paraId="66637A99" w14:textId="79FCBFC8" w:rsidR="008151E9" w:rsidRPr="00387F88" w:rsidRDefault="008151E9" w:rsidP="00387F88">
          <w:pPr>
            <w:pStyle w:val="TOCHeading"/>
          </w:pPr>
          <w:r w:rsidRPr="00387F88">
            <w:lastRenderedPageBreak/>
            <w:t>List of Tables</w:t>
          </w:r>
          <w:bookmarkEnd w:id="11"/>
          <w:bookmarkEnd w:id="12"/>
          <w:bookmarkEnd w:id="13"/>
        </w:p>
        <w:p w14:paraId="379FA301" w14:textId="7B7118C4" w:rsidR="008D255C" w:rsidRPr="00135024" w:rsidRDefault="008151E9">
          <w:pPr>
            <w:pStyle w:val="TableofFigures"/>
            <w:tabs>
              <w:tab w:val="right" w:leader="dot" w:pos="9350"/>
            </w:tabs>
            <w:rPr>
              <w:rFonts w:asciiTheme="minorHAnsi" w:hAnsiTheme="minorHAnsi"/>
              <w:noProof/>
              <w:color w:val="646564" w:themeColor="text1" w:themeTint="BF"/>
              <w:sz w:val="24"/>
              <w:szCs w:val="24"/>
              <w:lang w:eastAsia="en-US"/>
            </w:rPr>
          </w:pPr>
          <w:r w:rsidRPr="00686F92">
            <w:rPr>
              <w:rFonts w:cs="Gill Sans Light"/>
              <w:b/>
              <w:bCs/>
              <w:caps/>
              <w:color w:val="646564" w:themeColor="text1" w:themeTint="BF"/>
              <w:sz w:val="24"/>
            </w:rPr>
            <w:fldChar w:fldCharType="begin"/>
          </w:r>
          <w:r w:rsidRPr="00686F92">
            <w:rPr>
              <w:rFonts w:cs="Gill Sans Light"/>
              <w:b/>
              <w:bCs/>
              <w:caps/>
              <w:color w:val="646564" w:themeColor="text1" w:themeTint="BF"/>
              <w:sz w:val="24"/>
            </w:rPr>
            <w:instrText xml:space="preserve"> TOC \h \z \c "Table" </w:instrText>
          </w:r>
          <w:r w:rsidRPr="00686F92">
            <w:rPr>
              <w:rFonts w:cs="Gill Sans Light"/>
              <w:b/>
              <w:bCs/>
              <w:caps/>
              <w:color w:val="646564" w:themeColor="text1" w:themeTint="BF"/>
              <w:sz w:val="24"/>
            </w:rPr>
            <w:fldChar w:fldCharType="separate"/>
          </w:r>
          <w:hyperlink w:anchor="_Toc499533470" w:history="1">
            <w:r w:rsidR="008D255C" w:rsidRPr="00135024">
              <w:rPr>
                <w:rStyle w:val="Hyperlink"/>
                <w:b/>
                <w:noProof/>
                <w:color w:val="646564" w:themeColor="text1" w:themeTint="BF"/>
              </w:rPr>
              <w:t>Table 1 –</w:t>
            </w:r>
            <w:r w:rsidR="008D255C" w:rsidRPr="00135024">
              <w:rPr>
                <w:rStyle w:val="Hyperlink"/>
                <w:noProof/>
                <w:color w:val="646564" w:themeColor="text1" w:themeTint="BF"/>
              </w:rPr>
              <w:t xml:space="preserve"> FedRAMP Annual Assessment Control Selection Worksheet </w:t>
            </w:r>
            <w:r w:rsidR="00135024">
              <w:rPr>
                <w:rStyle w:val="Hyperlink"/>
                <w:noProof/>
                <w:color w:val="646564" w:themeColor="text1" w:themeTint="BF"/>
              </w:rPr>
              <w:br/>
            </w:r>
            <w:r w:rsidR="008D255C" w:rsidRPr="00135024">
              <w:rPr>
                <w:rStyle w:val="Hyperlink"/>
                <w:noProof/>
                <w:color w:val="646564" w:themeColor="text1" w:themeTint="BF"/>
              </w:rPr>
              <w:t>General Information Description</w:t>
            </w:r>
            <w:r w:rsidR="008D255C" w:rsidRPr="00135024">
              <w:rPr>
                <w:noProof/>
                <w:webHidden/>
                <w:color w:val="646564" w:themeColor="text1" w:themeTint="BF"/>
              </w:rPr>
              <w:tab/>
            </w:r>
            <w:r w:rsidR="008D255C" w:rsidRPr="00135024">
              <w:rPr>
                <w:noProof/>
                <w:webHidden/>
                <w:color w:val="646564" w:themeColor="text1" w:themeTint="BF"/>
              </w:rPr>
              <w:fldChar w:fldCharType="begin"/>
            </w:r>
            <w:r w:rsidR="008D255C" w:rsidRPr="00135024">
              <w:rPr>
                <w:noProof/>
                <w:webHidden/>
                <w:color w:val="646564" w:themeColor="text1" w:themeTint="BF"/>
              </w:rPr>
              <w:instrText xml:space="preserve"> PAGEREF _Toc499533470 \h </w:instrText>
            </w:r>
            <w:r w:rsidR="008D255C" w:rsidRPr="00135024">
              <w:rPr>
                <w:noProof/>
                <w:webHidden/>
                <w:color w:val="646564" w:themeColor="text1" w:themeTint="BF"/>
              </w:rPr>
            </w:r>
            <w:r w:rsidR="008D255C" w:rsidRPr="00135024">
              <w:rPr>
                <w:noProof/>
                <w:webHidden/>
                <w:color w:val="646564" w:themeColor="text1" w:themeTint="BF"/>
              </w:rPr>
              <w:fldChar w:fldCharType="separate"/>
            </w:r>
            <w:r w:rsidR="005140FE">
              <w:rPr>
                <w:noProof/>
                <w:webHidden/>
                <w:color w:val="646564" w:themeColor="text1" w:themeTint="BF"/>
              </w:rPr>
              <w:t>5</w:t>
            </w:r>
            <w:r w:rsidR="008D255C" w:rsidRPr="00135024">
              <w:rPr>
                <w:noProof/>
                <w:webHidden/>
                <w:color w:val="646564" w:themeColor="text1" w:themeTint="BF"/>
              </w:rPr>
              <w:fldChar w:fldCharType="end"/>
            </w:r>
          </w:hyperlink>
        </w:p>
        <w:p w14:paraId="023D346F" w14:textId="5A6D5D38" w:rsidR="008D255C" w:rsidRPr="00135024" w:rsidRDefault="00237ABF">
          <w:pPr>
            <w:pStyle w:val="TableofFigures"/>
            <w:tabs>
              <w:tab w:val="right" w:leader="dot" w:pos="9350"/>
            </w:tabs>
            <w:rPr>
              <w:rFonts w:asciiTheme="minorHAnsi" w:hAnsiTheme="minorHAnsi"/>
              <w:noProof/>
              <w:color w:val="646564" w:themeColor="text1" w:themeTint="BF"/>
              <w:sz w:val="24"/>
              <w:szCs w:val="24"/>
              <w:lang w:eastAsia="en-US"/>
            </w:rPr>
          </w:pPr>
          <w:hyperlink w:anchor="_Toc499533471" w:history="1">
            <w:r w:rsidR="008D255C" w:rsidRPr="00135024">
              <w:rPr>
                <w:rStyle w:val="Hyperlink"/>
                <w:b/>
                <w:noProof/>
                <w:color w:val="646564" w:themeColor="text1" w:themeTint="BF"/>
              </w:rPr>
              <w:t>Table 2 –</w:t>
            </w:r>
            <w:r w:rsidR="008D255C" w:rsidRPr="00135024">
              <w:rPr>
                <w:rStyle w:val="Hyperlink"/>
                <w:noProof/>
                <w:color w:val="646564" w:themeColor="text1" w:themeTint="BF"/>
              </w:rPr>
              <w:t xml:space="preserve"> FedRAMP Annual Assessment Controls Selection Worksheet – </w:t>
            </w:r>
            <w:r w:rsidR="00135024">
              <w:rPr>
                <w:rStyle w:val="Hyperlink"/>
                <w:noProof/>
                <w:color w:val="646564" w:themeColor="text1" w:themeTint="BF"/>
              </w:rPr>
              <w:br/>
            </w:r>
            <w:r w:rsidR="008D255C" w:rsidRPr="00135024">
              <w:rPr>
                <w:rStyle w:val="Hyperlink"/>
                <w:noProof/>
                <w:color w:val="646564" w:themeColor="text1" w:themeTint="BF"/>
              </w:rPr>
              <w:t>Selected List of Core Controls</w:t>
            </w:r>
            <w:r w:rsidR="008D255C" w:rsidRPr="00135024">
              <w:rPr>
                <w:noProof/>
                <w:webHidden/>
                <w:color w:val="646564" w:themeColor="text1" w:themeTint="BF"/>
              </w:rPr>
              <w:tab/>
            </w:r>
            <w:r w:rsidR="008D255C" w:rsidRPr="00135024">
              <w:rPr>
                <w:noProof/>
                <w:webHidden/>
                <w:color w:val="646564" w:themeColor="text1" w:themeTint="BF"/>
              </w:rPr>
              <w:fldChar w:fldCharType="begin"/>
            </w:r>
            <w:r w:rsidR="008D255C" w:rsidRPr="00135024">
              <w:rPr>
                <w:noProof/>
                <w:webHidden/>
                <w:color w:val="646564" w:themeColor="text1" w:themeTint="BF"/>
              </w:rPr>
              <w:instrText xml:space="preserve"> PAGEREF _Toc499533471 \h </w:instrText>
            </w:r>
            <w:r w:rsidR="008D255C" w:rsidRPr="00135024">
              <w:rPr>
                <w:noProof/>
                <w:webHidden/>
                <w:color w:val="646564" w:themeColor="text1" w:themeTint="BF"/>
              </w:rPr>
            </w:r>
            <w:r w:rsidR="008D255C" w:rsidRPr="00135024">
              <w:rPr>
                <w:noProof/>
                <w:webHidden/>
                <w:color w:val="646564" w:themeColor="text1" w:themeTint="BF"/>
              </w:rPr>
              <w:fldChar w:fldCharType="separate"/>
            </w:r>
            <w:r w:rsidR="005140FE">
              <w:rPr>
                <w:noProof/>
                <w:webHidden/>
                <w:color w:val="646564" w:themeColor="text1" w:themeTint="BF"/>
              </w:rPr>
              <w:t>5</w:t>
            </w:r>
            <w:r w:rsidR="008D255C" w:rsidRPr="00135024">
              <w:rPr>
                <w:noProof/>
                <w:webHidden/>
                <w:color w:val="646564" w:themeColor="text1" w:themeTint="BF"/>
              </w:rPr>
              <w:fldChar w:fldCharType="end"/>
            </w:r>
          </w:hyperlink>
        </w:p>
        <w:p w14:paraId="01113C5A" w14:textId="3CD0220C" w:rsidR="008D255C" w:rsidRPr="00135024" w:rsidRDefault="00237ABF">
          <w:pPr>
            <w:pStyle w:val="TableofFigures"/>
            <w:tabs>
              <w:tab w:val="right" w:leader="dot" w:pos="9350"/>
            </w:tabs>
            <w:rPr>
              <w:rFonts w:asciiTheme="minorHAnsi" w:hAnsiTheme="minorHAnsi"/>
              <w:noProof/>
              <w:color w:val="646564" w:themeColor="text1" w:themeTint="BF"/>
              <w:sz w:val="24"/>
              <w:szCs w:val="24"/>
              <w:lang w:eastAsia="en-US"/>
            </w:rPr>
          </w:pPr>
          <w:hyperlink w:anchor="_Toc499533472" w:history="1">
            <w:r w:rsidR="008D255C" w:rsidRPr="00135024">
              <w:rPr>
                <w:rStyle w:val="Hyperlink"/>
                <w:b/>
                <w:noProof/>
                <w:color w:val="646564" w:themeColor="text1" w:themeTint="BF"/>
              </w:rPr>
              <w:t>Table 3 –</w:t>
            </w:r>
            <w:r w:rsidR="008D255C" w:rsidRPr="00135024">
              <w:rPr>
                <w:rStyle w:val="Hyperlink"/>
                <w:noProof/>
                <w:color w:val="646564" w:themeColor="text1" w:themeTint="BF"/>
              </w:rPr>
              <w:t xml:space="preserve"> FedRAMP Annual Assessment Controls Selection Worksheet – </w:t>
            </w:r>
            <w:r w:rsidR="00135024">
              <w:rPr>
                <w:rStyle w:val="Hyperlink"/>
                <w:noProof/>
                <w:color w:val="646564" w:themeColor="text1" w:themeTint="BF"/>
              </w:rPr>
              <w:br/>
            </w:r>
            <w:r w:rsidR="008D255C" w:rsidRPr="00135024">
              <w:rPr>
                <w:rStyle w:val="Hyperlink"/>
                <w:noProof/>
                <w:color w:val="646564" w:themeColor="text1" w:themeTint="BF"/>
              </w:rPr>
              <w:t>Selected Controls Not Included for Testing by CSP</w:t>
            </w:r>
            <w:r w:rsidR="008D255C" w:rsidRPr="00135024">
              <w:rPr>
                <w:noProof/>
                <w:webHidden/>
                <w:color w:val="646564" w:themeColor="text1" w:themeTint="BF"/>
              </w:rPr>
              <w:tab/>
            </w:r>
            <w:r w:rsidR="008D255C" w:rsidRPr="00135024">
              <w:rPr>
                <w:noProof/>
                <w:webHidden/>
                <w:color w:val="646564" w:themeColor="text1" w:themeTint="BF"/>
              </w:rPr>
              <w:fldChar w:fldCharType="begin"/>
            </w:r>
            <w:r w:rsidR="008D255C" w:rsidRPr="00135024">
              <w:rPr>
                <w:noProof/>
                <w:webHidden/>
                <w:color w:val="646564" w:themeColor="text1" w:themeTint="BF"/>
              </w:rPr>
              <w:instrText xml:space="preserve"> PAGEREF _Toc499533472 \h </w:instrText>
            </w:r>
            <w:r w:rsidR="008D255C" w:rsidRPr="00135024">
              <w:rPr>
                <w:noProof/>
                <w:webHidden/>
                <w:color w:val="646564" w:themeColor="text1" w:themeTint="BF"/>
              </w:rPr>
            </w:r>
            <w:r w:rsidR="008D255C" w:rsidRPr="00135024">
              <w:rPr>
                <w:noProof/>
                <w:webHidden/>
                <w:color w:val="646564" w:themeColor="text1" w:themeTint="BF"/>
              </w:rPr>
              <w:fldChar w:fldCharType="separate"/>
            </w:r>
            <w:r w:rsidR="005140FE">
              <w:rPr>
                <w:noProof/>
                <w:webHidden/>
                <w:color w:val="646564" w:themeColor="text1" w:themeTint="BF"/>
              </w:rPr>
              <w:t>6</w:t>
            </w:r>
            <w:r w:rsidR="008D255C" w:rsidRPr="00135024">
              <w:rPr>
                <w:noProof/>
                <w:webHidden/>
                <w:color w:val="646564" w:themeColor="text1" w:themeTint="BF"/>
              </w:rPr>
              <w:fldChar w:fldCharType="end"/>
            </w:r>
          </w:hyperlink>
        </w:p>
        <w:p w14:paraId="0D44FAC1" w14:textId="7B3BF45E" w:rsidR="008D255C" w:rsidRPr="00135024" w:rsidRDefault="00237ABF">
          <w:pPr>
            <w:pStyle w:val="TableofFigures"/>
            <w:tabs>
              <w:tab w:val="right" w:leader="dot" w:pos="9350"/>
            </w:tabs>
            <w:rPr>
              <w:rFonts w:asciiTheme="minorHAnsi" w:hAnsiTheme="minorHAnsi"/>
              <w:noProof/>
              <w:color w:val="646564" w:themeColor="text1" w:themeTint="BF"/>
              <w:sz w:val="24"/>
              <w:szCs w:val="24"/>
              <w:lang w:eastAsia="en-US"/>
            </w:rPr>
          </w:pPr>
          <w:hyperlink w:anchor="_Toc499533473" w:history="1">
            <w:r w:rsidR="008D255C" w:rsidRPr="00135024">
              <w:rPr>
                <w:rStyle w:val="Hyperlink"/>
                <w:b/>
                <w:noProof/>
                <w:color w:val="646564" w:themeColor="text1" w:themeTint="BF"/>
              </w:rPr>
              <w:t>Table 4 –</w:t>
            </w:r>
            <w:r w:rsidR="008D255C" w:rsidRPr="00135024">
              <w:rPr>
                <w:rStyle w:val="Hyperlink"/>
                <w:noProof/>
                <w:color w:val="646564" w:themeColor="text1" w:themeTint="BF"/>
              </w:rPr>
              <w:t xml:space="preserve"> FedRAMP Annual Assessment Controls Selection Worksheet – </w:t>
            </w:r>
            <w:r w:rsidR="00135024">
              <w:rPr>
                <w:rStyle w:val="Hyperlink"/>
                <w:noProof/>
                <w:color w:val="646564" w:themeColor="text1" w:themeTint="BF"/>
              </w:rPr>
              <w:br/>
            </w:r>
            <w:r w:rsidR="008D255C" w:rsidRPr="00135024">
              <w:rPr>
                <w:rStyle w:val="Hyperlink"/>
                <w:noProof/>
                <w:color w:val="646564" w:themeColor="text1" w:themeTint="BF"/>
              </w:rPr>
              <w:t>CSP: Specific Controls Selected by CSP</w:t>
            </w:r>
            <w:r w:rsidR="008D255C" w:rsidRPr="00135024">
              <w:rPr>
                <w:noProof/>
                <w:webHidden/>
                <w:color w:val="646564" w:themeColor="text1" w:themeTint="BF"/>
              </w:rPr>
              <w:tab/>
            </w:r>
            <w:r w:rsidR="008D255C" w:rsidRPr="00135024">
              <w:rPr>
                <w:noProof/>
                <w:webHidden/>
                <w:color w:val="646564" w:themeColor="text1" w:themeTint="BF"/>
              </w:rPr>
              <w:fldChar w:fldCharType="begin"/>
            </w:r>
            <w:r w:rsidR="008D255C" w:rsidRPr="00135024">
              <w:rPr>
                <w:noProof/>
                <w:webHidden/>
                <w:color w:val="646564" w:themeColor="text1" w:themeTint="BF"/>
              </w:rPr>
              <w:instrText xml:space="preserve"> PAGEREF _Toc499533473 \h </w:instrText>
            </w:r>
            <w:r w:rsidR="008D255C" w:rsidRPr="00135024">
              <w:rPr>
                <w:noProof/>
                <w:webHidden/>
                <w:color w:val="646564" w:themeColor="text1" w:themeTint="BF"/>
              </w:rPr>
            </w:r>
            <w:r w:rsidR="008D255C" w:rsidRPr="00135024">
              <w:rPr>
                <w:noProof/>
                <w:webHidden/>
                <w:color w:val="646564" w:themeColor="text1" w:themeTint="BF"/>
              </w:rPr>
              <w:fldChar w:fldCharType="separate"/>
            </w:r>
            <w:r w:rsidR="005140FE">
              <w:rPr>
                <w:noProof/>
                <w:webHidden/>
                <w:color w:val="646564" w:themeColor="text1" w:themeTint="BF"/>
              </w:rPr>
              <w:t>6</w:t>
            </w:r>
            <w:r w:rsidR="008D255C" w:rsidRPr="00135024">
              <w:rPr>
                <w:noProof/>
                <w:webHidden/>
                <w:color w:val="646564" w:themeColor="text1" w:themeTint="BF"/>
              </w:rPr>
              <w:fldChar w:fldCharType="end"/>
            </w:r>
          </w:hyperlink>
        </w:p>
        <w:p w14:paraId="2A546F1D" w14:textId="1A81E431" w:rsidR="008D255C" w:rsidRPr="00135024" w:rsidRDefault="00237ABF">
          <w:pPr>
            <w:pStyle w:val="TableofFigures"/>
            <w:tabs>
              <w:tab w:val="right" w:leader="dot" w:pos="9350"/>
            </w:tabs>
            <w:rPr>
              <w:rFonts w:asciiTheme="minorHAnsi" w:hAnsiTheme="minorHAnsi"/>
              <w:noProof/>
              <w:color w:val="646564" w:themeColor="text1" w:themeTint="BF"/>
              <w:sz w:val="24"/>
              <w:szCs w:val="24"/>
              <w:lang w:eastAsia="en-US"/>
            </w:rPr>
          </w:pPr>
          <w:hyperlink w:anchor="_Toc499533474" w:history="1">
            <w:r w:rsidR="008D255C" w:rsidRPr="00135024">
              <w:rPr>
                <w:rStyle w:val="Hyperlink"/>
                <w:b/>
                <w:noProof/>
                <w:color w:val="646564" w:themeColor="text1" w:themeTint="BF"/>
              </w:rPr>
              <w:t>Table 5 –</w:t>
            </w:r>
            <w:r w:rsidR="008D255C" w:rsidRPr="00135024">
              <w:rPr>
                <w:rStyle w:val="Hyperlink"/>
                <w:noProof/>
                <w:color w:val="646564" w:themeColor="text1" w:themeTint="BF"/>
              </w:rPr>
              <w:t xml:space="preserve"> FedRAMP Annual Assessment Controls Selection Worksheet – </w:t>
            </w:r>
            <w:r w:rsidR="006019E2">
              <w:rPr>
                <w:rStyle w:val="Hyperlink"/>
                <w:noProof/>
                <w:color w:val="646564" w:themeColor="text1" w:themeTint="BF"/>
              </w:rPr>
              <w:br/>
            </w:r>
            <w:r w:rsidR="008D255C" w:rsidRPr="00135024">
              <w:rPr>
                <w:rStyle w:val="Hyperlink"/>
                <w:noProof/>
                <w:color w:val="646564" w:themeColor="text1" w:themeTint="BF"/>
              </w:rPr>
              <w:t>Total Number of Controls Selected for This Assessment</w:t>
            </w:r>
            <w:r w:rsidR="008D255C" w:rsidRPr="00135024">
              <w:rPr>
                <w:noProof/>
                <w:webHidden/>
                <w:color w:val="646564" w:themeColor="text1" w:themeTint="BF"/>
              </w:rPr>
              <w:tab/>
            </w:r>
            <w:r w:rsidR="008D255C" w:rsidRPr="00135024">
              <w:rPr>
                <w:noProof/>
                <w:webHidden/>
                <w:color w:val="646564" w:themeColor="text1" w:themeTint="BF"/>
              </w:rPr>
              <w:fldChar w:fldCharType="begin"/>
            </w:r>
            <w:r w:rsidR="008D255C" w:rsidRPr="00135024">
              <w:rPr>
                <w:noProof/>
                <w:webHidden/>
                <w:color w:val="646564" w:themeColor="text1" w:themeTint="BF"/>
              </w:rPr>
              <w:instrText xml:space="preserve"> PAGEREF _Toc499533474 \h </w:instrText>
            </w:r>
            <w:r w:rsidR="008D255C" w:rsidRPr="00135024">
              <w:rPr>
                <w:noProof/>
                <w:webHidden/>
                <w:color w:val="646564" w:themeColor="text1" w:themeTint="BF"/>
              </w:rPr>
            </w:r>
            <w:r w:rsidR="008D255C" w:rsidRPr="00135024">
              <w:rPr>
                <w:noProof/>
                <w:webHidden/>
                <w:color w:val="646564" w:themeColor="text1" w:themeTint="BF"/>
              </w:rPr>
              <w:fldChar w:fldCharType="separate"/>
            </w:r>
            <w:r w:rsidR="005140FE">
              <w:rPr>
                <w:noProof/>
                <w:webHidden/>
                <w:color w:val="646564" w:themeColor="text1" w:themeTint="BF"/>
              </w:rPr>
              <w:t>7</w:t>
            </w:r>
            <w:r w:rsidR="008D255C" w:rsidRPr="00135024">
              <w:rPr>
                <w:noProof/>
                <w:webHidden/>
                <w:color w:val="646564" w:themeColor="text1" w:themeTint="BF"/>
              </w:rPr>
              <w:fldChar w:fldCharType="end"/>
            </w:r>
          </w:hyperlink>
        </w:p>
        <w:p w14:paraId="04376A4F" w14:textId="2391F393" w:rsidR="008D255C" w:rsidRPr="00135024" w:rsidRDefault="00237ABF">
          <w:pPr>
            <w:pStyle w:val="TableofFigures"/>
            <w:tabs>
              <w:tab w:val="right" w:leader="dot" w:pos="9350"/>
            </w:tabs>
            <w:rPr>
              <w:rFonts w:asciiTheme="minorHAnsi" w:hAnsiTheme="minorHAnsi"/>
              <w:noProof/>
              <w:color w:val="646564" w:themeColor="text1" w:themeTint="BF"/>
              <w:sz w:val="24"/>
              <w:szCs w:val="24"/>
              <w:lang w:eastAsia="en-US"/>
            </w:rPr>
          </w:pPr>
          <w:hyperlink w:anchor="_Toc499533475" w:history="1">
            <w:r w:rsidR="008D255C" w:rsidRPr="006019E2">
              <w:rPr>
                <w:rStyle w:val="Hyperlink"/>
                <w:b/>
                <w:noProof/>
                <w:color w:val="646564" w:themeColor="text1" w:themeTint="BF"/>
              </w:rPr>
              <w:t>Table 6 –</w:t>
            </w:r>
            <w:r w:rsidR="008D255C" w:rsidRPr="00135024">
              <w:rPr>
                <w:rStyle w:val="Hyperlink"/>
                <w:noProof/>
                <w:color w:val="646564" w:themeColor="text1" w:themeTint="BF"/>
              </w:rPr>
              <w:t xml:space="preserve"> FedRAMP Security Assessment Test Cases – </w:t>
            </w:r>
            <w:r w:rsidR="006019E2">
              <w:rPr>
                <w:rStyle w:val="Hyperlink"/>
                <w:noProof/>
                <w:color w:val="646564" w:themeColor="text1" w:themeTint="BF"/>
              </w:rPr>
              <w:br/>
            </w:r>
            <w:r w:rsidR="008D255C" w:rsidRPr="00135024">
              <w:rPr>
                <w:rStyle w:val="Hyperlink"/>
                <w:noProof/>
                <w:color w:val="646564" w:themeColor="text1" w:themeTint="BF"/>
              </w:rPr>
              <w:t>System Content Description</w:t>
            </w:r>
            <w:r w:rsidR="008D255C" w:rsidRPr="00135024">
              <w:rPr>
                <w:noProof/>
                <w:webHidden/>
                <w:color w:val="646564" w:themeColor="text1" w:themeTint="BF"/>
              </w:rPr>
              <w:tab/>
            </w:r>
            <w:r w:rsidR="008D255C" w:rsidRPr="00135024">
              <w:rPr>
                <w:noProof/>
                <w:webHidden/>
                <w:color w:val="646564" w:themeColor="text1" w:themeTint="BF"/>
              </w:rPr>
              <w:fldChar w:fldCharType="begin"/>
            </w:r>
            <w:r w:rsidR="008D255C" w:rsidRPr="00135024">
              <w:rPr>
                <w:noProof/>
                <w:webHidden/>
                <w:color w:val="646564" w:themeColor="text1" w:themeTint="BF"/>
              </w:rPr>
              <w:instrText xml:space="preserve"> PAGEREF _Toc499533475 \h </w:instrText>
            </w:r>
            <w:r w:rsidR="008D255C" w:rsidRPr="00135024">
              <w:rPr>
                <w:noProof/>
                <w:webHidden/>
                <w:color w:val="646564" w:themeColor="text1" w:themeTint="BF"/>
              </w:rPr>
            </w:r>
            <w:r w:rsidR="008D255C" w:rsidRPr="00135024">
              <w:rPr>
                <w:noProof/>
                <w:webHidden/>
                <w:color w:val="646564" w:themeColor="text1" w:themeTint="BF"/>
              </w:rPr>
              <w:fldChar w:fldCharType="separate"/>
            </w:r>
            <w:r w:rsidR="005140FE">
              <w:rPr>
                <w:noProof/>
                <w:webHidden/>
                <w:color w:val="646564" w:themeColor="text1" w:themeTint="BF"/>
              </w:rPr>
              <w:t>8</w:t>
            </w:r>
            <w:r w:rsidR="008D255C" w:rsidRPr="00135024">
              <w:rPr>
                <w:noProof/>
                <w:webHidden/>
                <w:color w:val="646564" w:themeColor="text1" w:themeTint="BF"/>
              </w:rPr>
              <w:fldChar w:fldCharType="end"/>
            </w:r>
          </w:hyperlink>
        </w:p>
        <w:p w14:paraId="5CF61C48" w14:textId="12373205" w:rsidR="008D255C" w:rsidRPr="00135024" w:rsidRDefault="00237ABF">
          <w:pPr>
            <w:pStyle w:val="TableofFigures"/>
            <w:tabs>
              <w:tab w:val="right" w:leader="dot" w:pos="9350"/>
            </w:tabs>
            <w:rPr>
              <w:rFonts w:asciiTheme="minorHAnsi" w:hAnsiTheme="minorHAnsi"/>
              <w:noProof/>
              <w:color w:val="646564" w:themeColor="text1" w:themeTint="BF"/>
              <w:sz w:val="24"/>
              <w:szCs w:val="24"/>
              <w:lang w:eastAsia="en-US"/>
            </w:rPr>
          </w:pPr>
          <w:hyperlink w:anchor="_Toc499533476" w:history="1">
            <w:r w:rsidR="008D255C" w:rsidRPr="006019E2">
              <w:rPr>
                <w:rStyle w:val="Hyperlink"/>
                <w:b/>
                <w:noProof/>
                <w:color w:val="646564" w:themeColor="text1" w:themeTint="BF"/>
              </w:rPr>
              <w:t>Table 7 –</w:t>
            </w:r>
            <w:r w:rsidR="008D255C" w:rsidRPr="00135024">
              <w:rPr>
                <w:rStyle w:val="Hyperlink"/>
                <w:noProof/>
                <w:color w:val="646564" w:themeColor="text1" w:themeTint="BF"/>
              </w:rPr>
              <w:t xml:space="preserve"> FedRAMP Security Assessment Test Cases – </w:t>
            </w:r>
            <w:r w:rsidR="006019E2">
              <w:rPr>
                <w:rStyle w:val="Hyperlink"/>
                <w:noProof/>
                <w:color w:val="646564" w:themeColor="text1" w:themeTint="BF"/>
              </w:rPr>
              <w:br/>
            </w:r>
            <w:r w:rsidR="008D255C" w:rsidRPr="00135024">
              <w:rPr>
                <w:rStyle w:val="Hyperlink"/>
                <w:noProof/>
                <w:color w:val="646564" w:themeColor="text1" w:themeTint="BF"/>
              </w:rPr>
              <w:t>Control Summary Column Content Description</w:t>
            </w:r>
            <w:r w:rsidR="008D255C" w:rsidRPr="00135024">
              <w:rPr>
                <w:noProof/>
                <w:webHidden/>
                <w:color w:val="646564" w:themeColor="text1" w:themeTint="BF"/>
              </w:rPr>
              <w:tab/>
            </w:r>
            <w:r w:rsidR="008D255C" w:rsidRPr="00135024">
              <w:rPr>
                <w:noProof/>
                <w:webHidden/>
                <w:color w:val="646564" w:themeColor="text1" w:themeTint="BF"/>
              </w:rPr>
              <w:fldChar w:fldCharType="begin"/>
            </w:r>
            <w:r w:rsidR="008D255C" w:rsidRPr="00135024">
              <w:rPr>
                <w:noProof/>
                <w:webHidden/>
                <w:color w:val="646564" w:themeColor="text1" w:themeTint="BF"/>
              </w:rPr>
              <w:instrText xml:space="preserve"> PAGEREF _Toc499533476 \h </w:instrText>
            </w:r>
            <w:r w:rsidR="008D255C" w:rsidRPr="00135024">
              <w:rPr>
                <w:noProof/>
                <w:webHidden/>
                <w:color w:val="646564" w:themeColor="text1" w:themeTint="BF"/>
              </w:rPr>
            </w:r>
            <w:r w:rsidR="008D255C" w:rsidRPr="00135024">
              <w:rPr>
                <w:noProof/>
                <w:webHidden/>
                <w:color w:val="646564" w:themeColor="text1" w:themeTint="BF"/>
              </w:rPr>
              <w:fldChar w:fldCharType="separate"/>
            </w:r>
            <w:r w:rsidR="005140FE">
              <w:rPr>
                <w:noProof/>
                <w:webHidden/>
                <w:color w:val="646564" w:themeColor="text1" w:themeTint="BF"/>
              </w:rPr>
              <w:t>8</w:t>
            </w:r>
            <w:r w:rsidR="008D255C" w:rsidRPr="00135024">
              <w:rPr>
                <w:noProof/>
                <w:webHidden/>
                <w:color w:val="646564" w:themeColor="text1" w:themeTint="BF"/>
              </w:rPr>
              <w:fldChar w:fldCharType="end"/>
            </w:r>
          </w:hyperlink>
        </w:p>
        <w:p w14:paraId="68A7F036" w14:textId="5F3D22FF" w:rsidR="008D255C" w:rsidRPr="00135024" w:rsidRDefault="00237ABF">
          <w:pPr>
            <w:pStyle w:val="TableofFigures"/>
            <w:tabs>
              <w:tab w:val="right" w:leader="dot" w:pos="9350"/>
            </w:tabs>
            <w:rPr>
              <w:rFonts w:asciiTheme="minorHAnsi" w:hAnsiTheme="minorHAnsi"/>
              <w:noProof/>
              <w:color w:val="646564" w:themeColor="text1" w:themeTint="BF"/>
              <w:sz w:val="24"/>
              <w:szCs w:val="24"/>
              <w:lang w:eastAsia="en-US"/>
            </w:rPr>
          </w:pPr>
          <w:hyperlink w:anchor="_Toc499533477" w:history="1">
            <w:r w:rsidR="008D255C" w:rsidRPr="006019E2">
              <w:rPr>
                <w:rStyle w:val="Hyperlink"/>
                <w:b/>
                <w:noProof/>
                <w:color w:val="646564" w:themeColor="text1" w:themeTint="BF"/>
              </w:rPr>
              <w:t>Table 8 –</w:t>
            </w:r>
            <w:r w:rsidR="008D255C" w:rsidRPr="00135024">
              <w:rPr>
                <w:rStyle w:val="Hyperlink"/>
                <w:noProof/>
                <w:color w:val="646564" w:themeColor="text1" w:themeTint="BF"/>
              </w:rPr>
              <w:t xml:space="preserve"> FedRAMP Security Assessment Test Cases – </w:t>
            </w:r>
            <w:r w:rsidR="006019E2">
              <w:rPr>
                <w:rStyle w:val="Hyperlink"/>
                <w:noProof/>
                <w:color w:val="646564" w:themeColor="text1" w:themeTint="BF"/>
              </w:rPr>
              <w:br/>
            </w:r>
            <w:r w:rsidR="008D255C" w:rsidRPr="00135024">
              <w:rPr>
                <w:rStyle w:val="Hyperlink"/>
                <w:noProof/>
                <w:color w:val="646564" w:themeColor="text1" w:themeTint="BF"/>
              </w:rPr>
              <w:t>Controls “AC” through “SI” Column Content Description</w:t>
            </w:r>
            <w:r w:rsidR="008D255C" w:rsidRPr="00135024">
              <w:rPr>
                <w:noProof/>
                <w:webHidden/>
                <w:color w:val="646564" w:themeColor="text1" w:themeTint="BF"/>
              </w:rPr>
              <w:tab/>
            </w:r>
            <w:r w:rsidR="008D255C" w:rsidRPr="00135024">
              <w:rPr>
                <w:noProof/>
                <w:webHidden/>
                <w:color w:val="646564" w:themeColor="text1" w:themeTint="BF"/>
              </w:rPr>
              <w:fldChar w:fldCharType="begin"/>
            </w:r>
            <w:r w:rsidR="008D255C" w:rsidRPr="00135024">
              <w:rPr>
                <w:noProof/>
                <w:webHidden/>
                <w:color w:val="646564" w:themeColor="text1" w:themeTint="BF"/>
              </w:rPr>
              <w:instrText xml:space="preserve"> PAGEREF _Toc499533477 \h </w:instrText>
            </w:r>
            <w:r w:rsidR="008D255C" w:rsidRPr="00135024">
              <w:rPr>
                <w:noProof/>
                <w:webHidden/>
                <w:color w:val="646564" w:themeColor="text1" w:themeTint="BF"/>
              </w:rPr>
            </w:r>
            <w:r w:rsidR="008D255C" w:rsidRPr="00135024">
              <w:rPr>
                <w:noProof/>
                <w:webHidden/>
                <w:color w:val="646564" w:themeColor="text1" w:themeTint="BF"/>
              </w:rPr>
              <w:fldChar w:fldCharType="separate"/>
            </w:r>
            <w:r w:rsidR="005140FE">
              <w:rPr>
                <w:noProof/>
                <w:webHidden/>
                <w:color w:val="646564" w:themeColor="text1" w:themeTint="BF"/>
              </w:rPr>
              <w:t>9</w:t>
            </w:r>
            <w:r w:rsidR="008D255C" w:rsidRPr="00135024">
              <w:rPr>
                <w:noProof/>
                <w:webHidden/>
                <w:color w:val="646564" w:themeColor="text1" w:themeTint="BF"/>
              </w:rPr>
              <w:fldChar w:fldCharType="end"/>
            </w:r>
          </w:hyperlink>
        </w:p>
        <w:p w14:paraId="2553ED8F" w14:textId="6EB46DC8" w:rsidR="008151E9" w:rsidRDefault="008151E9" w:rsidP="008151E9">
          <w:pPr>
            <w:rPr>
              <w:color w:val="646564" w:themeColor="text1" w:themeTint="BF"/>
            </w:rPr>
            <w:sectPr w:rsidR="008151E9" w:rsidSect="00307A60">
              <w:headerReference w:type="default" r:id="rId13"/>
              <w:footerReference w:type="default" r:id="rId14"/>
              <w:pgSz w:w="12240" w:h="15840" w:code="1"/>
              <w:pgMar w:top="1944" w:right="1440" w:bottom="1728" w:left="1440" w:header="504" w:footer="504" w:gutter="0"/>
              <w:pgNumType w:fmt="lowerRoman" w:start="1"/>
              <w:cols w:space="720"/>
              <w:docGrid w:linePitch="360"/>
            </w:sectPr>
          </w:pPr>
          <w:r w:rsidRPr="00686F92">
            <w:rPr>
              <w:rFonts w:cs="Gill Sans Light"/>
              <w:b/>
              <w:bCs/>
              <w:caps/>
              <w:color w:val="646564" w:themeColor="text1" w:themeTint="BF"/>
            </w:rPr>
            <w:fldChar w:fldCharType="end"/>
          </w:r>
          <w:r w:rsidR="006019E2">
            <w:rPr>
              <w:rFonts w:cs="Gill Sans Light"/>
              <w:b/>
              <w:bCs/>
              <w:caps/>
              <w:color w:val="646564" w:themeColor="text1" w:themeTint="BF"/>
            </w:rPr>
            <w:softHyphen/>
          </w:r>
          <w:r w:rsidR="006019E2">
            <w:rPr>
              <w:rFonts w:cs="Gill Sans Light"/>
              <w:b/>
              <w:bCs/>
              <w:caps/>
              <w:color w:val="646564" w:themeColor="text1" w:themeTint="BF"/>
            </w:rPr>
            <w:softHyphen/>
          </w:r>
          <w:r w:rsidR="006019E2">
            <w:rPr>
              <w:rFonts w:cs="Gill Sans Light"/>
              <w:b/>
              <w:bCs/>
              <w:caps/>
              <w:color w:val="646564" w:themeColor="text1" w:themeTint="BF"/>
            </w:rPr>
            <w:softHyphen/>
          </w:r>
          <w:r w:rsidR="006019E2">
            <w:rPr>
              <w:rFonts w:cs="Gill Sans Light"/>
              <w:b/>
              <w:bCs/>
              <w:caps/>
              <w:color w:val="646564" w:themeColor="text1" w:themeTint="BF"/>
            </w:rPr>
            <w:softHyphen/>
          </w:r>
          <w:r w:rsidR="006019E2">
            <w:rPr>
              <w:rFonts w:cs="Gill Sans Light"/>
              <w:b/>
              <w:bCs/>
              <w:caps/>
              <w:color w:val="646564" w:themeColor="text1" w:themeTint="BF"/>
            </w:rPr>
            <w:softHyphen/>
          </w:r>
          <w:r w:rsidR="006019E2">
            <w:rPr>
              <w:rFonts w:cs="Gill Sans Light"/>
              <w:b/>
              <w:bCs/>
              <w:caps/>
              <w:color w:val="646564" w:themeColor="text1" w:themeTint="BF"/>
            </w:rPr>
            <w:softHyphen/>
          </w:r>
        </w:p>
      </w:sdtContent>
    </w:sdt>
    <w:p w14:paraId="1FCD4C8F" w14:textId="579C979E" w:rsidR="0036462A" w:rsidRDefault="00FF4D51" w:rsidP="00612BE4">
      <w:pPr>
        <w:pStyle w:val="Heading1"/>
      </w:pPr>
      <w:bookmarkStart w:id="14" w:name="_Toc499533192"/>
      <w:bookmarkEnd w:id="1"/>
      <w:r>
        <w:lastRenderedPageBreak/>
        <w:t>INTRODUCTION</w:t>
      </w:r>
      <w:bookmarkEnd w:id="14"/>
    </w:p>
    <w:p w14:paraId="6DD0F5E8" w14:textId="183207BC" w:rsidR="00413B18" w:rsidRPr="00413B18" w:rsidRDefault="00413B18" w:rsidP="00413B18">
      <w:r w:rsidRPr="00E90EB3">
        <w:t xml:space="preserve">The </w:t>
      </w:r>
      <w:proofErr w:type="spellStart"/>
      <w:r w:rsidRPr="00E90EB3">
        <w:t>FedRAMP</w:t>
      </w:r>
      <w:proofErr w:type="spellEnd"/>
      <w:r w:rsidRPr="00E90EB3">
        <w:t xml:space="preserve"> Program Management Office (PMO) published several documents and templates based on NIST SP 800-53, Revision 4, </w:t>
      </w:r>
      <w:proofErr w:type="spellStart"/>
      <w:r w:rsidRPr="00E90EB3">
        <w:t>FedRAMP</w:t>
      </w:r>
      <w:proofErr w:type="spellEnd"/>
      <w:r w:rsidRPr="00E90EB3">
        <w:t xml:space="preserve"> baseline security requirements, and </w:t>
      </w:r>
      <w:proofErr w:type="spellStart"/>
      <w:r w:rsidRPr="00E90EB3">
        <w:t>FedRAMP</w:t>
      </w:r>
      <w:proofErr w:type="spellEnd"/>
      <w:r w:rsidRPr="00E90EB3">
        <w:t xml:space="preserve"> continuous monitoring requirements to assist </w:t>
      </w:r>
      <w:proofErr w:type="spellStart"/>
      <w:r w:rsidRPr="00E90EB3">
        <w:t>FedRAMP</w:t>
      </w:r>
      <w:proofErr w:type="spellEnd"/>
      <w:r w:rsidRPr="00E90EB3">
        <w:t xml:space="preserve"> compliant Cloud Service Providers (CSPs) and Federal Agencies in becoming compliant with NIST SP 800-53, Revision 4. This document defines the </w:t>
      </w:r>
      <w:proofErr w:type="spellStart"/>
      <w:r w:rsidRPr="00E90EB3">
        <w:t>FedRAMP</w:t>
      </w:r>
      <w:proofErr w:type="spellEnd"/>
      <w:r w:rsidRPr="00E90EB3">
        <w:t xml:space="preserve"> process for determining the scope and selection of controls to be included as part of an annual assessment for those systems that have completed transition to Revision 4 requirements.</w:t>
      </w:r>
    </w:p>
    <w:p w14:paraId="4764CB8B" w14:textId="1FF0F557" w:rsidR="001C13F5" w:rsidRPr="00612BE4" w:rsidRDefault="00413B18" w:rsidP="001C13F5">
      <w:pPr>
        <w:pStyle w:val="Heading2"/>
      </w:pPr>
      <w:bookmarkStart w:id="15" w:name="_Toc499533193"/>
      <w:bookmarkStart w:id="16" w:name="_Toc495396141"/>
      <w:bookmarkStart w:id="17" w:name="_Toc495396142"/>
      <w:r>
        <w:t>purpose</w:t>
      </w:r>
      <w:bookmarkEnd w:id="15"/>
    </w:p>
    <w:p w14:paraId="5C492D21" w14:textId="660F5098" w:rsidR="00DF5EC3" w:rsidRDefault="00DF5EC3" w:rsidP="00DF5EC3">
      <w:bookmarkStart w:id="18" w:name="_Toc300468693"/>
      <w:bookmarkEnd w:id="16"/>
      <w:r>
        <w:t xml:space="preserve">The purpose of this document is to facilitate a structured approach to completing security assessments and reports required to meet </w:t>
      </w:r>
      <w:proofErr w:type="spellStart"/>
      <w:r>
        <w:t>FedRAMP</w:t>
      </w:r>
      <w:proofErr w:type="spellEnd"/>
      <w:r>
        <w:t xml:space="preserve"> compliance based on NIST SP 800-53, revision 4. </w:t>
      </w:r>
    </w:p>
    <w:p w14:paraId="7E55304A" w14:textId="77777777" w:rsidR="00DF5EC3" w:rsidRPr="00D04EC5" w:rsidRDefault="00DF5EC3" w:rsidP="00DF5EC3">
      <w:r>
        <w:t xml:space="preserve">This document describes a recommended methodology for determining the scope of the annual assessments and reports including a recommended methodology for addressing risks associated with continuing to leverage cloud services (e.g., Infrastructure-as-a-Service (IaaS) and Platform-as-a-Service (PaaS)) that have not yet completed the transition </w:t>
      </w:r>
      <w:proofErr w:type="spellStart"/>
      <w:r>
        <w:t>FedRAMP</w:t>
      </w:r>
      <w:proofErr w:type="spellEnd"/>
      <w:r>
        <w:t xml:space="preserve"> NIST SP 800-53, revision 4.</w:t>
      </w:r>
    </w:p>
    <w:p w14:paraId="2497EBAA" w14:textId="692044AC" w:rsidR="00556792" w:rsidRDefault="00DF5EC3" w:rsidP="00556792">
      <w:pPr>
        <w:pStyle w:val="Heading2"/>
      </w:pPr>
      <w:bookmarkStart w:id="19" w:name="_Toc499533194"/>
      <w:bookmarkEnd w:id="18"/>
      <w:r>
        <w:t>scope</w:t>
      </w:r>
      <w:bookmarkEnd w:id="19"/>
    </w:p>
    <w:p w14:paraId="4E8FCD1F" w14:textId="5286A7BA" w:rsidR="00DF5EC3" w:rsidRDefault="00DF5EC3" w:rsidP="00DF5EC3">
      <w:bookmarkStart w:id="20" w:name="_Toc300468694"/>
      <w:r w:rsidRPr="00E90EB3">
        <w:t xml:space="preserve">The scope of this document includes completing annual assessments in compliance with NIST SP 800-53, revision 4, </w:t>
      </w:r>
      <w:proofErr w:type="spellStart"/>
      <w:r w:rsidRPr="00E90EB3">
        <w:t>FedRAMP</w:t>
      </w:r>
      <w:proofErr w:type="spellEnd"/>
      <w:r w:rsidRPr="00E90EB3">
        <w:t xml:space="preserve"> baseline security requirements, </w:t>
      </w:r>
      <w:proofErr w:type="spellStart"/>
      <w:r w:rsidRPr="00E90EB3">
        <w:t>FedRAMP</w:t>
      </w:r>
      <w:proofErr w:type="spellEnd"/>
      <w:r w:rsidRPr="00E90EB3">
        <w:t xml:space="preserve"> continuous monitoring requirements, and CSP-specific cloud service implementations.</w:t>
      </w:r>
    </w:p>
    <w:p w14:paraId="5F315FE2" w14:textId="583B8FF3" w:rsidR="00556792" w:rsidRDefault="00DF5EC3" w:rsidP="00556792">
      <w:pPr>
        <w:pStyle w:val="Heading2"/>
      </w:pPr>
      <w:bookmarkStart w:id="21" w:name="_Toc499533195"/>
      <w:bookmarkEnd w:id="20"/>
      <w:r>
        <w:t>assumptions</w:t>
      </w:r>
      <w:bookmarkEnd w:id="21"/>
    </w:p>
    <w:p w14:paraId="799C8AC3" w14:textId="77777777" w:rsidR="00DF5EC3" w:rsidRDefault="00DF5EC3" w:rsidP="00DF5EC3">
      <w:r>
        <w:t>The guidance and recommendations in this document for CSPs, Federal Agencies, and 3PAOs is based on the following assumptions:</w:t>
      </w:r>
    </w:p>
    <w:p w14:paraId="058447D4" w14:textId="77777777" w:rsidR="00DF5EC3" w:rsidRPr="00DF5EC3" w:rsidRDefault="00DF5EC3" w:rsidP="00DF5EC3">
      <w:pPr>
        <w:pStyle w:val="ListParagraph"/>
        <w:numPr>
          <w:ilvl w:val="0"/>
          <w:numId w:val="33"/>
        </w:numPr>
        <w:ind w:left="1080"/>
      </w:pPr>
      <w:r w:rsidRPr="00DF5EC3">
        <w:t xml:space="preserve">The Cloud Service is currently compliant with </w:t>
      </w:r>
      <w:proofErr w:type="spellStart"/>
      <w:r w:rsidRPr="00DF5EC3">
        <w:t>FedRAMP</w:t>
      </w:r>
      <w:proofErr w:type="spellEnd"/>
      <w:r w:rsidRPr="00DF5EC3">
        <w:t xml:space="preserve"> based on NIST SP 800-53, revision 4</w:t>
      </w:r>
    </w:p>
    <w:p w14:paraId="3EC437F4" w14:textId="77777777" w:rsidR="00DF5EC3" w:rsidRPr="00DF5EC3" w:rsidRDefault="00DF5EC3" w:rsidP="00DF5EC3">
      <w:pPr>
        <w:pStyle w:val="ListParagraph"/>
        <w:numPr>
          <w:ilvl w:val="0"/>
          <w:numId w:val="33"/>
        </w:numPr>
        <w:ind w:left="1080"/>
      </w:pPr>
      <w:r w:rsidRPr="00DF5EC3">
        <w:t xml:space="preserve">The CSP, at a minimum, is conducting continuous monitoring in compliance with the current </w:t>
      </w:r>
      <w:proofErr w:type="spellStart"/>
      <w:r w:rsidRPr="00DF5EC3">
        <w:t>FedRAMP</w:t>
      </w:r>
      <w:proofErr w:type="spellEnd"/>
      <w:r w:rsidRPr="00DF5EC3">
        <w:t xml:space="preserve"> Continuous Monitoring and Strategy Guide</w:t>
      </w:r>
    </w:p>
    <w:p w14:paraId="08A35E5D" w14:textId="77777777" w:rsidR="00DF5EC3" w:rsidRPr="00DF5EC3" w:rsidRDefault="00DF5EC3" w:rsidP="00DF5EC3">
      <w:pPr>
        <w:pStyle w:val="ListParagraph"/>
        <w:numPr>
          <w:ilvl w:val="0"/>
          <w:numId w:val="33"/>
        </w:numPr>
        <w:ind w:left="1080"/>
      </w:pPr>
      <w:r w:rsidRPr="00DF5EC3">
        <w:t>All services and components included in the boundary for authorization will be assessed for compliance with applicable controls determined as in-scope for this assessment</w:t>
      </w:r>
    </w:p>
    <w:p w14:paraId="7E67DDA3" w14:textId="77777777" w:rsidR="00DF5EC3" w:rsidRPr="00DF5EC3" w:rsidRDefault="00DF5EC3" w:rsidP="00DF5EC3">
      <w:pPr>
        <w:pStyle w:val="ListParagraph"/>
        <w:numPr>
          <w:ilvl w:val="0"/>
          <w:numId w:val="33"/>
        </w:numPr>
        <w:ind w:left="1080"/>
      </w:pPr>
      <w:r w:rsidRPr="00DF5EC3">
        <w:lastRenderedPageBreak/>
        <w:t xml:space="preserve">CSPs will be required to identify the impact and risks associated with leveraging systems that have not yet become </w:t>
      </w:r>
      <w:proofErr w:type="spellStart"/>
      <w:r w:rsidRPr="00DF5EC3">
        <w:t>FedRAMP</w:t>
      </w:r>
      <w:proofErr w:type="spellEnd"/>
      <w:r w:rsidRPr="00DF5EC3">
        <w:t xml:space="preserve"> NIST SP 800-53, revision 4, compliant </w:t>
      </w:r>
    </w:p>
    <w:p w14:paraId="5D164828" w14:textId="0DB26322" w:rsidR="00C923B5" w:rsidRDefault="00C923B5" w:rsidP="00C923B5">
      <w:pPr>
        <w:pStyle w:val="Heading2"/>
      </w:pPr>
      <w:bookmarkStart w:id="22" w:name="_Toc499533196"/>
      <w:r>
        <w:t>Compliance</w:t>
      </w:r>
      <w:bookmarkEnd w:id="22"/>
    </w:p>
    <w:p w14:paraId="66B83301" w14:textId="77777777" w:rsidR="00C923B5" w:rsidRDefault="00C923B5" w:rsidP="00C923B5">
      <w:proofErr w:type="spellStart"/>
      <w:r w:rsidRPr="00682614">
        <w:t>FedRAMP</w:t>
      </w:r>
      <w:proofErr w:type="spellEnd"/>
      <w:r w:rsidRPr="00682614">
        <w:t xml:space="preserve"> approved CSPs (those with an existing P-ATO) must comply with this guidance for all annual assessments completed following transition from </w:t>
      </w:r>
      <w:proofErr w:type="spellStart"/>
      <w:r w:rsidRPr="00682614">
        <w:t>FedRAMP</w:t>
      </w:r>
      <w:proofErr w:type="spellEnd"/>
      <w:r w:rsidRPr="00682614">
        <w:t xml:space="preserve"> NIST SP 800-53, revision 3 to </w:t>
      </w:r>
      <w:proofErr w:type="spellStart"/>
      <w:r w:rsidRPr="00682614">
        <w:t>FedRAMP</w:t>
      </w:r>
      <w:proofErr w:type="spellEnd"/>
      <w:r w:rsidRPr="00682614">
        <w:t xml:space="preserve"> NIST SP 800-53, revision 4.</w:t>
      </w:r>
      <w:r>
        <w:t xml:space="preserve"> </w:t>
      </w:r>
      <w:r w:rsidRPr="00682614">
        <w:t xml:space="preserve">Not doing so may be considered a failure to maintain an adequate risk management program and result in escalation actions as described in the </w:t>
      </w:r>
      <w:proofErr w:type="spellStart"/>
      <w:r w:rsidRPr="000E244B">
        <w:rPr>
          <w:i/>
        </w:rPr>
        <w:t>FedRAMP</w:t>
      </w:r>
      <w:proofErr w:type="spellEnd"/>
      <w:r w:rsidRPr="000E244B">
        <w:rPr>
          <w:i/>
        </w:rPr>
        <w:t xml:space="preserve"> P-ATO Management and Revocation Guide</w:t>
      </w:r>
      <w:r w:rsidRPr="00682614">
        <w:t>.</w:t>
      </w:r>
    </w:p>
    <w:p w14:paraId="6313E61C" w14:textId="0A3DA2D5" w:rsidR="00937CC2" w:rsidRPr="00556792" w:rsidRDefault="00F32171" w:rsidP="00556792">
      <w:r w:rsidRPr="00556792">
        <w:br/>
      </w:r>
    </w:p>
    <w:p w14:paraId="11CC0633" w14:textId="1A8B85E4" w:rsidR="003D0B96" w:rsidRDefault="00FD5189" w:rsidP="003D0B96">
      <w:pPr>
        <w:pStyle w:val="Heading1"/>
      </w:pPr>
      <w:bookmarkStart w:id="23" w:name="_Toc499533197"/>
      <w:bookmarkStart w:id="24" w:name="_Toc371933998"/>
      <w:bookmarkEnd w:id="17"/>
      <w:r>
        <w:t>Tasks required to complete the assessment</w:t>
      </w:r>
      <w:bookmarkEnd w:id="23"/>
    </w:p>
    <w:p w14:paraId="60F89D33" w14:textId="77777777" w:rsidR="00132130" w:rsidRDefault="00132130" w:rsidP="00132130">
      <w:pPr>
        <w:pStyle w:val="Heading2"/>
      </w:pPr>
      <w:bookmarkStart w:id="25" w:name="_Toc447619169"/>
      <w:bookmarkStart w:id="26" w:name="_Toc499533198"/>
      <w:r>
        <w:t>Develop Schedule</w:t>
      </w:r>
      <w:bookmarkEnd w:id="25"/>
      <w:bookmarkEnd w:id="26"/>
    </w:p>
    <w:p w14:paraId="3CB39860" w14:textId="77777777" w:rsidR="00132130" w:rsidRDefault="00132130" w:rsidP="00AD0A9C">
      <w:r>
        <w:t>Major milestone activities for a schedule to complete the annual assessment include the following:</w:t>
      </w:r>
    </w:p>
    <w:p w14:paraId="50E97576" w14:textId="77777777" w:rsidR="00132130" w:rsidRDefault="00132130" w:rsidP="00AD0A9C">
      <w:pPr>
        <w:pStyle w:val="ListParagraph"/>
        <w:numPr>
          <w:ilvl w:val="0"/>
          <w:numId w:val="35"/>
        </w:numPr>
        <w:ind w:left="1080"/>
      </w:pPr>
      <w:r>
        <w:t xml:space="preserve">Review and update, as required, the System Security Plan (SSP) and attachments </w:t>
      </w:r>
    </w:p>
    <w:p w14:paraId="274C20DC" w14:textId="77777777" w:rsidR="00132130" w:rsidRDefault="00132130" w:rsidP="00AD0A9C">
      <w:pPr>
        <w:pStyle w:val="ListParagraph"/>
        <w:numPr>
          <w:ilvl w:val="0"/>
          <w:numId w:val="35"/>
        </w:numPr>
        <w:ind w:left="1080"/>
      </w:pPr>
      <w:r>
        <w:t>Conduct Incident Response Plan Test and provide the Incident Response Plan Test Report</w:t>
      </w:r>
    </w:p>
    <w:p w14:paraId="2E956E77" w14:textId="77777777" w:rsidR="00132130" w:rsidRDefault="00132130" w:rsidP="00AD0A9C">
      <w:pPr>
        <w:pStyle w:val="ListParagraph"/>
        <w:numPr>
          <w:ilvl w:val="0"/>
          <w:numId w:val="35"/>
        </w:numPr>
        <w:ind w:left="1080"/>
      </w:pPr>
      <w:r>
        <w:t>Conduct Contingency Plan functional test and include the Contingency Plan Test Report</w:t>
      </w:r>
    </w:p>
    <w:p w14:paraId="35BB9D34" w14:textId="77777777" w:rsidR="00132130" w:rsidRDefault="00132130" w:rsidP="00AD0A9C">
      <w:pPr>
        <w:pStyle w:val="ListParagraph"/>
        <w:numPr>
          <w:ilvl w:val="0"/>
          <w:numId w:val="35"/>
        </w:numPr>
        <w:ind w:left="1080"/>
      </w:pPr>
      <w:r>
        <w:t>Complete the Annual Assessment Security Assessment Plan (SAP)</w:t>
      </w:r>
    </w:p>
    <w:p w14:paraId="798AA2C9" w14:textId="77777777" w:rsidR="00132130" w:rsidRDefault="00132130" w:rsidP="00AD0A9C">
      <w:pPr>
        <w:pStyle w:val="ListParagraph"/>
        <w:numPr>
          <w:ilvl w:val="0"/>
          <w:numId w:val="35"/>
        </w:numPr>
        <w:ind w:left="1080"/>
      </w:pPr>
      <w:r>
        <w:t>Conduct testing</w:t>
      </w:r>
    </w:p>
    <w:p w14:paraId="5694037C" w14:textId="77777777" w:rsidR="00132130" w:rsidRDefault="00132130" w:rsidP="00AD0A9C">
      <w:pPr>
        <w:pStyle w:val="ListParagraph"/>
        <w:numPr>
          <w:ilvl w:val="0"/>
          <w:numId w:val="35"/>
        </w:numPr>
        <w:ind w:left="1080"/>
      </w:pPr>
      <w:r>
        <w:t>Complete Annual Assessment Security Assessment Report (SAR)</w:t>
      </w:r>
    </w:p>
    <w:p w14:paraId="07569FAA" w14:textId="77777777" w:rsidR="00132130" w:rsidRDefault="00132130" w:rsidP="00AD0A9C">
      <w:pPr>
        <w:pStyle w:val="ListParagraph"/>
        <w:numPr>
          <w:ilvl w:val="0"/>
          <w:numId w:val="35"/>
        </w:numPr>
        <w:ind w:left="1080"/>
      </w:pPr>
      <w:r>
        <w:t>Complete the Plan of Action and Milestones (POA&amp;M)</w:t>
      </w:r>
    </w:p>
    <w:p w14:paraId="2137FAA7" w14:textId="06A3BC20" w:rsidR="00132130" w:rsidRDefault="00132130" w:rsidP="00AD0A9C">
      <w:pPr>
        <w:pStyle w:val="ListParagraph"/>
        <w:numPr>
          <w:ilvl w:val="0"/>
          <w:numId w:val="35"/>
        </w:numPr>
        <w:ind w:left="1080"/>
      </w:pPr>
      <w:r>
        <w:t xml:space="preserve">Submit the complete Annual Assessment package, including the SAR and attachments, updated SSP and attachments, updated SAP, and POA&amp;M to </w:t>
      </w:r>
      <w:proofErr w:type="spellStart"/>
      <w:r>
        <w:t>FedRAMP</w:t>
      </w:r>
      <w:proofErr w:type="spellEnd"/>
      <w:r>
        <w:t xml:space="preserve"> PMO or Agency AO</w:t>
      </w:r>
      <w:r w:rsidR="00AD0A9C">
        <w:br/>
      </w:r>
    </w:p>
    <w:p w14:paraId="7B978D7D" w14:textId="77777777" w:rsidR="00132130" w:rsidRDefault="00132130" w:rsidP="00AD0A9C">
      <w:r>
        <w:t>The schedule must include timeframes and resources to support technical and quality assurance reviews of all deliverables.</w:t>
      </w:r>
    </w:p>
    <w:p w14:paraId="001BF6CA" w14:textId="77777777" w:rsidR="00132130" w:rsidRDefault="00132130" w:rsidP="00657A44">
      <w:pPr>
        <w:pStyle w:val="Heading2"/>
      </w:pPr>
      <w:bookmarkStart w:id="27" w:name="_Toc447619170"/>
      <w:bookmarkStart w:id="28" w:name="_Toc499533199"/>
      <w:r>
        <w:lastRenderedPageBreak/>
        <w:t>Review and Update Documentation</w:t>
      </w:r>
      <w:bookmarkEnd w:id="27"/>
      <w:bookmarkEnd w:id="28"/>
    </w:p>
    <w:p w14:paraId="4BD758F5" w14:textId="77777777" w:rsidR="00132130" w:rsidRDefault="00132130" w:rsidP="00657A44">
      <w:r>
        <w:t>The CSP is required to review the SSP and all attachments and update as necessary at least annually to incorporate system changes and/or changes in processes and procedures. In particular, the CSP is required to review and update implementation details (e.g., who, what, how) as necessary for all controls that are “in-scope” for this assessment to ensure adequate details are provided.</w:t>
      </w:r>
    </w:p>
    <w:p w14:paraId="1F7C83FA" w14:textId="0C31378E" w:rsidR="00132130" w:rsidRDefault="00132130" w:rsidP="00657A44">
      <w:r>
        <w:t xml:space="preserve">In addition, the </w:t>
      </w:r>
      <w:proofErr w:type="spellStart"/>
      <w:r>
        <w:t>FedRAMP</w:t>
      </w:r>
      <w:proofErr w:type="spellEnd"/>
      <w:r>
        <w:t xml:space="preserve"> PMO periodically publishes updates to the document templates and the CSP should review these new templates to ensure significant changes either are incorporated into the CSP’s documents or new documents are created to address the changes prior to performing the updates.</w:t>
      </w:r>
    </w:p>
    <w:p w14:paraId="06DFCEF0" w14:textId="77777777" w:rsidR="00132130" w:rsidRDefault="00132130" w:rsidP="00657A44">
      <w:pPr>
        <w:pStyle w:val="Heading2"/>
      </w:pPr>
      <w:bookmarkStart w:id="29" w:name="_Toc447619171"/>
      <w:bookmarkStart w:id="30" w:name="_Toc499533200"/>
      <w:r>
        <w:t>Determine Scope of Assessment</w:t>
      </w:r>
      <w:bookmarkEnd w:id="29"/>
      <w:bookmarkEnd w:id="30"/>
      <w:r>
        <w:t xml:space="preserve"> </w:t>
      </w:r>
    </w:p>
    <w:p w14:paraId="53127ABE" w14:textId="22569E9D" w:rsidR="00132130" w:rsidRDefault="00132130" w:rsidP="00657A44">
      <w:r>
        <w:t xml:space="preserve">The determination of the </w:t>
      </w:r>
      <w:proofErr w:type="spellStart"/>
      <w:r>
        <w:t>FedRAMP</w:t>
      </w:r>
      <w:proofErr w:type="spellEnd"/>
      <w:r>
        <w:t xml:space="preserve"> NIST SP 800-53 revision 4 “in-scope” set of controls for annual assessments is based on the following:</w:t>
      </w:r>
      <w:r w:rsidR="00BF379C">
        <w:br/>
      </w:r>
    </w:p>
    <w:p w14:paraId="6D4A334B" w14:textId="77777777" w:rsidR="00657A44" w:rsidRDefault="00657A44" w:rsidP="00657A44">
      <w:pPr>
        <w:pStyle w:val="Heading3"/>
      </w:pPr>
      <w:bookmarkStart w:id="31" w:name="_Toc447619172"/>
      <w:bookmarkStart w:id="32" w:name="_Toc499533201"/>
      <w:r w:rsidRPr="00B5119C">
        <w:t>FEDRAMP-Selected Controls</w:t>
      </w:r>
      <w:bookmarkEnd w:id="31"/>
      <w:bookmarkEnd w:id="32"/>
    </w:p>
    <w:p w14:paraId="529EAA39" w14:textId="77777777" w:rsidR="00657A44" w:rsidRDefault="00657A44" w:rsidP="00657A44">
      <w:r w:rsidRPr="00B5119C">
        <w:t xml:space="preserve">The determination of </w:t>
      </w:r>
      <w:proofErr w:type="spellStart"/>
      <w:r>
        <w:t>FedRAMP</w:t>
      </w:r>
      <w:proofErr w:type="spellEnd"/>
      <w:r>
        <w:t xml:space="preserve">-selected list of core controls  (as defined in the </w:t>
      </w:r>
      <w:proofErr w:type="spellStart"/>
      <w:r w:rsidRPr="007D21F0">
        <w:rPr>
          <w:i/>
        </w:rPr>
        <w:t>FedRAMP</w:t>
      </w:r>
      <w:proofErr w:type="spellEnd"/>
      <w:r>
        <w:rPr>
          <w:i/>
        </w:rPr>
        <w:t xml:space="preserve"> Annual Assessment Control Selection</w:t>
      </w:r>
      <w:r>
        <w:t xml:space="preserve"> </w:t>
      </w:r>
      <w:r w:rsidRPr="00AA2F71">
        <w:rPr>
          <w:i/>
        </w:rPr>
        <w:t>Workbook</w:t>
      </w:r>
      <w:r>
        <w:rPr>
          <w:i/>
        </w:rPr>
        <w:t xml:space="preserve">, </w:t>
      </w:r>
      <w:r w:rsidRPr="00DE4FDA">
        <w:t xml:space="preserve">see section </w:t>
      </w:r>
      <w:r w:rsidRPr="00DE4FDA">
        <w:fldChar w:fldCharType="begin"/>
      </w:r>
      <w:r w:rsidRPr="00DE4FDA">
        <w:instrText xml:space="preserve"> REF _Ref447606234 \r \h </w:instrText>
      </w:r>
      <w:r>
        <w:instrText xml:space="preserve"> \* MERGEFORMAT </w:instrText>
      </w:r>
      <w:r w:rsidRPr="00DE4FDA">
        <w:fldChar w:fldCharType="separate"/>
      </w:r>
      <w:r w:rsidR="0012257A" w:rsidRPr="0012257A">
        <w:rPr>
          <w:b/>
          <w:bCs/>
        </w:rPr>
        <w:t>5</w:t>
      </w:r>
      <w:r w:rsidRPr="00DE4FDA">
        <w:fldChar w:fldCharType="end"/>
      </w:r>
      <w:r>
        <w:rPr>
          <w:i/>
        </w:rPr>
        <w:t>)</w:t>
      </w:r>
      <w:r w:rsidRPr="00B5119C">
        <w:t xml:space="preserve">, those controls </w:t>
      </w:r>
      <w:proofErr w:type="gramStart"/>
      <w:r w:rsidRPr="00B5119C">
        <w:t>required to be assessed</w:t>
      </w:r>
      <w:proofErr w:type="gramEnd"/>
      <w:r w:rsidRPr="00B5119C">
        <w:t xml:space="preserve"> annually by all CSPs, is based on the </w:t>
      </w:r>
      <w:proofErr w:type="spellStart"/>
      <w:r w:rsidRPr="00B5119C">
        <w:t>FedRAMP</w:t>
      </w:r>
      <w:proofErr w:type="spellEnd"/>
      <w:r w:rsidRPr="00B5119C">
        <w:t xml:space="preserve"> NIST SP 800-53 Rev3 to Rev4 Transition Control List, as follows:</w:t>
      </w:r>
    </w:p>
    <w:p w14:paraId="2BF52ECA" w14:textId="77777777" w:rsidR="00657A44" w:rsidRDefault="00657A44" w:rsidP="00657A44">
      <w:pPr>
        <w:pStyle w:val="ListParagraph"/>
        <w:numPr>
          <w:ilvl w:val="0"/>
          <w:numId w:val="36"/>
        </w:numPr>
        <w:ind w:left="1080"/>
      </w:pPr>
      <w:r>
        <w:t>Core controls</w:t>
      </w:r>
    </w:p>
    <w:p w14:paraId="7810CC4D" w14:textId="77777777" w:rsidR="00657A44" w:rsidRDefault="00657A44" w:rsidP="00CA1201">
      <w:pPr>
        <w:pStyle w:val="ListParagraph"/>
        <w:numPr>
          <w:ilvl w:val="1"/>
          <w:numId w:val="36"/>
        </w:numPr>
        <w:ind w:left="1620"/>
      </w:pPr>
      <w:r>
        <w:t xml:space="preserve">Controls and enhancements (including parameters) that have an associated NIST SP 800-53, revision 4 and/or </w:t>
      </w:r>
      <w:proofErr w:type="spellStart"/>
      <w:r>
        <w:t>FedRAMP</w:t>
      </w:r>
      <w:proofErr w:type="spellEnd"/>
      <w:r>
        <w:t xml:space="preserve">-defined operational frequency that is </w:t>
      </w:r>
    </w:p>
    <w:p w14:paraId="377AACC5" w14:textId="77777777" w:rsidR="00657A44" w:rsidRDefault="00657A44" w:rsidP="00CA1201">
      <w:pPr>
        <w:pStyle w:val="ListParagraph"/>
        <w:numPr>
          <w:ilvl w:val="2"/>
          <w:numId w:val="36"/>
        </w:numPr>
        <w:ind w:left="2250"/>
      </w:pPr>
      <w:r>
        <w:t>CSP- defined</w:t>
      </w:r>
    </w:p>
    <w:p w14:paraId="7842D2B6" w14:textId="77777777" w:rsidR="00657A44" w:rsidRDefault="00657A44" w:rsidP="00CA1201">
      <w:pPr>
        <w:pStyle w:val="ListParagraph"/>
        <w:numPr>
          <w:ilvl w:val="2"/>
          <w:numId w:val="36"/>
        </w:numPr>
        <w:ind w:left="2250"/>
      </w:pPr>
      <w:proofErr w:type="spellStart"/>
      <w:r>
        <w:t>FedRAMP</w:t>
      </w:r>
      <w:proofErr w:type="spellEnd"/>
      <w:r>
        <w:t xml:space="preserve">-defined </w:t>
      </w:r>
    </w:p>
    <w:p w14:paraId="369A8575" w14:textId="77777777" w:rsidR="00657A44" w:rsidRDefault="00657A44" w:rsidP="00CA1201">
      <w:pPr>
        <w:pStyle w:val="ListParagraph"/>
        <w:numPr>
          <w:ilvl w:val="2"/>
          <w:numId w:val="36"/>
        </w:numPr>
        <w:ind w:left="2250"/>
      </w:pPr>
      <w:r>
        <w:t>Less than 3 years, including those that are at varied timeframes (e.g. hourly, daily, monthly, quarterly) and continuous</w:t>
      </w:r>
    </w:p>
    <w:p w14:paraId="60FE9E5C" w14:textId="77777777" w:rsidR="00657A44" w:rsidRDefault="00657A44" w:rsidP="00CA1201">
      <w:pPr>
        <w:pStyle w:val="ListParagraph"/>
        <w:numPr>
          <w:ilvl w:val="1"/>
          <w:numId w:val="36"/>
        </w:numPr>
        <w:ind w:left="1620"/>
      </w:pPr>
      <w:r>
        <w:t xml:space="preserve">Controls </w:t>
      </w:r>
      <w:proofErr w:type="spellStart"/>
      <w:r w:rsidRPr="005A214C">
        <w:t>FedRAMP</w:t>
      </w:r>
      <w:proofErr w:type="spellEnd"/>
      <w:r w:rsidRPr="005A214C">
        <w:t xml:space="preserve"> has determined are</w:t>
      </w:r>
      <w:r>
        <w:t xml:space="preserve"> critical to protecting the information system.</w:t>
      </w:r>
    </w:p>
    <w:p w14:paraId="230E2CDB" w14:textId="77777777" w:rsidR="00657A44" w:rsidRDefault="00657A44" w:rsidP="00CA1201">
      <w:pPr>
        <w:pStyle w:val="ListParagraph"/>
        <w:numPr>
          <w:ilvl w:val="1"/>
          <w:numId w:val="36"/>
        </w:numPr>
        <w:ind w:left="1620"/>
      </w:pPr>
      <w:r>
        <w:t xml:space="preserve">Controls </w:t>
      </w:r>
      <w:proofErr w:type="spellStart"/>
      <w:r>
        <w:t>FedRAMP</w:t>
      </w:r>
      <w:proofErr w:type="spellEnd"/>
      <w:r>
        <w:t xml:space="preserve"> has determined necessary to ensure continued operation and implementation of the control as intended, based on the NIST definition of volatility:</w:t>
      </w:r>
    </w:p>
    <w:p w14:paraId="71DB8394" w14:textId="272C971B" w:rsidR="00657A44" w:rsidRPr="00BF1930" w:rsidRDefault="00657A44" w:rsidP="00CA1201">
      <w:pPr>
        <w:pStyle w:val="ListParagraph"/>
        <w:numPr>
          <w:ilvl w:val="2"/>
          <w:numId w:val="36"/>
        </w:numPr>
        <w:ind w:left="2250"/>
        <w:rPr>
          <w:i/>
        </w:rPr>
      </w:pPr>
      <w:r w:rsidRPr="00BF1930">
        <w:rPr>
          <w:i/>
        </w:rPr>
        <w:lastRenderedPageBreak/>
        <w:t>Security control volatility is a measure of how frequently a control is likely to change over time subsequent to its implementation. Special Publication 800-137 Information Security Continuous Monitoring for Federal Information Systems and Organizations</w:t>
      </w:r>
    </w:p>
    <w:p w14:paraId="0D53C38C" w14:textId="74AD9E7A" w:rsidR="00657A44" w:rsidRDefault="00657A44" w:rsidP="00CA1201">
      <w:pPr>
        <w:pStyle w:val="ListParagraph"/>
        <w:numPr>
          <w:ilvl w:val="2"/>
          <w:numId w:val="36"/>
        </w:numPr>
        <w:ind w:left="2250"/>
      </w:pPr>
      <w:r w:rsidRPr="00BF1930">
        <w:t xml:space="preserve">Reference: </w:t>
      </w:r>
      <w:r>
        <w:t xml:space="preserve"> </w:t>
      </w:r>
      <w:r w:rsidRPr="00BF1930">
        <w:t>NIST SP 800-137, dated September 2011, Section 3.2.2, Establish Monitoring and Assessment Frequencies, page 28.</w:t>
      </w:r>
      <w:r>
        <w:br/>
      </w:r>
    </w:p>
    <w:p w14:paraId="61819239" w14:textId="77777777" w:rsidR="00657A44" w:rsidRDefault="00657A44" w:rsidP="00657A44">
      <w:pPr>
        <w:pStyle w:val="Heading3"/>
      </w:pPr>
      <w:bookmarkStart w:id="33" w:name="_Toc447619173"/>
      <w:bookmarkStart w:id="34" w:name="_Toc499533202"/>
      <w:r w:rsidRPr="009A1382">
        <w:t>FEDRAMP-Selected Controls, Not-Included For Testing By C</w:t>
      </w:r>
      <w:r>
        <w:t>SP</w:t>
      </w:r>
      <w:bookmarkEnd w:id="33"/>
      <w:bookmarkEnd w:id="34"/>
    </w:p>
    <w:p w14:paraId="42D36FAC" w14:textId="77777777" w:rsidR="00657A44" w:rsidRDefault="00657A44" w:rsidP="00657A44">
      <w:r>
        <w:t xml:space="preserve">The </w:t>
      </w:r>
      <w:proofErr w:type="spellStart"/>
      <w:r>
        <w:t>FedRAMP</w:t>
      </w:r>
      <w:proofErr w:type="spellEnd"/>
      <w:r>
        <w:t>-selected list of core controls that are not applicable to a CSP’s implementation of cloud services are not required to be tested on an annual basis, based on the following criteria:</w:t>
      </w:r>
    </w:p>
    <w:p w14:paraId="446FE097" w14:textId="77777777" w:rsidR="00657A44" w:rsidRPr="00657A44" w:rsidRDefault="00657A44" w:rsidP="00657A44">
      <w:pPr>
        <w:pStyle w:val="ListParagraph"/>
        <w:numPr>
          <w:ilvl w:val="0"/>
          <w:numId w:val="37"/>
        </w:numPr>
        <w:ind w:left="1080"/>
      </w:pPr>
      <w:r w:rsidRPr="00657A44">
        <w:t>Controls that are not applicable to the CSP’s implementation (e.g., controls related to provision and management of wireless services when no wireless network capability is implemented). The 3PAO is required to validate that Not Applicable controls are not applicable.</w:t>
      </w:r>
    </w:p>
    <w:p w14:paraId="1307E929" w14:textId="7353EFE2" w:rsidR="00657A44" w:rsidRDefault="00657A44" w:rsidP="00657A44">
      <w:pPr>
        <w:pStyle w:val="ListParagraph"/>
        <w:numPr>
          <w:ilvl w:val="0"/>
          <w:numId w:val="37"/>
        </w:numPr>
        <w:ind w:left="1080"/>
      </w:pPr>
      <w:r w:rsidRPr="00657A44">
        <w:t xml:space="preserve">Controls that are fully “inherited” and entirely the responsibility of a leveraged provider are not required to be tested by the CSP leveraging those services. The 3PAO is required to validate that the inherited services and/or controls continue to the meet the terms of use in accordance with the </w:t>
      </w:r>
      <w:proofErr w:type="spellStart"/>
      <w:r w:rsidRPr="00657A44">
        <w:t>FedRAMP</w:t>
      </w:r>
      <w:proofErr w:type="spellEnd"/>
      <w:r w:rsidRPr="00657A44">
        <w:t xml:space="preserve"> P-ATO or Agency ATO.</w:t>
      </w:r>
      <w:r w:rsidR="00EB3321">
        <w:br/>
      </w:r>
    </w:p>
    <w:p w14:paraId="31887761" w14:textId="77777777" w:rsidR="00657A44" w:rsidRDefault="00657A44" w:rsidP="003675E8">
      <w:pPr>
        <w:pStyle w:val="Heading3"/>
      </w:pPr>
      <w:bookmarkStart w:id="35" w:name="_Toc447619174"/>
      <w:bookmarkStart w:id="36" w:name="_Toc499533203"/>
      <w:r>
        <w:t>CSP-Specific Controls, Selected By CSP</w:t>
      </w:r>
      <w:bookmarkEnd w:id="35"/>
      <w:bookmarkEnd w:id="36"/>
    </w:p>
    <w:p w14:paraId="5B588187" w14:textId="77777777" w:rsidR="00657A44" w:rsidRDefault="00657A44" w:rsidP="003675E8">
      <w:r>
        <w:t xml:space="preserve">In addition to the </w:t>
      </w:r>
      <w:proofErr w:type="spellStart"/>
      <w:r>
        <w:t>FedRAMP</w:t>
      </w:r>
      <w:proofErr w:type="spellEnd"/>
      <w:r>
        <w:t>-Selected List of Core Controls, the CSP is required to select additional controls for testing based on the following criteria:</w:t>
      </w:r>
      <w:r>
        <w:tab/>
      </w:r>
    </w:p>
    <w:p w14:paraId="6D6E0835" w14:textId="77777777" w:rsidR="00657A44" w:rsidRPr="003675E8" w:rsidRDefault="00657A44" w:rsidP="003675E8">
      <w:pPr>
        <w:pStyle w:val="ListParagraph"/>
        <w:numPr>
          <w:ilvl w:val="0"/>
          <w:numId w:val="38"/>
        </w:numPr>
        <w:ind w:left="1080"/>
      </w:pPr>
      <w:r w:rsidRPr="003675E8">
        <w:t>CSP-selected controls that may be required to address periodicity requirements (e.g., testing is required at least once every 3 years).</w:t>
      </w:r>
    </w:p>
    <w:p w14:paraId="313DD63C" w14:textId="7626B3C6" w:rsidR="00657A44" w:rsidRPr="003675E8" w:rsidRDefault="00657A44" w:rsidP="003675E8">
      <w:pPr>
        <w:pStyle w:val="ListParagraph"/>
        <w:numPr>
          <w:ilvl w:val="0"/>
          <w:numId w:val="38"/>
        </w:numPr>
        <w:ind w:left="1080"/>
      </w:pPr>
      <w:r w:rsidRPr="003675E8">
        <w:t>CSP-selected controls required to address system changes that have been implemented by the CSP since the last annual assessment, (e.g., closed POA&amp;M items, including Vendor Dependencies (VDs), Deviation Requests (DRs), and system changes).</w:t>
      </w:r>
      <w:r w:rsidR="00EB3321">
        <w:br/>
      </w:r>
    </w:p>
    <w:p w14:paraId="2C5094BD" w14:textId="77777777" w:rsidR="00657A44" w:rsidRDefault="00657A44" w:rsidP="003675E8">
      <w:pPr>
        <w:pStyle w:val="Heading3"/>
      </w:pPr>
      <w:bookmarkStart w:id="37" w:name="_Toc447619175"/>
      <w:bookmarkStart w:id="38" w:name="_Toc499533204"/>
      <w:r>
        <w:t>Additional Testing Requirements</w:t>
      </w:r>
      <w:bookmarkEnd w:id="37"/>
      <w:bookmarkEnd w:id="38"/>
    </w:p>
    <w:p w14:paraId="2A66E171" w14:textId="3C6ED21B" w:rsidR="00657A44" w:rsidRDefault="00657A44" w:rsidP="00EE5CFA">
      <w:r>
        <w:t xml:space="preserve">In addition, the 3PAO must </w:t>
      </w:r>
      <w:r w:rsidRPr="005A214C">
        <w:t>evaluate</w:t>
      </w:r>
      <w:r>
        <w:t xml:space="preserve"> (review and/or test),</w:t>
      </w:r>
      <w:r w:rsidRPr="005A214C">
        <w:t xml:space="preserve"> as necessary</w:t>
      </w:r>
      <w:r>
        <w:t>,</w:t>
      </w:r>
      <w:r w:rsidRPr="005A214C">
        <w:t xml:space="preserve"> all </w:t>
      </w:r>
      <w:r>
        <w:t xml:space="preserve">items related to continuous monitoring activities. The 3PAO must evaluate all open POA&amp;M items (including Vendor Dependencies); POA&amp;M closures (to confirm adequate closure) and validate and </w:t>
      </w:r>
      <w:r>
        <w:lastRenderedPageBreak/>
        <w:t>confirm continued applicability of Deviation Requests (False Positives, Risk Adjustments and Operational Requirements).</w:t>
      </w:r>
    </w:p>
    <w:p w14:paraId="47E36A2B" w14:textId="77777777" w:rsidR="00657A44" w:rsidRDefault="00657A44" w:rsidP="00EE5CFA">
      <w:pPr>
        <w:pStyle w:val="Heading3"/>
      </w:pPr>
      <w:bookmarkStart w:id="39" w:name="_Toc447619176"/>
      <w:bookmarkStart w:id="40" w:name="_Toc499533205"/>
      <w:r w:rsidRPr="00756EDC">
        <w:t>Control Selection Process</w:t>
      </w:r>
      <w:bookmarkEnd w:id="39"/>
      <w:bookmarkEnd w:id="40"/>
    </w:p>
    <w:p w14:paraId="08479114" w14:textId="77777777" w:rsidR="0012257A" w:rsidRDefault="00657A44" w:rsidP="0012257A">
      <w:r>
        <w:t xml:space="preserve">CSPs must complete the </w:t>
      </w:r>
      <w:proofErr w:type="spellStart"/>
      <w:r w:rsidRPr="007D21F0">
        <w:rPr>
          <w:i/>
        </w:rPr>
        <w:t>FedRAMP</w:t>
      </w:r>
      <w:proofErr w:type="spellEnd"/>
      <w:r>
        <w:rPr>
          <w:i/>
        </w:rPr>
        <w:t xml:space="preserve"> Annual Assessment Control Selection</w:t>
      </w:r>
      <w:r>
        <w:t xml:space="preserve"> </w:t>
      </w:r>
      <w:r w:rsidRPr="00AA2F71">
        <w:rPr>
          <w:i/>
        </w:rPr>
        <w:t>Workbook</w:t>
      </w:r>
      <w:r>
        <w:t xml:space="preserve">, in Section 5, to determine the controls selected for testing in the annual assessment. The following sections provide guidance on completing the Worksheet. </w:t>
      </w:r>
      <w:bookmarkStart w:id="41" w:name="_Toc499533206"/>
    </w:p>
    <w:p w14:paraId="5F10F8A2" w14:textId="3C954FA2" w:rsidR="0012257A" w:rsidRDefault="00657A44" w:rsidP="0012257A">
      <w:r>
        <w:t xml:space="preserve">The completed Worksheet must be included in the SAP and SAR prepared and submitted by the 3PAO. </w:t>
      </w:r>
      <w:bookmarkStart w:id="42" w:name="_Toc447619177"/>
    </w:p>
    <w:p w14:paraId="44D4A4EC" w14:textId="291F3728" w:rsidR="00425DA5" w:rsidRDefault="00425DA5" w:rsidP="00425DA5">
      <w:pPr>
        <w:pStyle w:val="Heading3"/>
      </w:pPr>
      <w:r>
        <w:t>Worksheet:  List of Controls</w:t>
      </w:r>
      <w:bookmarkEnd w:id="41"/>
      <w:bookmarkEnd w:id="42"/>
    </w:p>
    <w:p w14:paraId="2CC7C7D4" w14:textId="77777777" w:rsidR="00425DA5" w:rsidRDefault="00425DA5" w:rsidP="001F09DE">
      <w:r w:rsidRPr="00D45252">
        <w:t xml:space="preserve">The </w:t>
      </w:r>
      <w:proofErr w:type="spellStart"/>
      <w:r w:rsidRPr="007D21F0">
        <w:rPr>
          <w:i/>
        </w:rPr>
        <w:t>FedRAMP</w:t>
      </w:r>
      <w:proofErr w:type="spellEnd"/>
      <w:r>
        <w:rPr>
          <w:i/>
        </w:rPr>
        <w:t xml:space="preserve"> Annual Assessment Control Selection</w:t>
      </w:r>
      <w:r>
        <w:t xml:space="preserve"> </w:t>
      </w:r>
      <w:r w:rsidRPr="00AA2F71">
        <w:rPr>
          <w:i/>
        </w:rPr>
        <w:t>Workbook</w:t>
      </w:r>
      <w:r w:rsidRPr="00D45252" w:rsidDel="00151765">
        <w:t xml:space="preserve"> </w:t>
      </w:r>
      <w:r w:rsidRPr="00D45252">
        <w:t>template has two sections. The top section of the template documents general system information as described in the table below:</w:t>
      </w:r>
    </w:p>
    <w:p w14:paraId="527B8BEE" w14:textId="37811A75" w:rsidR="00A2021E" w:rsidRPr="00F94005" w:rsidRDefault="00A2021E" w:rsidP="00A2021E">
      <w:pPr>
        <w:pStyle w:val="Caption"/>
        <w:rPr>
          <w:color w:val="444644" w:themeColor="text1" w:themeTint="E6"/>
          <w:sz w:val="24"/>
          <w:szCs w:val="24"/>
        </w:rPr>
      </w:pPr>
      <w:bookmarkStart w:id="43" w:name="_Toc499533470"/>
      <w:r>
        <w:t xml:space="preserve">Table </w:t>
      </w:r>
      <w:fldSimple w:instr=" SEQ Table \* ARABIC ">
        <w:r w:rsidR="0012257A">
          <w:rPr>
            <w:noProof/>
          </w:rPr>
          <w:t>1</w:t>
        </w:r>
      </w:fldSimple>
      <w:r>
        <w:t xml:space="preserve"> – </w:t>
      </w:r>
      <w:proofErr w:type="spellStart"/>
      <w:r>
        <w:t>FedRAMP</w:t>
      </w:r>
      <w:proofErr w:type="spellEnd"/>
      <w:r>
        <w:t xml:space="preserve"> Annual Assessment Control Selection Worksheet General Information Description</w:t>
      </w:r>
      <w:bookmarkEnd w:id="43"/>
    </w:p>
    <w:tbl>
      <w:tblPr>
        <w:tblStyle w:val="FedRamp"/>
        <w:tblW w:w="0" w:type="auto"/>
        <w:tblLook w:val="04A0" w:firstRow="1" w:lastRow="0" w:firstColumn="1" w:lastColumn="0" w:noHBand="0" w:noVBand="1"/>
      </w:tblPr>
      <w:tblGrid>
        <w:gridCol w:w="2178"/>
        <w:gridCol w:w="7398"/>
      </w:tblGrid>
      <w:tr w:rsidR="00E4581E" w14:paraId="2002869E" w14:textId="77777777" w:rsidTr="00234820">
        <w:trPr>
          <w:cnfStyle w:val="100000000000" w:firstRow="1" w:lastRow="0" w:firstColumn="0" w:lastColumn="0" w:oddVBand="0" w:evenVBand="0" w:oddHBand="0" w:evenHBand="0" w:firstRowFirstColumn="0" w:firstRowLastColumn="0" w:lastRowFirstColumn="0" w:lastRowLastColumn="0"/>
        </w:trPr>
        <w:tc>
          <w:tcPr>
            <w:tcW w:w="2178" w:type="dxa"/>
          </w:tcPr>
          <w:p w14:paraId="68B40AA4" w14:textId="71B43E48" w:rsidR="00A2021E" w:rsidRPr="00140B8B" w:rsidRDefault="00A2021E" w:rsidP="000C5FDA">
            <w:pPr>
              <w:pStyle w:val="TableText"/>
              <w:rPr>
                <w:color w:val="FFFFFF" w:themeColor="background1"/>
              </w:rPr>
            </w:pPr>
            <w:r>
              <w:rPr>
                <w:color w:val="FFFFFF" w:themeColor="background1"/>
              </w:rPr>
              <w:t>GENERAL INFORMATION</w:t>
            </w:r>
          </w:p>
        </w:tc>
        <w:tc>
          <w:tcPr>
            <w:tcW w:w="7398" w:type="dxa"/>
          </w:tcPr>
          <w:p w14:paraId="5E0925F8" w14:textId="11A751F8" w:rsidR="00A2021E" w:rsidRPr="00140B8B" w:rsidRDefault="00A2021E" w:rsidP="000C5FDA">
            <w:pPr>
              <w:pStyle w:val="TableText"/>
              <w:rPr>
                <w:color w:val="FFFFFF" w:themeColor="background1"/>
              </w:rPr>
            </w:pPr>
            <w:r>
              <w:rPr>
                <w:color w:val="FFFFFF" w:themeColor="background1"/>
              </w:rPr>
              <w:t>DETAILS</w:t>
            </w:r>
          </w:p>
        </w:tc>
      </w:tr>
      <w:tr w:rsidR="00E4581E" w14:paraId="2EE4BC14" w14:textId="77777777" w:rsidTr="00234820">
        <w:tc>
          <w:tcPr>
            <w:tcW w:w="2178" w:type="dxa"/>
            <w:shd w:val="clear" w:color="auto" w:fill="E7F4F8" w:themeFill="accent2" w:themeFillTint="33"/>
            <w:vAlign w:val="center"/>
          </w:tcPr>
          <w:p w14:paraId="1BF327FA" w14:textId="6C054CC0" w:rsidR="001804E2" w:rsidRPr="00842761" w:rsidRDefault="001804E2" w:rsidP="00AF1335">
            <w:pPr>
              <w:pStyle w:val="TableText"/>
              <w:rPr>
                <w:rFonts w:ascii="Calibri" w:hAnsi="Calibri"/>
                <w:b/>
              </w:rPr>
            </w:pPr>
            <w:r w:rsidRPr="00842761">
              <w:rPr>
                <w:b/>
              </w:rPr>
              <w:t>Date</w:t>
            </w:r>
          </w:p>
        </w:tc>
        <w:tc>
          <w:tcPr>
            <w:tcW w:w="7398" w:type="dxa"/>
            <w:vAlign w:val="center"/>
          </w:tcPr>
          <w:p w14:paraId="765ED380" w14:textId="168525FC" w:rsidR="001804E2" w:rsidRPr="0009221E" w:rsidRDefault="001804E2" w:rsidP="00842761">
            <w:pPr>
              <w:pStyle w:val="TableText"/>
            </w:pPr>
            <w:r w:rsidRPr="006673A1">
              <w:t>Provide the date the template is completed.</w:t>
            </w:r>
          </w:p>
        </w:tc>
      </w:tr>
      <w:tr w:rsidR="00E4581E" w14:paraId="16817204" w14:textId="77777777" w:rsidTr="00234820">
        <w:tc>
          <w:tcPr>
            <w:tcW w:w="2178" w:type="dxa"/>
            <w:shd w:val="clear" w:color="auto" w:fill="E7F4F8" w:themeFill="accent2" w:themeFillTint="33"/>
            <w:vAlign w:val="center"/>
          </w:tcPr>
          <w:p w14:paraId="1810185F" w14:textId="108618BE" w:rsidR="001804E2" w:rsidRPr="00842761" w:rsidRDefault="001804E2" w:rsidP="00AF1335">
            <w:pPr>
              <w:pStyle w:val="TableText"/>
              <w:rPr>
                <w:rFonts w:ascii="Calibri" w:hAnsi="Calibri"/>
                <w:b/>
              </w:rPr>
            </w:pPr>
            <w:r w:rsidRPr="00842761">
              <w:rPr>
                <w:b/>
              </w:rPr>
              <w:t>CSP</w:t>
            </w:r>
          </w:p>
        </w:tc>
        <w:tc>
          <w:tcPr>
            <w:tcW w:w="7398" w:type="dxa"/>
            <w:vAlign w:val="center"/>
          </w:tcPr>
          <w:p w14:paraId="140ECAA9" w14:textId="7713AEDE" w:rsidR="001804E2" w:rsidRPr="0009221E" w:rsidRDefault="001804E2" w:rsidP="00842761">
            <w:pPr>
              <w:pStyle w:val="TableText"/>
            </w:pPr>
            <w:r w:rsidRPr="006673A1">
              <w:t>The Vendor Name as supplied in any of the documents provided to the AO.</w:t>
            </w:r>
          </w:p>
        </w:tc>
      </w:tr>
      <w:tr w:rsidR="00E4581E" w14:paraId="5EB65911" w14:textId="77777777" w:rsidTr="00234820">
        <w:tc>
          <w:tcPr>
            <w:tcW w:w="2178" w:type="dxa"/>
            <w:shd w:val="clear" w:color="auto" w:fill="E7F4F8" w:themeFill="accent2" w:themeFillTint="33"/>
            <w:vAlign w:val="center"/>
          </w:tcPr>
          <w:p w14:paraId="7EFFB4E7" w14:textId="2E998A91" w:rsidR="001804E2" w:rsidRPr="00842761" w:rsidRDefault="001804E2" w:rsidP="00AF1335">
            <w:pPr>
              <w:pStyle w:val="TableText"/>
              <w:rPr>
                <w:rFonts w:ascii="Calibri" w:hAnsi="Calibri"/>
                <w:b/>
              </w:rPr>
            </w:pPr>
            <w:r w:rsidRPr="00842761">
              <w:rPr>
                <w:b/>
              </w:rPr>
              <w:t>System Name</w:t>
            </w:r>
          </w:p>
        </w:tc>
        <w:tc>
          <w:tcPr>
            <w:tcW w:w="7398" w:type="dxa"/>
            <w:vAlign w:val="center"/>
          </w:tcPr>
          <w:p w14:paraId="11C21BEF" w14:textId="7BAE0A72" w:rsidR="001804E2" w:rsidRPr="0009221E" w:rsidRDefault="001804E2" w:rsidP="00842761">
            <w:pPr>
              <w:pStyle w:val="TableText"/>
            </w:pPr>
            <w:r w:rsidRPr="006673A1">
              <w:t>The Information System Name as supplied in any of the documents provided to the AO.</w:t>
            </w:r>
          </w:p>
        </w:tc>
      </w:tr>
      <w:tr w:rsidR="00E4581E" w14:paraId="378E86A9" w14:textId="77777777" w:rsidTr="00234820">
        <w:tc>
          <w:tcPr>
            <w:tcW w:w="2178" w:type="dxa"/>
            <w:shd w:val="clear" w:color="auto" w:fill="E7F4F8" w:themeFill="accent2" w:themeFillTint="33"/>
            <w:vAlign w:val="center"/>
          </w:tcPr>
          <w:p w14:paraId="1483D8B0" w14:textId="7C65CC7D" w:rsidR="001804E2" w:rsidRPr="00842761" w:rsidRDefault="001804E2" w:rsidP="00AF1335">
            <w:pPr>
              <w:pStyle w:val="TableText"/>
              <w:rPr>
                <w:rFonts w:ascii="Calibri" w:hAnsi="Calibri"/>
                <w:b/>
              </w:rPr>
            </w:pPr>
            <w:r w:rsidRPr="00842761">
              <w:rPr>
                <w:b/>
              </w:rPr>
              <w:t xml:space="preserve">3PAO </w:t>
            </w:r>
          </w:p>
        </w:tc>
        <w:tc>
          <w:tcPr>
            <w:tcW w:w="7398" w:type="dxa"/>
            <w:vAlign w:val="center"/>
          </w:tcPr>
          <w:p w14:paraId="636BBF15" w14:textId="314A2721" w:rsidR="001804E2" w:rsidRPr="0009221E" w:rsidRDefault="001804E2" w:rsidP="00842761">
            <w:pPr>
              <w:pStyle w:val="TableText"/>
            </w:pPr>
            <w:r w:rsidRPr="006673A1">
              <w:t>The name of the 3PAO completing the assessment.</w:t>
            </w:r>
          </w:p>
        </w:tc>
      </w:tr>
    </w:tbl>
    <w:p w14:paraId="38A8F558" w14:textId="77777777" w:rsidR="00657A44" w:rsidRDefault="00657A44" w:rsidP="00EE5CFA"/>
    <w:p w14:paraId="153B28A3" w14:textId="39C07C0B" w:rsidR="003B7C3F" w:rsidRPr="00C826FA" w:rsidRDefault="003B7C3F" w:rsidP="003B7C3F">
      <w:r w:rsidRPr="00C826FA">
        <w:t>The next section of the worksheet has three sections:</w:t>
      </w:r>
      <w:r>
        <w:t xml:space="preserve">  </w:t>
      </w:r>
      <w:r w:rsidRPr="00C826FA">
        <w:t>List of Core Controls, CSP-Spe</w:t>
      </w:r>
      <w:r>
        <w:t xml:space="preserve">cific Controls, and Comments. </w:t>
      </w:r>
      <w:r w:rsidRPr="00C826FA">
        <w:t>These sections are described in the table</w:t>
      </w:r>
      <w:r w:rsidR="00322F40">
        <w:t>s</w:t>
      </w:r>
      <w:r w:rsidRPr="00C826FA">
        <w:t xml:space="preserve"> below:</w:t>
      </w:r>
    </w:p>
    <w:p w14:paraId="03CB26FC" w14:textId="62ADC28F" w:rsidR="003B7C3F" w:rsidRPr="00F94005" w:rsidRDefault="003B7C3F" w:rsidP="003B7C3F">
      <w:pPr>
        <w:pStyle w:val="Caption"/>
        <w:rPr>
          <w:color w:val="444644" w:themeColor="text1" w:themeTint="E6"/>
          <w:sz w:val="24"/>
          <w:szCs w:val="24"/>
        </w:rPr>
      </w:pPr>
      <w:bookmarkStart w:id="44" w:name="_Toc499533471"/>
      <w:r>
        <w:t xml:space="preserve">Table </w:t>
      </w:r>
      <w:fldSimple w:instr=" SEQ Table \* ARABIC ">
        <w:r w:rsidR="0012257A">
          <w:rPr>
            <w:noProof/>
          </w:rPr>
          <w:t>2</w:t>
        </w:r>
      </w:fldSimple>
      <w:r>
        <w:t xml:space="preserve"> – </w:t>
      </w:r>
      <w:proofErr w:type="spellStart"/>
      <w:r>
        <w:t>FedRAMP</w:t>
      </w:r>
      <w:proofErr w:type="spellEnd"/>
      <w:r>
        <w:t xml:space="preserve"> Annual Assessment Controls Selection Worksheet – Selected List of Core Controls</w:t>
      </w:r>
      <w:bookmarkEnd w:id="44"/>
    </w:p>
    <w:tbl>
      <w:tblPr>
        <w:tblStyle w:val="FedRamp"/>
        <w:tblW w:w="0" w:type="auto"/>
        <w:tblLook w:val="04A0" w:firstRow="1" w:lastRow="0" w:firstColumn="1" w:lastColumn="0" w:noHBand="0" w:noVBand="1"/>
      </w:tblPr>
      <w:tblGrid>
        <w:gridCol w:w="2178"/>
        <w:gridCol w:w="7398"/>
      </w:tblGrid>
      <w:tr w:rsidR="00635C52" w14:paraId="62CEB13D" w14:textId="77777777" w:rsidTr="00F66AA4">
        <w:trPr>
          <w:cnfStyle w:val="100000000000" w:firstRow="1" w:lastRow="0" w:firstColumn="0" w:lastColumn="0" w:oddVBand="0" w:evenVBand="0" w:oddHBand="0" w:evenHBand="0" w:firstRowFirstColumn="0" w:firstRowLastColumn="0" w:lastRowFirstColumn="0" w:lastRowLastColumn="0"/>
          <w:tblHeader/>
        </w:trPr>
        <w:tc>
          <w:tcPr>
            <w:tcW w:w="2178" w:type="dxa"/>
          </w:tcPr>
          <w:p w14:paraId="23A34493" w14:textId="0DD8D3AC" w:rsidR="003B7C3F" w:rsidRPr="00140B8B" w:rsidRDefault="003B7C3F" w:rsidP="000C5FDA">
            <w:pPr>
              <w:pStyle w:val="TableText"/>
              <w:rPr>
                <w:color w:val="FFFFFF" w:themeColor="background1"/>
              </w:rPr>
            </w:pPr>
            <w:r>
              <w:rPr>
                <w:color w:val="FFFFFF" w:themeColor="background1"/>
              </w:rPr>
              <w:t>COLUMN HEADER</w:t>
            </w:r>
          </w:p>
        </w:tc>
        <w:tc>
          <w:tcPr>
            <w:tcW w:w="7398" w:type="dxa"/>
          </w:tcPr>
          <w:p w14:paraId="498A89A1" w14:textId="0C3AC528" w:rsidR="003B7C3F" w:rsidRPr="00140B8B" w:rsidRDefault="003B7C3F" w:rsidP="000C5FDA">
            <w:pPr>
              <w:pStyle w:val="TableText"/>
              <w:rPr>
                <w:color w:val="FFFFFF" w:themeColor="background1"/>
              </w:rPr>
            </w:pPr>
            <w:r>
              <w:rPr>
                <w:color w:val="FFFFFF" w:themeColor="background1"/>
              </w:rPr>
              <w:t>CONTENT DESCRIPTION</w:t>
            </w:r>
          </w:p>
        </w:tc>
      </w:tr>
      <w:tr w:rsidR="003B7C3F" w14:paraId="7FE1B21E" w14:textId="77777777" w:rsidTr="00234820">
        <w:tc>
          <w:tcPr>
            <w:tcW w:w="2178" w:type="dxa"/>
            <w:shd w:val="clear" w:color="auto" w:fill="E7F4F8" w:themeFill="accent2" w:themeFillTint="33"/>
            <w:vAlign w:val="center"/>
          </w:tcPr>
          <w:p w14:paraId="2E726381" w14:textId="56D31D5B" w:rsidR="003B7C3F" w:rsidRPr="008123DB" w:rsidRDefault="003B7C3F" w:rsidP="008123DB">
            <w:pPr>
              <w:pStyle w:val="TableText"/>
              <w:rPr>
                <w:b/>
              </w:rPr>
            </w:pPr>
            <w:r w:rsidRPr="008123DB">
              <w:rPr>
                <w:b/>
              </w:rPr>
              <w:t>Column A</w:t>
            </w:r>
            <w:r w:rsidR="00A2324D" w:rsidRPr="00011DDF">
              <w:rPr>
                <w:b/>
              </w:rPr>
              <w:t xml:space="preserve"> –</w:t>
            </w:r>
            <w:r w:rsidR="00635C52">
              <w:rPr>
                <w:b/>
              </w:rPr>
              <w:br/>
            </w:r>
            <w:r w:rsidRPr="008123DB">
              <w:rPr>
                <w:b/>
              </w:rPr>
              <w:t xml:space="preserve">Item No. </w:t>
            </w:r>
          </w:p>
        </w:tc>
        <w:tc>
          <w:tcPr>
            <w:tcW w:w="7398" w:type="dxa"/>
            <w:vAlign w:val="center"/>
          </w:tcPr>
          <w:p w14:paraId="75600661" w14:textId="48790D17" w:rsidR="003B7C3F" w:rsidRPr="0009221E" w:rsidRDefault="003B7C3F" w:rsidP="008123DB">
            <w:pPr>
              <w:pStyle w:val="TableText"/>
            </w:pPr>
            <w:r w:rsidRPr="00B361A6">
              <w:t>This is the item number of the control all CSPs are required to test.</w:t>
            </w:r>
          </w:p>
        </w:tc>
      </w:tr>
      <w:tr w:rsidR="003B7C3F" w14:paraId="40E1BA48" w14:textId="77777777" w:rsidTr="00234820">
        <w:tc>
          <w:tcPr>
            <w:tcW w:w="2178" w:type="dxa"/>
            <w:shd w:val="clear" w:color="auto" w:fill="E7F4F8" w:themeFill="accent2" w:themeFillTint="33"/>
            <w:vAlign w:val="center"/>
          </w:tcPr>
          <w:p w14:paraId="107B24E8" w14:textId="5972668F" w:rsidR="003B7C3F" w:rsidRPr="008123DB" w:rsidRDefault="003B7C3F" w:rsidP="008123DB">
            <w:pPr>
              <w:pStyle w:val="TableText"/>
              <w:rPr>
                <w:b/>
              </w:rPr>
            </w:pPr>
            <w:r w:rsidRPr="008123DB">
              <w:rPr>
                <w:b/>
              </w:rPr>
              <w:t>Column B</w:t>
            </w:r>
            <w:r w:rsidR="00A2324D" w:rsidRPr="00011DDF">
              <w:rPr>
                <w:b/>
              </w:rPr>
              <w:t xml:space="preserve"> –</w:t>
            </w:r>
            <w:r w:rsidR="00635C52">
              <w:rPr>
                <w:b/>
              </w:rPr>
              <w:br/>
            </w:r>
            <w:r w:rsidRPr="008123DB">
              <w:rPr>
                <w:b/>
              </w:rPr>
              <w:t>Control ID</w:t>
            </w:r>
          </w:p>
        </w:tc>
        <w:tc>
          <w:tcPr>
            <w:tcW w:w="7398" w:type="dxa"/>
            <w:vAlign w:val="center"/>
          </w:tcPr>
          <w:p w14:paraId="5F43A36F" w14:textId="0AD3E67A" w:rsidR="003B7C3F" w:rsidRPr="0009221E" w:rsidRDefault="003B7C3F" w:rsidP="008123DB">
            <w:pPr>
              <w:pStyle w:val="TableText"/>
            </w:pPr>
            <w:r w:rsidRPr="00B361A6">
              <w:t xml:space="preserve">This is the NIST SP 800-53 revision 4 unique control </w:t>
            </w:r>
            <w:r w:rsidR="001B5C8C" w:rsidRPr="00B361A6">
              <w:t>identifiers</w:t>
            </w:r>
            <w:r w:rsidRPr="00B361A6">
              <w:t xml:space="preserve"> for the core controls all CSPs are required to test.</w:t>
            </w:r>
          </w:p>
        </w:tc>
      </w:tr>
      <w:tr w:rsidR="003B7C3F" w14:paraId="4B7E4EAF" w14:textId="77777777" w:rsidTr="00234820">
        <w:tc>
          <w:tcPr>
            <w:tcW w:w="2178" w:type="dxa"/>
            <w:shd w:val="clear" w:color="auto" w:fill="E7F4F8" w:themeFill="accent2" w:themeFillTint="33"/>
            <w:vAlign w:val="center"/>
          </w:tcPr>
          <w:p w14:paraId="2EB437A5" w14:textId="3B64365E" w:rsidR="003B7C3F" w:rsidRPr="008123DB" w:rsidRDefault="003B7C3F" w:rsidP="008123DB">
            <w:pPr>
              <w:pStyle w:val="TableText"/>
              <w:rPr>
                <w:b/>
              </w:rPr>
            </w:pPr>
            <w:r w:rsidRPr="008123DB">
              <w:rPr>
                <w:b/>
              </w:rPr>
              <w:t>Column A</w:t>
            </w:r>
            <w:r w:rsidR="00A2324D" w:rsidRPr="00011DDF">
              <w:rPr>
                <w:b/>
              </w:rPr>
              <w:t xml:space="preserve"> –</w:t>
            </w:r>
            <w:r w:rsidR="00635C52">
              <w:rPr>
                <w:b/>
              </w:rPr>
              <w:br/>
            </w:r>
            <w:r w:rsidRPr="008123DB">
              <w:rPr>
                <w:b/>
              </w:rPr>
              <w:t>Totals</w:t>
            </w:r>
          </w:p>
        </w:tc>
        <w:tc>
          <w:tcPr>
            <w:tcW w:w="7398" w:type="dxa"/>
            <w:vAlign w:val="center"/>
          </w:tcPr>
          <w:p w14:paraId="52C78676" w14:textId="3535C893" w:rsidR="003B7C3F" w:rsidRPr="0009221E" w:rsidRDefault="003B7C3F" w:rsidP="008123DB">
            <w:pPr>
              <w:pStyle w:val="TableText"/>
            </w:pPr>
            <w:r w:rsidRPr="00B361A6">
              <w:t xml:space="preserve">This row indicates the total controls listed in List of Core Controls (column B) and </w:t>
            </w:r>
            <w:proofErr w:type="spellStart"/>
            <w:r w:rsidRPr="00B361A6">
              <w:t>FedRAMP</w:t>
            </w:r>
            <w:proofErr w:type="spellEnd"/>
            <w:r w:rsidRPr="00B361A6">
              <w:t>- Selected Controls Not Included for Testing by CSP (column D); and CSP-Specific, Selected controls (column G).</w:t>
            </w:r>
          </w:p>
        </w:tc>
      </w:tr>
      <w:tr w:rsidR="003B7C3F" w14:paraId="1CF4F606" w14:textId="77777777" w:rsidTr="00234820">
        <w:tc>
          <w:tcPr>
            <w:tcW w:w="2178" w:type="dxa"/>
            <w:shd w:val="clear" w:color="auto" w:fill="E7F4F8" w:themeFill="accent2" w:themeFillTint="33"/>
            <w:vAlign w:val="center"/>
          </w:tcPr>
          <w:p w14:paraId="479D660B" w14:textId="202C1BF2" w:rsidR="003B7C3F" w:rsidRPr="008123DB" w:rsidRDefault="003B7C3F" w:rsidP="008123DB">
            <w:pPr>
              <w:pStyle w:val="TableText"/>
              <w:rPr>
                <w:b/>
              </w:rPr>
            </w:pPr>
            <w:r w:rsidRPr="008123DB">
              <w:rPr>
                <w:b/>
              </w:rPr>
              <w:lastRenderedPageBreak/>
              <w:t xml:space="preserve">Column B </w:t>
            </w:r>
            <w:r w:rsidR="00A2324D" w:rsidRPr="00011DDF">
              <w:rPr>
                <w:b/>
              </w:rPr>
              <w:t xml:space="preserve"> –</w:t>
            </w:r>
            <w:r w:rsidR="00635C52">
              <w:rPr>
                <w:b/>
              </w:rPr>
              <w:br/>
            </w:r>
            <w:r w:rsidRPr="008123DB">
              <w:rPr>
                <w:b/>
              </w:rPr>
              <w:t xml:space="preserve">Number </w:t>
            </w:r>
          </w:p>
        </w:tc>
        <w:tc>
          <w:tcPr>
            <w:tcW w:w="7398" w:type="dxa"/>
            <w:vAlign w:val="center"/>
          </w:tcPr>
          <w:p w14:paraId="7C607EFF" w14:textId="68E9641A" w:rsidR="003B7C3F" w:rsidRPr="0009221E" w:rsidRDefault="003B7C3F" w:rsidP="008123DB">
            <w:pPr>
              <w:pStyle w:val="TableText"/>
            </w:pPr>
            <w:r w:rsidRPr="00B361A6">
              <w:t>This is the item number of the core controls required for testing</w:t>
            </w:r>
          </w:p>
        </w:tc>
      </w:tr>
      <w:tr w:rsidR="003B7C3F" w14:paraId="4F84C5DB" w14:textId="77777777" w:rsidTr="00234820">
        <w:tc>
          <w:tcPr>
            <w:tcW w:w="2178" w:type="dxa"/>
            <w:shd w:val="clear" w:color="auto" w:fill="E7F4F8" w:themeFill="accent2" w:themeFillTint="33"/>
            <w:vAlign w:val="center"/>
          </w:tcPr>
          <w:p w14:paraId="18CF5570" w14:textId="7446CE16" w:rsidR="003B7C3F" w:rsidRPr="008123DB" w:rsidRDefault="00A2324D" w:rsidP="008123DB">
            <w:pPr>
              <w:pStyle w:val="TableText"/>
              <w:rPr>
                <w:b/>
              </w:rPr>
            </w:pPr>
            <w:r>
              <w:rPr>
                <w:b/>
              </w:rPr>
              <w:t>Column C</w:t>
            </w:r>
            <w:r w:rsidRPr="00011DDF">
              <w:rPr>
                <w:b/>
              </w:rPr>
              <w:t xml:space="preserve"> –</w:t>
            </w:r>
            <w:r w:rsidR="00635C52">
              <w:rPr>
                <w:b/>
              </w:rPr>
              <w:br/>
            </w:r>
            <w:r w:rsidR="003B7C3F" w:rsidRPr="008123DB">
              <w:rPr>
                <w:b/>
              </w:rPr>
              <w:t>Divider</w:t>
            </w:r>
          </w:p>
        </w:tc>
        <w:tc>
          <w:tcPr>
            <w:tcW w:w="7398" w:type="dxa"/>
            <w:vAlign w:val="center"/>
          </w:tcPr>
          <w:p w14:paraId="650D6FBE" w14:textId="3BD62CED" w:rsidR="003B7C3F" w:rsidRPr="006673A1" w:rsidRDefault="003B7C3F" w:rsidP="008123DB">
            <w:pPr>
              <w:pStyle w:val="TableText"/>
            </w:pPr>
            <w:r w:rsidRPr="00B361A6">
              <w:t xml:space="preserve">This column separates List of Core Controls (column B) from </w:t>
            </w:r>
            <w:proofErr w:type="spellStart"/>
            <w:r w:rsidRPr="00B361A6">
              <w:t>FedRAMP</w:t>
            </w:r>
            <w:proofErr w:type="spellEnd"/>
            <w:r w:rsidRPr="00B361A6">
              <w:t>- Selected Controls Not Included for Testing by CSP (column D)</w:t>
            </w:r>
          </w:p>
        </w:tc>
      </w:tr>
    </w:tbl>
    <w:p w14:paraId="654F1094" w14:textId="77777777" w:rsidR="003B7C3F" w:rsidRDefault="003B7C3F" w:rsidP="00EE5CFA"/>
    <w:p w14:paraId="15AC3D2A" w14:textId="61B23CA8" w:rsidR="008123DB" w:rsidRPr="00F94005" w:rsidRDefault="008123DB" w:rsidP="008123DB">
      <w:pPr>
        <w:pStyle w:val="Caption"/>
        <w:rPr>
          <w:color w:val="444644" w:themeColor="text1" w:themeTint="E6"/>
          <w:sz w:val="24"/>
          <w:szCs w:val="24"/>
        </w:rPr>
      </w:pPr>
      <w:bookmarkStart w:id="45" w:name="_Toc499533472"/>
      <w:r>
        <w:t xml:space="preserve">Table </w:t>
      </w:r>
      <w:fldSimple w:instr=" SEQ Table \* ARABIC ">
        <w:r w:rsidR="0012257A">
          <w:rPr>
            <w:noProof/>
          </w:rPr>
          <w:t>3</w:t>
        </w:r>
      </w:fldSimple>
      <w:r>
        <w:t xml:space="preserve"> – </w:t>
      </w:r>
      <w:proofErr w:type="spellStart"/>
      <w:r>
        <w:t>FedRAMP</w:t>
      </w:r>
      <w:proofErr w:type="spellEnd"/>
      <w:r>
        <w:t xml:space="preserve"> Annual Assessment Controls Selection Worksheet – Selected Controls Not Included for Testing by CSP</w:t>
      </w:r>
      <w:bookmarkEnd w:id="45"/>
    </w:p>
    <w:tbl>
      <w:tblPr>
        <w:tblStyle w:val="FedRamp"/>
        <w:tblW w:w="0" w:type="auto"/>
        <w:tblLook w:val="04A0" w:firstRow="1" w:lastRow="0" w:firstColumn="1" w:lastColumn="0" w:noHBand="0" w:noVBand="1"/>
      </w:tblPr>
      <w:tblGrid>
        <w:gridCol w:w="2178"/>
        <w:gridCol w:w="7398"/>
      </w:tblGrid>
      <w:tr w:rsidR="00E4581E" w14:paraId="449DBB37" w14:textId="77777777" w:rsidTr="00E4581E">
        <w:trPr>
          <w:cnfStyle w:val="100000000000" w:firstRow="1" w:lastRow="0" w:firstColumn="0" w:lastColumn="0" w:oddVBand="0" w:evenVBand="0" w:oddHBand="0" w:evenHBand="0" w:firstRowFirstColumn="0" w:firstRowLastColumn="0" w:lastRowFirstColumn="0" w:lastRowLastColumn="0"/>
        </w:trPr>
        <w:tc>
          <w:tcPr>
            <w:tcW w:w="2178" w:type="dxa"/>
          </w:tcPr>
          <w:p w14:paraId="0BB32112" w14:textId="77777777" w:rsidR="008123DB" w:rsidRPr="00140B8B" w:rsidRDefault="008123DB" w:rsidP="000C5FDA">
            <w:pPr>
              <w:pStyle w:val="TableText"/>
              <w:rPr>
                <w:color w:val="FFFFFF" w:themeColor="background1"/>
              </w:rPr>
            </w:pPr>
            <w:r>
              <w:rPr>
                <w:color w:val="FFFFFF" w:themeColor="background1"/>
              </w:rPr>
              <w:t>COLUMN HEADER</w:t>
            </w:r>
          </w:p>
        </w:tc>
        <w:tc>
          <w:tcPr>
            <w:tcW w:w="7398" w:type="dxa"/>
          </w:tcPr>
          <w:p w14:paraId="7208547A" w14:textId="77777777" w:rsidR="008123DB" w:rsidRPr="00140B8B" w:rsidRDefault="008123DB" w:rsidP="000C5FDA">
            <w:pPr>
              <w:pStyle w:val="TableText"/>
              <w:rPr>
                <w:color w:val="FFFFFF" w:themeColor="background1"/>
              </w:rPr>
            </w:pPr>
            <w:r>
              <w:rPr>
                <w:color w:val="FFFFFF" w:themeColor="background1"/>
              </w:rPr>
              <w:t>CONTENT DESCRIPTION</w:t>
            </w:r>
          </w:p>
        </w:tc>
      </w:tr>
      <w:tr w:rsidR="00E4581E" w14:paraId="55A08B87" w14:textId="77777777" w:rsidTr="00E4581E">
        <w:tc>
          <w:tcPr>
            <w:tcW w:w="2178" w:type="dxa"/>
            <w:shd w:val="clear" w:color="auto" w:fill="E7F4F8" w:themeFill="accent2" w:themeFillTint="33"/>
          </w:tcPr>
          <w:p w14:paraId="72240039" w14:textId="67B507DF" w:rsidR="008123DB" w:rsidRPr="008123DB" w:rsidRDefault="00A2324D" w:rsidP="008123DB">
            <w:pPr>
              <w:pStyle w:val="TableText"/>
              <w:rPr>
                <w:b/>
              </w:rPr>
            </w:pPr>
            <w:r>
              <w:rPr>
                <w:b/>
              </w:rPr>
              <w:t>Column D</w:t>
            </w:r>
            <w:r w:rsidRPr="00011DDF">
              <w:rPr>
                <w:b/>
              </w:rPr>
              <w:t xml:space="preserve"> –</w:t>
            </w:r>
            <w:r w:rsidR="005E6D3D">
              <w:rPr>
                <w:b/>
              </w:rPr>
              <w:br/>
            </w:r>
            <w:r w:rsidR="008123DB" w:rsidRPr="008123DB">
              <w:rPr>
                <w:b/>
              </w:rPr>
              <w:t xml:space="preserve">Indicate Rationale:  Not Applicable/Not Implemented, </w:t>
            </w:r>
            <w:r w:rsidR="00CE0174" w:rsidRPr="008123DB">
              <w:rPr>
                <w:b/>
              </w:rPr>
              <w:t>Inherited from</w:t>
            </w:r>
            <w:r w:rsidR="008123DB" w:rsidRPr="008123DB">
              <w:rPr>
                <w:b/>
              </w:rPr>
              <w:t xml:space="preserve"> a Leveraged System</w:t>
            </w:r>
          </w:p>
        </w:tc>
        <w:tc>
          <w:tcPr>
            <w:tcW w:w="7398" w:type="dxa"/>
          </w:tcPr>
          <w:p w14:paraId="6A298357" w14:textId="14356D22" w:rsidR="008123DB" w:rsidRPr="008123DB" w:rsidRDefault="008123DB" w:rsidP="008123DB">
            <w:pPr>
              <w:pStyle w:val="TableText"/>
            </w:pPr>
            <w:r w:rsidRPr="008123DB">
              <w:t xml:space="preserve">These are core controls that the CSP has selected to exclude from testing. The CSP is required to indicate the rationale for the determination for excluding this control from the scope of testing and the 3PAO must validate this rationale. For example, the control is not applicable because the requirement is related to a service or component that has not been implemented by the CSP (e.g., wireless access) or a control is fully inherited from a leveraged. The 3PAO is required to validate that Not Applicable controls are not applicable. The total number of controls in this column will be entered in the last row of the list. </w:t>
            </w:r>
          </w:p>
        </w:tc>
      </w:tr>
      <w:tr w:rsidR="00E4581E" w14:paraId="15E61E0F" w14:textId="77777777" w:rsidTr="00E4581E">
        <w:tc>
          <w:tcPr>
            <w:tcW w:w="2178" w:type="dxa"/>
            <w:shd w:val="clear" w:color="auto" w:fill="E7F4F8" w:themeFill="accent2" w:themeFillTint="33"/>
          </w:tcPr>
          <w:p w14:paraId="0B159B9A" w14:textId="65B67698" w:rsidR="008123DB" w:rsidRPr="008123DB" w:rsidRDefault="008123DB" w:rsidP="008123DB">
            <w:pPr>
              <w:pStyle w:val="TableText"/>
              <w:rPr>
                <w:b/>
              </w:rPr>
            </w:pPr>
            <w:r w:rsidRPr="008123DB">
              <w:rPr>
                <w:b/>
              </w:rPr>
              <w:t>Column E</w:t>
            </w:r>
            <w:r w:rsidR="00A2324D" w:rsidRPr="00011DDF">
              <w:rPr>
                <w:b/>
              </w:rPr>
              <w:t xml:space="preserve"> –</w:t>
            </w:r>
            <w:r w:rsidR="00303BCD">
              <w:rPr>
                <w:b/>
              </w:rPr>
              <w:br/>
            </w:r>
            <w:r w:rsidRPr="008123DB">
              <w:rPr>
                <w:b/>
              </w:rPr>
              <w:t>Divider</w:t>
            </w:r>
          </w:p>
        </w:tc>
        <w:tc>
          <w:tcPr>
            <w:tcW w:w="7398" w:type="dxa"/>
          </w:tcPr>
          <w:p w14:paraId="56FF2974" w14:textId="023A6DBC" w:rsidR="008123DB" w:rsidRPr="008123DB" w:rsidRDefault="008123DB" w:rsidP="008123DB">
            <w:pPr>
              <w:pStyle w:val="TableText"/>
            </w:pPr>
            <w:r w:rsidRPr="008123DB">
              <w:t xml:space="preserve">The column separates </w:t>
            </w:r>
            <w:proofErr w:type="spellStart"/>
            <w:r w:rsidRPr="008123DB">
              <w:t>FedRAMP</w:t>
            </w:r>
            <w:proofErr w:type="spellEnd"/>
            <w:r w:rsidRPr="008123DB">
              <w:t xml:space="preserve">- Selected Controls Not Included for Testing by CSP (column D) from CSP-Specific Controls, Selected by CSP (columns F-H). </w:t>
            </w:r>
          </w:p>
        </w:tc>
      </w:tr>
    </w:tbl>
    <w:p w14:paraId="4BAF082A" w14:textId="64333665" w:rsidR="00750332" w:rsidRPr="00F94005" w:rsidRDefault="00750332" w:rsidP="00750332">
      <w:pPr>
        <w:pStyle w:val="Caption"/>
        <w:rPr>
          <w:color w:val="444644" w:themeColor="text1" w:themeTint="E6"/>
          <w:sz w:val="24"/>
          <w:szCs w:val="24"/>
        </w:rPr>
      </w:pPr>
      <w:r>
        <w:br/>
      </w:r>
      <w:bookmarkStart w:id="46" w:name="_Toc499533473"/>
      <w:r>
        <w:t xml:space="preserve">Table </w:t>
      </w:r>
      <w:fldSimple w:instr=" SEQ Table \* ARABIC ">
        <w:r w:rsidR="0012257A">
          <w:rPr>
            <w:noProof/>
          </w:rPr>
          <w:t>4</w:t>
        </w:r>
      </w:fldSimple>
      <w:r>
        <w:t xml:space="preserve"> – </w:t>
      </w:r>
      <w:proofErr w:type="spellStart"/>
      <w:r>
        <w:t>FedRAMP</w:t>
      </w:r>
      <w:proofErr w:type="spellEnd"/>
      <w:r>
        <w:t xml:space="preserve"> Annual Assessment Controls Selection Worksheet – CSP: Specific Controls Selected by CSP</w:t>
      </w:r>
      <w:bookmarkEnd w:id="46"/>
    </w:p>
    <w:tbl>
      <w:tblPr>
        <w:tblStyle w:val="FedRamp"/>
        <w:tblW w:w="0" w:type="auto"/>
        <w:tblLook w:val="04A0" w:firstRow="1" w:lastRow="0" w:firstColumn="1" w:lastColumn="0" w:noHBand="0" w:noVBand="1"/>
      </w:tblPr>
      <w:tblGrid>
        <w:gridCol w:w="2178"/>
        <w:gridCol w:w="7398"/>
      </w:tblGrid>
      <w:tr w:rsidR="00750332" w14:paraId="52961BE3" w14:textId="77777777" w:rsidTr="00E4581E">
        <w:trPr>
          <w:cnfStyle w:val="100000000000" w:firstRow="1" w:lastRow="0" w:firstColumn="0" w:lastColumn="0" w:oddVBand="0" w:evenVBand="0" w:oddHBand="0" w:evenHBand="0" w:firstRowFirstColumn="0" w:firstRowLastColumn="0" w:lastRowFirstColumn="0" w:lastRowLastColumn="0"/>
        </w:trPr>
        <w:tc>
          <w:tcPr>
            <w:tcW w:w="2178" w:type="dxa"/>
          </w:tcPr>
          <w:p w14:paraId="14D92214" w14:textId="77777777" w:rsidR="00750332" w:rsidRPr="00140B8B" w:rsidRDefault="00750332" w:rsidP="000C5FDA">
            <w:pPr>
              <w:pStyle w:val="TableText"/>
              <w:rPr>
                <w:color w:val="FFFFFF" w:themeColor="background1"/>
              </w:rPr>
            </w:pPr>
            <w:r>
              <w:rPr>
                <w:color w:val="FFFFFF" w:themeColor="background1"/>
              </w:rPr>
              <w:t>COLUMN HEADER</w:t>
            </w:r>
          </w:p>
        </w:tc>
        <w:tc>
          <w:tcPr>
            <w:tcW w:w="7398" w:type="dxa"/>
          </w:tcPr>
          <w:p w14:paraId="68FD258A" w14:textId="77777777" w:rsidR="00750332" w:rsidRPr="00140B8B" w:rsidRDefault="00750332" w:rsidP="000C5FDA">
            <w:pPr>
              <w:pStyle w:val="TableText"/>
              <w:rPr>
                <w:color w:val="FFFFFF" w:themeColor="background1"/>
              </w:rPr>
            </w:pPr>
            <w:r>
              <w:rPr>
                <w:color w:val="FFFFFF" w:themeColor="background1"/>
              </w:rPr>
              <w:t>CONTENT DESCRIPTION</w:t>
            </w:r>
          </w:p>
        </w:tc>
      </w:tr>
      <w:tr w:rsidR="004C46C6" w14:paraId="7FC29EF3" w14:textId="77777777" w:rsidTr="00E4581E">
        <w:tc>
          <w:tcPr>
            <w:tcW w:w="2178" w:type="dxa"/>
            <w:shd w:val="clear" w:color="auto" w:fill="E7F4F8" w:themeFill="accent2" w:themeFillTint="33"/>
            <w:vAlign w:val="center"/>
          </w:tcPr>
          <w:p w14:paraId="63B8BDDC" w14:textId="78AD40EE" w:rsidR="00011DDF" w:rsidRPr="00011DDF" w:rsidRDefault="00F77B5D" w:rsidP="00011DDF">
            <w:pPr>
              <w:pStyle w:val="TableText"/>
              <w:rPr>
                <w:b/>
              </w:rPr>
            </w:pPr>
            <w:r>
              <w:rPr>
                <w:b/>
              </w:rPr>
              <w:t>Column F</w:t>
            </w:r>
            <w:r w:rsidRPr="00011DDF">
              <w:rPr>
                <w:b/>
              </w:rPr>
              <w:t xml:space="preserve"> –</w:t>
            </w:r>
            <w:r w:rsidR="004C46C6">
              <w:rPr>
                <w:b/>
              </w:rPr>
              <w:br/>
            </w:r>
            <w:r w:rsidR="00011DDF" w:rsidRPr="00011DDF">
              <w:rPr>
                <w:b/>
              </w:rPr>
              <w:t>Item</w:t>
            </w:r>
          </w:p>
        </w:tc>
        <w:tc>
          <w:tcPr>
            <w:tcW w:w="7398" w:type="dxa"/>
            <w:vAlign w:val="center"/>
          </w:tcPr>
          <w:p w14:paraId="41589E6D" w14:textId="40BA03D2" w:rsidR="00011DDF" w:rsidRPr="0009221E" w:rsidRDefault="00011DDF" w:rsidP="00011DDF">
            <w:pPr>
              <w:pStyle w:val="TableText"/>
            </w:pPr>
            <w:r w:rsidRPr="003218BE">
              <w:t>This is the item number of the additional control selected for testing based on CSP-specific implementations and continuous monitoring activities.</w:t>
            </w:r>
          </w:p>
        </w:tc>
      </w:tr>
      <w:tr w:rsidR="004C46C6" w14:paraId="67E85068" w14:textId="77777777" w:rsidTr="00E4581E">
        <w:tc>
          <w:tcPr>
            <w:tcW w:w="2178" w:type="dxa"/>
            <w:shd w:val="clear" w:color="auto" w:fill="E7F4F8" w:themeFill="accent2" w:themeFillTint="33"/>
            <w:vAlign w:val="center"/>
          </w:tcPr>
          <w:p w14:paraId="6858CAEF" w14:textId="6FF7DB6C" w:rsidR="00011DDF" w:rsidRPr="00011DDF" w:rsidRDefault="00F77B5D" w:rsidP="00011DDF">
            <w:pPr>
              <w:pStyle w:val="TableText"/>
              <w:rPr>
                <w:b/>
              </w:rPr>
            </w:pPr>
            <w:r>
              <w:rPr>
                <w:b/>
              </w:rPr>
              <w:t>Column G</w:t>
            </w:r>
            <w:r w:rsidRPr="00011DDF">
              <w:rPr>
                <w:b/>
              </w:rPr>
              <w:t xml:space="preserve"> –</w:t>
            </w:r>
            <w:r w:rsidR="004C46C6">
              <w:rPr>
                <w:b/>
              </w:rPr>
              <w:br/>
            </w:r>
            <w:r w:rsidR="00011DDF" w:rsidRPr="00011DDF">
              <w:rPr>
                <w:b/>
              </w:rPr>
              <w:t>Control ID</w:t>
            </w:r>
          </w:p>
        </w:tc>
        <w:tc>
          <w:tcPr>
            <w:tcW w:w="7398" w:type="dxa"/>
            <w:vAlign w:val="center"/>
          </w:tcPr>
          <w:p w14:paraId="316E1A00" w14:textId="5FAE9B04" w:rsidR="00011DDF" w:rsidRPr="0009221E" w:rsidRDefault="00011DDF" w:rsidP="00011DDF">
            <w:pPr>
              <w:pStyle w:val="TableText"/>
            </w:pPr>
            <w:r>
              <w:t xml:space="preserve">This is the list of </w:t>
            </w:r>
            <w:r w:rsidRPr="003218BE">
              <w:t>NIST SP 800-53 Rev4 unique control identifier</w:t>
            </w:r>
            <w:r>
              <w:t>s</w:t>
            </w:r>
            <w:r w:rsidRPr="003218BE">
              <w:t xml:space="preserve"> for the additional controls selected for testing by the CSP for this annual assessment. </w:t>
            </w:r>
          </w:p>
        </w:tc>
      </w:tr>
      <w:tr w:rsidR="004C46C6" w14:paraId="385ACB2B" w14:textId="77777777" w:rsidTr="00E4581E">
        <w:tc>
          <w:tcPr>
            <w:tcW w:w="2178" w:type="dxa"/>
            <w:shd w:val="clear" w:color="auto" w:fill="E7F4F8" w:themeFill="accent2" w:themeFillTint="33"/>
            <w:vAlign w:val="center"/>
          </w:tcPr>
          <w:p w14:paraId="5661A0E3" w14:textId="6A4BF1BB" w:rsidR="00011DDF" w:rsidRPr="00011DDF" w:rsidRDefault="00011DDF" w:rsidP="00011DDF">
            <w:pPr>
              <w:pStyle w:val="TableText"/>
              <w:rPr>
                <w:b/>
              </w:rPr>
            </w:pPr>
            <w:r w:rsidRPr="00011DDF">
              <w:rPr>
                <w:b/>
              </w:rPr>
              <w:t xml:space="preserve">Column H – </w:t>
            </w:r>
            <w:r w:rsidR="00A5780A">
              <w:rPr>
                <w:b/>
              </w:rPr>
              <w:br/>
            </w:r>
            <w:r w:rsidRPr="00011DDF">
              <w:rPr>
                <w:b/>
              </w:rPr>
              <w:t>Indicate Rationale:  POA&amp;M Closure, DR, System Change, Periodic Testing Requirement</w:t>
            </w:r>
          </w:p>
        </w:tc>
        <w:tc>
          <w:tcPr>
            <w:tcW w:w="7398" w:type="dxa"/>
            <w:vAlign w:val="center"/>
          </w:tcPr>
          <w:p w14:paraId="7A660F02" w14:textId="171FD625" w:rsidR="00011DDF" w:rsidRPr="0009221E" w:rsidRDefault="00011DDF" w:rsidP="00011DDF">
            <w:pPr>
              <w:pStyle w:val="TableText"/>
            </w:pPr>
            <w:r w:rsidRPr="003218BE">
              <w:t>The CSP is required to indicate the rationale for the determination to test this control.</w:t>
            </w:r>
            <w:r>
              <w:t xml:space="preserve"> </w:t>
            </w:r>
            <w:r w:rsidRPr="003218BE">
              <w:t xml:space="preserve">For example, the control requirement is related to </w:t>
            </w:r>
            <w:r>
              <w:t xml:space="preserve">a Deviation Request for a False Positive, Risk Adjustment, and/or Operational Requirement, Vendor Dependencies, or </w:t>
            </w:r>
            <w:r w:rsidRPr="003218BE">
              <w:t>a system change implemented by the CSP since the last annual assessment.</w:t>
            </w:r>
            <w:r>
              <w:t xml:space="preserve"> The 3PAO is required to validate these items for continued applicability to the system.</w:t>
            </w:r>
          </w:p>
        </w:tc>
      </w:tr>
      <w:tr w:rsidR="004C46C6" w14:paraId="0C0C538F" w14:textId="77777777" w:rsidTr="00E4581E">
        <w:tc>
          <w:tcPr>
            <w:tcW w:w="2178" w:type="dxa"/>
            <w:shd w:val="clear" w:color="auto" w:fill="E7F4F8" w:themeFill="accent2" w:themeFillTint="33"/>
            <w:vAlign w:val="center"/>
          </w:tcPr>
          <w:p w14:paraId="0E310BD0" w14:textId="7A0E3A89" w:rsidR="00011DDF" w:rsidRPr="00011DDF" w:rsidRDefault="00F77B5D" w:rsidP="00011DDF">
            <w:pPr>
              <w:pStyle w:val="TableText"/>
              <w:rPr>
                <w:b/>
              </w:rPr>
            </w:pPr>
            <w:r>
              <w:rPr>
                <w:b/>
              </w:rPr>
              <w:t>Column I</w:t>
            </w:r>
            <w:r w:rsidRPr="00011DDF">
              <w:rPr>
                <w:b/>
              </w:rPr>
              <w:t xml:space="preserve"> – </w:t>
            </w:r>
            <w:r w:rsidR="00011DDF" w:rsidRPr="00011DDF">
              <w:rPr>
                <w:b/>
              </w:rPr>
              <w:t>Comments</w:t>
            </w:r>
          </w:p>
        </w:tc>
        <w:tc>
          <w:tcPr>
            <w:tcW w:w="7398" w:type="dxa"/>
            <w:vAlign w:val="center"/>
          </w:tcPr>
          <w:p w14:paraId="0A9EE037" w14:textId="5D048A04" w:rsidR="00011DDF" w:rsidRPr="0009221E" w:rsidRDefault="00011DDF" w:rsidP="00011DDF">
            <w:pPr>
              <w:pStyle w:val="TableText"/>
            </w:pPr>
            <w:r w:rsidRPr="003218BE">
              <w:t>Additional information related to the controls selected for testing may be provided in this column.</w:t>
            </w:r>
          </w:p>
        </w:tc>
      </w:tr>
      <w:tr w:rsidR="004C46C6" w14:paraId="2DD60090" w14:textId="77777777" w:rsidTr="00E4581E">
        <w:tc>
          <w:tcPr>
            <w:tcW w:w="2178" w:type="dxa"/>
            <w:shd w:val="clear" w:color="auto" w:fill="E7F4F8" w:themeFill="accent2" w:themeFillTint="33"/>
            <w:vAlign w:val="center"/>
          </w:tcPr>
          <w:p w14:paraId="4FEE438E" w14:textId="634049FF" w:rsidR="00011DDF" w:rsidRPr="00011DDF" w:rsidRDefault="00011DDF" w:rsidP="00011DDF">
            <w:pPr>
              <w:pStyle w:val="TableText"/>
              <w:rPr>
                <w:b/>
              </w:rPr>
            </w:pPr>
            <w:r w:rsidRPr="00011DDF">
              <w:rPr>
                <w:b/>
              </w:rPr>
              <w:t xml:space="preserve">Column J – </w:t>
            </w:r>
            <w:r w:rsidR="004C46C6">
              <w:rPr>
                <w:b/>
              </w:rPr>
              <w:br/>
            </w:r>
            <w:r w:rsidRPr="00011DDF">
              <w:rPr>
                <w:b/>
              </w:rPr>
              <w:t>Divider</w:t>
            </w:r>
          </w:p>
        </w:tc>
        <w:tc>
          <w:tcPr>
            <w:tcW w:w="7398" w:type="dxa"/>
            <w:vAlign w:val="center"/>
          </w:tcPr>
          <w:p w14:paraId="02A277AE" w14:textId="00ECF6CF" w:rsidR="00011DDF" w:rsidRPr="006673A1" w:rsidRDefault="00011DDF" w:rsidP="00011DDF">
            <w:pPr>
              <w:pStyle w:val="TableText"/>
            </w:pPr>
            <w:r>
              <w:t xml:space="preserve">This column separates the CSP-Specific Controls from the </w:t>
            </w:r>
            <w:r w:rsidRPr="008E4DD7">
              <w:t>Total Number of Controls Selected for This Assessment</w:t>
            </w:r>
            <w:r>
              <w:t xml:space="preserve">.  </w:t>
            </w:r>
          </w:p>
        </w:tc>
      </w:tr>
    </w:tbl>
    <w:p w14:paraId="1F49CD00" w14:textId="77777777" w:rsidR="00657A44" w:rsidRDefault="00657A44" w:rsidP="00657A44"/>
    <w:p w14:paraId="412D6AC3" w14:textId="77777777" w:rsidR="00E4581E" w:rsidRDefault="00E4581E" w:rsidP="00657A44"/>
    <w:p w14:paraId="7354A123" w14:textId="77777777" w:rsidR="000B67D0" w:rsidRDefault="000B67D0" w:rsidP="00657A44"/>
    <w:p w14:paraId="319F7EE7" w14:textId="4457D802" w:rsidR="000B2083" w:rsidRPr="00F94005" w:rsidRDefault="000B2083" w:rsidP="000B2083">
      <w:pPr>
        <w:pStyle w:val="Caption"/>
        <w:rPr>
          <w:color w:val="444644" w:themeColor="text1" w:themeTint="E6"/>
          <w:sz w:val="24"/>
          <w:szCs w:val="24"/>
        </w:rPr>
      </w:pPr>
      <w:bookmarkStart w:id="47" w:name="_Toc499533474"/>
      <w:r>
        <w:lastRenderedPageBreak/>
        <w:t xml:space="preserve">Table </w:t>
      </w:r>
      <w:fldSimple w:instr=" SEQ Table \* ARABIC ">
        <w:r w:rsidR="0012257A">
          <w:rPr>
            <w:noProof/>
          </w:rPr>
          <w:t>5</w:t>
        </w:r>
      </w:fldSimple>
      <w:r>
        <w:t xml:space="preserve"> – </w:t>
      </w:r>
      <w:proofErr w:type="spellStart"/>
      <w:r>
        <w:t>FedRAMP</w:t>
      </w:r>
      <w:proofErr w:type="spellEnd"/>
      <w:r>
        <w:t xml:space="preserve"> Annual Assessment Controls Selection Worksheet – Total Number of Controls Selected for This Assessment</w:t>
      </w:r>
      <w:bookmarkEnd w:id="47"/>
    </w:p>
    <w:tbl>
      <w:tblPr>
        <w:tblStyle w:val="FedRamp"/>
        <w:tblW w:w="0" w:type="auto"/>
        <w:tblLook w:val="04A0" w:firstRow="1" w:lastRow="0" w:firstColumn="1" w:lastColumn="0" w:noHBand="0" w:noVBand="1"/>
      </w:tblPr>
      <w:tblGrid>
        <w:gridCol w:w="2178"/>
        <w:gridCol w:w="7398"/>
      </w:tblGrid>
      <w:tr w:rsidR="00DF039F" w14:paraId="36AB3E73" w14:textId="77777777" w:rsidTr="00DF039F">
        <w:trPr>
          <w:cnfStyle w:val="100000000000" w:firstRow="1" w:lastRow="0" w:firstColumn="0" w:lastColumn="0" w:oddVBand="0" w:evenVBand="0" w:oddHBand="0" w:evenHBand="0" w:firstRowFirstColumn="0" w:firstRowLastColumn="0" w:lastRowFirstColumn="0" w:lastRowLastColumn="0"/>
        </w:trPr>
        <w:tc>
          <w:tcPr>
            <w:tcW w:w="2178" w:type="dxa"/>
          </w:tcPr>
          <w:p w14:paraId="4ED427A7" w14:textId="77777777" w:rsidR="000B2083" w:rsidRPr="00140B8B" w:rsidRDefault="000B2083" w:rsidP="000C5FDA">
            <w:pPr>
              <w:pStyle w:val="TableText"/>
              <w:rPr>
                <w:color w:val="FFFFFF" w:themeColor="background1"/>
              </w:rPr>
            </w:pPr>
            <w:r>
              <w:rPr>
                <w:color w:val="FFFFFF" w:themeColor="background1"/>
              </w:rPr>
              <w:t>COLUMN HEADER</w:t>
            </w:r>
          </w:p>
        </w:tc>
        <w:tc>
          <w:tcPr>
            <w:tcW w:w="7398" w:type="dxa"/>
          </w:tcPr>
          <w:p w14:paraId="3C02134D" w14:textId="77777777" w:rsidR="000B2083" w:rsidRPr="00140B8B" w:rsidRDefault="000B2083" w:rsidP="000C5FDA">
            <w:pPr>
              <w:pStyle w:val="TableText"/>
              <w:rPr>
                <w:color w:val="FFFFFF" w:themeColor="background1"/>
              </w:rPr>
            </w:pPr>
            <w:r>
              <w:rPr>
                <w:color w:val="FFFFFF" w:themeColor="background1"/>
              </w:rPr>
              <w:t>CONTENT DESCRIPTION</w:t>
            </w:r>
          </w:p>
        </w:tc>
      </w:tr>
      <w:tr w:rsidR="00DF039F" w14:paraId="03388036" w14:textId="77777777" w:rsidTr="00DF039F">
        <w:tc>
          <w:tcPr>
            <w:tcW w:w="2178" w:type="dxa"/>
            <w:shd w:val="clear" w:color="auto" w:fill="E7F4F8" w:themeFill="accent2" w:themeFillTint="33"/>
            <w:vAlign w:val="center"/>
          </w:tcPr>
          <w:p w14:paraId="62879492" w14:textId="42E22880" w:rsidR="000B2083" w:rsidRPr="000B2083" w:rsidRDefault="00036055" w:rsidP="000B2083">
            <w:pPr>
              <w:pStyle w:val="TableText"/>
              <w:rPr>
                <w:b/>
              </w:rPr>
            </w:pPr>
            <w:r>
              <w:rPr>
                <w:b/>
              </w:rPr>
              <w:t>Column K</w:t>
            </w:r>
            <w:r w:rsidRPr="00011DDF">
              <w:rPr>
                <w:b/>
              </w:rPr>
              <w:t xml:space="preserve"> –</w:t>
            </w:r>
            <w:r>
              <w:rPr>
                <w:b/>
              </w:rPr>
              <w:br/>
            </w:r>
            <w:r w:rsidR="000B2083" w:rsidRPr="000B2083">
              <w:rPr>
                <w:b/>
              </w:rPr>
              <w:t>Total Number of Controls Selected for This Assessment</w:t>
            </w:r>
          </w:p>
        </w:tc>
        <w:tc>
          <w:tcPr>
            <w:tcW w:w="7398" w:type="dxa"/>
            <w:vAlign w:val="center"/>
          </w:tcPr>
          <w:p w14:paraId="065B9A3B" w14:textId="16A991D8" w:rsidR="000B2083" w:rsidRPr="0009221E" w:rsidRDefault="000B2083" w:rsidP="000B2083">
            <w:pPr>
              <w:pStyle w:val="TableText"/>
            </w:pPr>
            <w:r>
              <w:t>This column provides a total number of controls selected for this assessment. The number is calculated in the last row of the table by subtracting the total in Column D from the total in Column B and adding the total in Column H.</w:t>
            </w:r>
          </w:p>
        </w:tc>
      </w:tr>
    </w:tbl>
    <w:p w14:paraId="2D531BE3" w14:textId="3EAAB6D7" w:rsidR="00B15441" w:rsidRDefault="00B15441" w:rsidP="00B15441"/>
    <w:p w14:paraId="3C2A5D6B" w14:textId="77777777" w:rsidR="00A82FFC" w:rsidRDefault="00A82FFC" w:rsidP="00A82FFC">
      <w:pPr>
        <w:pStyle w:val="Heading2"/>
      </w:pPr>
      <w:bookmarkStart w:id="48" w:name="_Toc447619178"/>
      <w:bookmarkStart w:id="49" w:name="_Toc499533207"/>
      <w:r>
        <w:t>Complete Security Assessment</w:t>
      </w:r>
      <w:bookmarkEnd w:id="48"/>
      <w:bookmarkEnd w:id="49"/>
      <w:r>
        <w:t xml:space="preserve"> </w:t>
      </w:r>
    </w:p>
    <w:p w14:paraId="404EA258" w14:textId="77777777" w:rsidR="00A82FFC" w:rsidRDefault="00A82FFC" w:rsidP="00A82FFC">
      <w:r w:rsidRPr="005A214C">
        <w:t xml:space="preserve">3PAOs must complete all security assessments in accordance with the same processes and procedures </w:t>
      </w:r>
      <w:r>
        <w:t>required</w:t>
      </w:r>
      <w:r w:rsidRPr="005A214C">
        <w:t xml:space="preserve"> by </w:t>
      </w:r>
      <w:proofErr w:type="spellStart"/>
      <w:r w:rsidRPr="005A214C">
        <w:t>FedRAMP</w:t>
      </w:r>
      <w:proofErr w:type="spellEnd"/>
      <w:r w:rsidRPr="005A214C">
        <w:t>.</w:t>
      </w:r>
      <w:r>
        <w:t xml:space="preserve"> The scope of the assessment will be based on the results of the control selection process and the testing will utilize the </w:t>
      </w:r>
      <w:proofErr w:type="spellStart"/>
      <w:r>
        <w:t>FedRAMP</w:t>
      </w:r>
      <w:proofErr w:type="spellEnd"/>
      <w:r>
        <w:t xml:space="preserve"> Revision 4 Test Cases (Refer to Section 6, </w:t>
      </w:r>
      <w:proofErr w:type="spellStart"/>
      <w:r>
        <w:t>FedRAMP</w:t>
      </w:r>
      <w:proofErr w:type="spellEnd"/>
      <w:r>
        <w:t xml:space="preserve"> Revision 4 Test Cases) and the requirements specified in the </w:t>
      </w:r>
      <w:proofErr w:type="spellStart"/>
      <w:r>
        <w:t>FedRAMP</w:t>
      </w:r>
      <w:proofErr w:type="spellEnd"/>
      <w:r>
        <w:t xml:space="preserve"> Continuous Monitoring and Strategy Guide. </w:t>
      </w:r>
    </w:p>
    <w:p w14:paraId="23B6E6F5" w14:textId="77777777" w:rsidR="00A82FFC" w:rsidRDefault="00A82FFC" w:rsidP="00A82FFC">
      <w:pPr>
        <w:pStyle w:val="Heading3"/>
      </w:pPr>
      <w:bookmarkStart w:id="50" w:name="_Toc447619179"/>
      <w:bookmarkStart w:id="51" w:name="_Toc499533208"/>
      <w:r>
        <w:t>Security Assessment Plan (SAP)</w:t>
      </w:r>
      <w:bookmarkEnd w:id="50"/>
      <w:bookmarkEnd w:id="51"/>
    </w:p>
    <w:p w14:paraId="3AC70871" w14:textId="77777777" w:rsidR="00A82FFC" w:rsidRDefault="00A82FFC" w:rsidP="00A82FFC">
      <w:r>
        <w:t xml:space="preserve">The 3PAO prepares and submits the Security Assessment Plan (SAP) utilizing the </w:t>
      </w:r>
      <w:proofErr w:type="spellStart"/>
      <w:r>
        <w:t>FedRAMP</w:t>
      </w:r>
      <w:proofErr w:type="spellEnd"/>
      <w:r>
        <w:t xml:space="preserve"> revision 4 Security Assessment Plan Template for Annual Assessments located on the </w:t>
      </w:r>
      <w:proofErr w:type="spellStart"/>
      <w:r>
        <w:t>FedRAMP</w:t>
      </w:r>
      <w:proofErr w:type="spellEnd"/>
      <w:r>
        <w:t xml:space="preserve"> website (fedramp.gov). The SAP clearly defines the process, procedures, and methodologies for testing. The scope of controls to be tested is based on the control selection process defined in this document. Include only those test cases for selected controls. Some test cases may need to be modified to address CSP-specific implementations as described in the SSP and other supporting documentation. The test cases may need to be modified for those controls selected for validation of closed POA&amp;M items, DRs, Vendor Dependencies, and system changes.</w:t>
      </w:r>
    </w:p>
    <w:p w14:paraId="009B9CD0" w14:textId="77777777" w:rsidR="00A82FFC" w:rsidRDefault="00A82FFC" w:rsidP="00A82FFC">
      <w:pPr>
        <w:pStyle w:val="Heading3"/>
      </w:pPr>
      <w:bookmarkStart w:id="52" w:name="_Toc447619180"/>
      <w:bookmarkStart w:id="53" w:name="_Toc499533209"/>
      <w:r>
        <w:t>Security Assessment Report (SAR)</w:t>
      </w:r>
      <w:bookmarkEnd w:id="52"/>
      <w:bookmarkEnd w:id="53"/>
    </w:p>
    <w:p w14:paraId="6CDB8F28" w14:textId="77777777" w:rsidR="00A82FFC" w:rsidRDefault="00A82FFC" w:rsidP="00A82FFC">
      <w:r>
        <w:t xml:space="preserve">The 3PAO prepares and submits the Security Assessment Report (SAR) utilizing the </w:t>
      </w:r>
      <w:proofErr w:type="spellStart"/>
      <w:r>
        <w:t>FedRAMP</w:t>
      </w:r>
      <w:proofErr w:type="spellEnd"/>
      <w:r>
        <w:t xml:space="preserve"> revision 4 Security Assessment Report Template for Annual Assessments. The SAR clearly defines the process, procedures, and methodologies utilized for testing as required and documents all the results of the testing conducted.  </w:t>
      </w:r>
    </w:p>
    <w:p w14:paraId="3E0FE931" w14:textId="77777777" w:rsidR="00A82FFC" w:rsidRDefault="00A82FFC" w:rsidP="00A82FFC">
      <w:r>
        <w:t>The SAR clearly identifies what was tested and what was not tested as part of this assessment, especially related to non-applicable controls and inherited controls from leveraged systems as may be applicable.</w:t>
      </w:r>
    </w:p>
    <w:p w14:paraId="0371E554" w14:textId="77777777" w:rsidR="00A82FFC" w:rsidRDefault="00A82FFC" w:rsidP="00A82FFC">
      <w:r>
        <w:t xml:space="preserve">The SAR clearly identifies known risks associated with leveraged systems, if applicable. </w:t>
      </w:r>
    </w:p>
    <w:p w14:paraId="265A05C5" w14:textId="10F64031" w:rsidR="00086975" w:rsidRPr="00086975" w:rsidRDefault="00A82FFC" w:rsidP="00E41EB7">
      <w:pPr>
        <w:pStyle w:val="Heading4"/>
        <w:ind w:left="1800" w:hanging="1800"/>
      </w:pPr>
      <w:bookmarkStart w:id="54" w:name="_Toc499533210"/>
      <w:r w:rsidRPr="00086975">
        <w:lastRenderedPageBreak/>
        <w:t>The JAB and/or AO determine whether the overall risk posture of the system, as defined in the SAR, is acceptable.</w:t>
      </w:r>
      <w:bookmarkStart w:id="55" w:name="_Toc447619181"/>
      <w:r w:rsidR="00086975" w:rsidRPr="00086975">
        <w:t xml:space="preserve"> Security Assessment Test Cases</w:t>
      </w:r>
      <w:bookmarkEnd w:id="54"/>
      <w:bookmarkEnd w:id="55"/>
    </w:p>
    <w:p w14:paraId="669C0E9C" w14:textId="77777777" w:rsidR="00086975" w:rsidRDefault="00086975" w:rsidP="00086975">
      <w:r>
        <w:t xml:space="preserve">The 3PAO prepares and submits the </w:t>
      </w:r>
      <w:proofErr w:type="spellStart"/>
      <w:r>
        <w:t>FedRAMP</w:t>
      </w:r>
      <w:proofErr w:type="spellEnd"/>
      <w:r>
        <w:t xml:space="preserve"> Security Assessment Test Cases and supporting documentation as part of the SAR. The test cases contain all the </w:t>
      </w:r>
      <w:proofErr w:type="spellStart"/>
      <w:r>
        <w:t>FedRAMP</w:t>
      </w:r>
      <w:proofErr w:type="spellEnd"/>
      <w:r>
        <w:t xml:space="preserve"> NIST SP 800-53, revision 4, control requirements with associated required test methods for each of the selected controls.</w:t>
      </w:r>
    </w:p>
    <w:p w14:paraId="0BE971C8" w14:textId="6728CB65" w:rsidR="00086975" w:rsidRDefault="00086975" w:rsidP="00086975">
      <w:r>
        <w:t xml:space="preserve">The 3PAO fully completes and documents the assessment information related to the controls selected for the assessment, e.g., detailed observations and evidence, implementation status, findings, and risk exposure information.  </w:t>
      </w:r>
      <w:r w:rsidR="00BB520C">
        <w:br/>
      </w:r>
    </w:p>
    <w:p w14:paraId="15BEC9D8" w14:textId="77777777" w:rsidR="00086975" w:rsidRDefault="00086975" w:rsidP="00E41EB7">
      <w:pPr>
        <w:pStyle w:val="Heading4"/>
        <w:ind w:left="1800" w:hanging="1800"/>
      </w:pPr>
      <w:bookmarkStart w:id="56" w:name="_Toc447619182"/>
      <w:bookmarkStart w:id="57" w:name="_Toc499533211"/>
      <w:r>
        <w:t>Worksheet 1:  System</w:t>
      </w:r>
      <w:bookmarkEnd w:id="56"/>
      <w:bookmarkEnd w:id="57"/>
    </w:p>
    <w:p w14:paraId="5352222F" w14:textId="77777777" w:rsidR="00086975" w:rsidRDefault="00086975" w:rsidP="00EA4CFF">
      <w:r>
        <w:t>This System worksheet provides system and CSP general information.</w:t>
      </w:r>
    </w:p>
    <w:p w14:paraId="6C980230" w14:textId="4913A943" w:rsidR="00D118D5" w:rsidRPr="00F94005" w:rsidRDefault="00D118D5" w:rsidP="00D118D5">
      <w:pPr>
        <w:pStyle w:val="Caption"/>
        <w:rPr>
          <w:color w:val="444644" w:themeColor="text1" w:themeTint="E6"/>
          <w:sz w:val="24"/>
          <w:szCs w:val="24"/>
        </w:rPr>
      </w:pPr>
      <w:bookmarkStart w:id="58" w:name="_Toc499533475"/>
      <w:r>
        <w:t xml:space="preserve">Table </w:t>
      </w:r>
      <w:fldSimple w:instr=" SEQ Table \* ARABIC ">
        <w:r w:rsidR="0012257A">
          <w:rPr>
            <w:noProof/>
          </w:rPr>
          <w:t>6</w:t>
        </w:r>
      </w:fldSimple>
      <w:r>
        <w:t xml:space="preserve"> – </w:t>
      </w:r>
      <w:proofErr w:type="spellStart"/>
      <w:r>
        <w:t>FedRAMP</w:t>
      </w:r>
      <w:proofErr w:type="spellEnd"/>
      <w:r>
        <w:t xml:space="preserve"> Security Assessment Test Cases – System Content Description</w:t>
      </w:r>
      <w:bookmarkEnd w:id="58"/>
    </w:p>
    <w:tbl>
      <w:tblPr>
        <w:tblStyle w:val="FedRamp"/>
        <w:tblW w:w="0" w:type="auto"/>
        <w:tblLook w:val="04A0" w:firstRow="1" w:lastRow="0" w:firstColumn="1" w:lastColumn="0" w:noHBand="0" w:noVBand="1"/>
      </w:tblPr>
      <w:tblGrid>
        <w:gridCol w:w="2268"/>
        <w:gridCol w:w="7308"/>
      </w:tblGrid>
      <w:tr w:rsidR="003E2905" w14:paraId="7CEBBC6F" w14:textId="77777777" w:rsidTr="003E2905">
        <w:trPr>
          <w:cnfStyle w:val="100000000000" w:firstRow="1" w:lastRow="0" w:firstColumn="0" w:lastColumn="0" w:oddVBand="0" w:evenVBand="0" w:oddHBand="0" w:evenHBand="0" w:firstRowFirstColumn="0" w:firstRowLastColumn="0" w:lastRowFirstColumn="0" w:lastRowLastColumn="0"/>
        </w:trPr>
        <w:tc>
          <w:tcPr>
            <w:tcW w:w="2268" w:type="dxa"/>
          </w:tcPr>
          <w:p w14:paraId="1E98D5C3" w14:textId="7004917B" w:rsidR="00D118D5" w:rsidRPr="00140B8B" w:rsidRDefault="00D118D5" w:rsidP="00E4581E">
            <w:pPr>
              <w:pStyle w:val="TableText"/>
              <w:rPr>
                <w:color w:val="FFFFFF" w:themeColor="background1"/>
              </w:rPr>
            </w:pPr>
            <w:r>
              <w:rPr>
                <w:color w:val="FFFFFF" w:themeColor="background1"/>
              </w:rPr>
              <w:t>COLUMN A</w:t>
            </w:r>
          </w:p>
        </w:tc>
        <w:tc>
          <w:tcPr>
            <w:tcW w:w="7308" w:type="dxa"/>
          </w:tcPr>
          <w:p w14:paraId="684D6A16" w14:textId="1DF8CE99" w:rsidR="00D118D5" w:rsidRPr="00140B8B" w:rsidRDefault="00D118D5" w:rsidP="00E4581E">
            <w:pPr>
              <w:pStyle w:val="TableText"/>
              <w:rPr>
                <w:color w:val="FFFFFF" w:themeColor="background1"/>
              </w:rPr>
            </w:pPr>
            <w:r>
              <w:rPr>
                <w:color w:val="FFFFFF" w:themeColor="background1"/>
              </w:rPr>
              <w:t>COLUMN B</w:t>
            </w:r>
          </w:p>
        </w:tc>
      </w:tr>
      <w:tr w:rsidR="003E2905" w14:paraId="3D71F278" w14:textId="77777777" w:rsidTr="003E2905">
        <w:tc>
          <w:tcPr>
            <w:tcW w:w="2268" w:type="dxa"/>
            <w:shd w:val="clear" w:color="auto" w:fill="E7F4F8" w:themeFill="accent2" w:themeFillTint="33"/>
          </w:tcPr>
          <w:p w14:paraId="7AA8E47C" w14:textId="36FDF69A" w:rsidR="00D118D5" w:rsidRPr="00D118D5" w:rsidRDefault="00D118D5" w:rsidP="00CB1265">
            <w:pPr>
              <w:pStyle w:val="TableText"/>
              <w:rPr>
                <w:rFonts w:ascii="Calibri" w:hAnsi="Calibri"/>
                <w:b/>
              </w:rPr>
            </w:pPr>
            <w:r w:rsidRPr="00D118D5">
              <w:rPr>
                <w:b/>
              </w:rPr>
              <w:t>System Name</w:t>
            </w:r>
          </w:p>
        </w:tc>
        <w:tc>
          <w:tcPr>
            <w:tcW w:w="7308" w:type="dxa"/>
          </w:tcPr>
          <w:p w14:paraId="3C52541F" w14:textId="00A9C3DF" w:rsidR="00D118D5" w:rsidRPr="0009221E" w:rsidRDefault="00D118D5" w:rsidP="00D118D5">
            <w:pPr>
              <w:pStyle w:val="TableText"/>
            </w:pPr>
            <w:r w:rsidRPr="00996198">
              <w:t>This is the name of the system.</w:t>
            </w:r>
          </w:p>
        </w:tc>
      </w:tr>
      <w:tr w:rsidR="003E2905" w14:paraId="06140E19" w14:textId="77777777" w:rsidTr="003E2905">
        <w:tc>
          <w:tcPr>
            <w:tcW w:w="2268" w:type="dxa"/>
            <w:shd w:val="clear" w:color="auto" w:fill="E7F4F8" w:themeFill="accent2" w:themeFillTint="33"/>
          </w:tcPr>
          <w:p w14:paraId="576FAAD4" w14:textId="291FDEE6" w:rsidR="00D118D5" w:rsidRPr="00D118D5" w:rsidRDefault="00D118D5" w:rsidP="00CB1265">
            <w:pPr>
              <w:pStyle w:val="TableText"/>
              <w:rPr>
                <w:rFonts w:ascii="Calibri" w:hAnsi="Calibri"/>
                <w:b/>
              </w:rPr>
            </w:pPr>
            <w:r w:rsidRPr="00D118D5">
              <w:rPr>
                <w:b/>
              </w:rPr>
              <w:t>CSP Name</w:t>
            </w:r>
          </w:p>
        </w:tc>
        <w:tc>
          <w:tcPr>
            <w:tcW w:w="7308" w:type="dxa"/>
          </w:tcPr>
          <w:p w14:paraId="71F95A8F" w14:textId="6FF230D4" w:rsidR="00D118D5" w:rsidRPr="0009221E" w:rsidRDefault="00D118D5" w:rsidP="00D118D5">
            <w:pPr>
              <w:pStyle w:val="TableText"/>
            </w:pPr>
            <w:r w:rsidRPr="00996198">
              <w:t>This is the name of the CSP.</w:t>
            </w:r>
          </w:p>
        </w:tc>
      </w:tr>
      <w:tr w:rsidR="003E2905" w14:paraId="438AA747" w14:textId="77777777" w:rsidTr="003E2905">
        <w:tc>
          <w:tcPr>
            <w:tcW w:w="2268" w:type="dxa"/>
            <w:shd w:val="clear" w:color="auto" w:fill="E7F4F8" w:themeFill="accent2" w:themeFillTint="33"/>
          </w:tcPr>
          <w:p w14:paraId="4A6D8928" w14:textId="1FBEB33B" w:rsidR="00D118D5" w:rsidRPr="00D118D5" w:rsidRDefault="00D118D5" w:rsidP="00CB1265">
            <w:pPr>
              <w:pStyle w:val="TableText"/>
              <w:rPr>
                <w:rFonts w:ascii="Calibri" w:hAnsi="Calibri"/>
                <w:b/>
              </w:rPr>
            </w:pPr>
            <w:r w:rsidRPr="00D118D5">
              <w:rPr>
                <w:b/>
              </w:rPr>
              <w:t>Sensitivity Level</w:t>
            </w:r>
          </w:p>
        </w:tc>
        <w:tc>
          <w:tcPr>
            <w:tcW w:w="7308" w:type="dxa"/>
          </w:tcPr>
          <w:p w14:paraId="6733A696" w14:textId="6C2EDD79" w:rsidR="00D118D5" w:rsidRPr="0009221E" w:rsidRDefault="00D118D5" w:rsidP="00D118D5">
            <w:pPr>
              <w:pStyle w:val="TableText"/>
            </w:pPr>
            <w:r w:rsidRPr="00996198">
              <w:t>This is the security impact level of the system (Moderate/Low).</w:t>
            </w:r>
          </w:p>
        </w:tc>
      </w:tr>
    </w:tbl>
    <w:p w14:paraId="437789E7" w14:textId="230FC5A6" w:rsidR="00A82FFC" w:rsidRDefault="00A82FFC" w:rsidP="00A82FFC"/>
    <w:p w14:paraId="6507F173" w14:textId="09DBCD42" w:rsidR="00E41EB7" w:rsidRDefault="00E41EB7" w:rsidP="00E41EB7">
      <w:pPr>
        <w:pStyle w:val="Heading4"/>
        <w:ind w:left="1800" w:hanging="1800"/>
      </w:pPr>
      <w:bookmarkStart w:id="59" w:name="_Toc499533212"/>
      <w:r>
        <w:t>Worksheet 2:  CTRL SUMMARY</w:t>
      </w:r>
      <w:bookmarkEnd w:id="59"/>
    </w:p>
    <w:p w14:paraId="4228D524" w14:textId="77777777" w:rsidR="00E41EB7" w:rsidRDefault="00E41EB7" w:rsidP="00E41EB7">
      <w:r>
        <w:t>The CTRL Summary worksheet provides the test results summary of all the test cases for controls selected for this assessment.</w:t>
      </w:r>
    </w:p>
    <w:p w14:paraId="6D2B041E" w14:textId="460DADF5" w:rsidR="00E41EB7" w:rsidRPr="00F94005" w:rsidRDefault="00E41EB7" w:rsidP="00E41EB7">
      <w:pPr>
        <w:pStyle w:val="Caption"/>
        <w:rPr>
          <w:color w:val="444644" w:themeColor="text1" w:themeTint="E6"/>
          <w:sz w:val="24"/>
          <w:szCs w:val="24"/>
        </w:rPr>
      </w:pPr>
      <w:bookmarkStart w:id="60" w:name="_Toc499533476"/>
      <w:r>
        <w:t xml:space="preserve">Table </w:t>
      </w:r>
      <w:fldSimple w:instr=" SEQ Table \* ARABIC ">
        <w:r w:rsidR="0012257A">
          <w:rPr>
            <w:noProof/>
          </w:rPr>
          <w:t>7</w:t>
        </w:r>
      </w:fldSimple>
      <w:r>
        <w:t xml:space="preserve"> – </w:t>
      </w:r>
      <w:proofErr w:type="spellStart"/>
      <w:r>
        <w:t>FedRAMP</w:t>
      </w:r>
      <w:proofErr w:type="spellEnd"/>
      <w:r>
        <w:t xml:space="preserve"> Security Assessment Test Cases – </w:t>
      </w:r>
      <w:r w:rsidRPr="00E05F00">
        <w:t>Control Summary Column Content Description</w:t>
      </w:r>
      <w:bookmarkEnd w:id="60"/>
    </w:p>
    <w:tbl>
      <w:tblPr>
        <w:tblStyle w:val="FedRamp"/>
        <w:tblW w:w="0" w:type="auto"/>
        <w:tblLook w:val="04A0" w:firstRow="1" w:lastRow="0" w:firstColumn="1" w:lastColumn="0" w:noHBand="0" w:noVBand="1"/>
      </w:tblPr>
      <w:tblGrid>
        <w:gridCol w:w="2268"/>
        <w:gridCol w:w="7308"/>
      </w:tblGrid>
      <w:tr w:rsidR="00AF45DC" w14:paraId="0E77CD57" w14:textId="77777777" w:rsidTr="005140FE">
        <w:trPr>
          <w:cnfStyle w:val="100000000000" w:firstRow="1" w:lastRow="0" w:firstColumn="0" w:lastColumn="0" w:oddVBand="0" w:evenVBand="0" w:oddHBand="0" w:evenHBand="0" w:firstRowFirstColumn="0" w:firstRowLastColumn="0" w:lastRowFirstColumn="0" w:lastRowLastColumn="0"/>
          <w:tblHeader/>
        </w:trPr>
        <w:tc>
          <w:tcPr>
            <w:tcW w:w="2268" w:type="dxa"/>
          </w:tcPr>
          <w:p w14:paraId="2649E338" w14:textId="77777777" w:rsidR="00E41EB7" w:rsidRPr="00140B8B" w:rsidRDefault="00E41EB7" w:rsidP="000C5FDA">
            <w:pPr>
              <w:pStyle w:val="TableText"/>
              <w:rPr>
                <w:color w:val="FFFFFF" w:themeColor="background1"/>
              </w:rPr>
            </w:pPr>
            <w:r>
              <w:rPr>
                <w:color w:val="FFFFFF" w:themeColor="background1"/>
              </w:rPr>
              <w:t>COLUMN A</w:t>
            </w:r>
          </w:p>
        </w:tc>
        <w:tc>
          <w:tcPr>
            <w:tcW w:w="7308" w:type="dxa"/>
          </w:tcPr>
          <w:p w14:paraId="7B9E999B" w14:textId="77777777" w:rsidR="00E41EB7" w:rsidRPr="00140B8B" w:rsidRDefault="00E41EB7" w:rsidP="000C5FDA">
            <w:pPr>
              <w:pStyle w:val="TableText"/>
              <w:rPr>
                <w:color w:val="FFFFFF" w:themeColor="background1"/>
              </w:rPr>
            </w:pPr>
            <w:r>
              <w:rPr>
                <w:color w:val="FFFFFF" w:themeColor="background1"/>
              </w:rPr>
              <w:t>COLUMN B</w:t>
            </w:r>
          </w:p>
        </w:tc>
      </w:tr>
      <w:tr w:rsidR="00AF45DC" w14:paraId="62835F0F" w14:textId="77777777" w:rsidTr="00AF45DC">
        <w:tc>
          <w:tcPr>
            <w:tcW w:w="2268" w:type="dxa"/>
            <w:shd w:val="clear" w:color="auto" w:fill="E7F4F8" w:themeFill="accent2" w:themeFillTint="33"/>
            <w:vAlign w:val="center"/>
          </w:tcPr>
          <w:p w14:paraId="250D4A2A" w14:textId="2FA6C8BF" w:rsidR="00385688" w:rsidRPr="00385688" w:rsidRDefault="00385688" w:rsidP="00385688">
            <w:pPr>
              <w:pStyle w:val="TableText"/>
              <w:rPr>
                <w:rFonts w:ascii="Calibri" w:hAnsi="Calibri"/>
                <w:b/>
              </w:rPr>
            </w:pPr>
            <w:r w:rsidRPr="00385688">
              <w:rPr>
                <w:b/>
              </w:rPr>
              <w:t xml:space="preserve">Column B – </w:t>
            </w:r>
            <w:r w:rsidRPr="00385688">
              <w:rPr>
                <w:b/>
              </w:rPr>
              <w:br/>
              <w:t>CONTROL TITLE   (NIST SP 800-53 Rev 4)</w:t>
            </w:r>
          </w:p>
        </w:tc>
        <w:tc>
          <w:tcPr>
            <w:tcW w:w="7308" w:type="dxa"/>
            <w:vAlign w:val="center"/>
          </w:tcPr>
          <w:p w14:paraId="09E2F2A5" w14:textId="6A8963E5" w:rsidR="00385688" w:rsidRPr="0009221E" w:rsidRDefault="00385688" w:rsidP="00385688">
            <w:pPr>
              <w:pStyle w:val="TableText"/>
            </w:pPr>
            <w:r w:rsidRPr="00D04DB0">
              <w:t>This is the NIST SP 800-53 revision 4 control title.</w:t>
            </w:r>
          </w:p>
        </w:tc>
      </w:tr>
      <w:tr w:rsidR="00AF45DC" w14:paraId="40A27D5F" w14:textId="77777777" w:rsidTr="00AF45DC">
        <w:tc>
          <w:tcPr>
            <w:tcW w:w="2268" w:type="dxa"/>
            <w:shd w:val="clear" w:color="auto" w:fill="E7F4F8" w:themeFill="accent2" w:themeFillTint="33"/>
            <w:vAlign w:val="center"/>
          </w:tcPr>
          <w:p w14:paraId="64E2A85A" w14:textId="2C70152A" w:rsidR="00385688" w:rsidRPr="00385688" w:rsidRDefault="00385688" w:rsidP="00385688">
            <w:pPr>
              <w:pStyle w:val="TableText"/>
              <w:rPr>
                <w:rFonts w:ascii="Calibri" w:hAnsi="Calibri"/>
                <w:b/>
              </w:rPr>
            </w:pPr>
            <w:r w:rsidRPr="00385688">
              <w:rPr>
                <w:b/>
              </w:rPr>
              <w:t>Column C –</w:t>
            </w:r>
            <w:r w:rsidRPr="00385688">
              <w:rPr>
                <w:b/>
              </w:rPr>
              <w:br/>
              <w:t>Control Baseline – Low</w:t>
            </w:r>
          </w:p>
        </w:tc>
        <w:tc>
          <w:tcPr>
            <w:tcW w:w="7308" w:type="dxa"/>
            <w:vAlign w:val="center"/>
          </w:tcPr>
          <w:p w14:paraId="66615FBB" w14:textId="5856E795" w:rsidR="00385688" w:rsidRPr="0009221E" w:rsidRDefault="00385688" w:rsidP="00385688">
            <w:pPr>
              <w:pStyle w:val="TableText"/>
            </w:pPr>
            <w:r w:rsidRPr="00D04DB0">
              <w:t xml:space="preserve">This lists the </w:t>
            </w:r>
            <w:proofErr w:type="spellStart"/>
            <w:r w:rsidRPr="00D04DB0">
              <w:t>FedRAMP</w:t>
            </w:r>
            <w:proofErr w:type="spellEnd"/>
            <w:r w:rsidRPr="00D04DB0">
              <w:t xml:space="preserve"> NIST SP 800-53 revision 4 baseline controls at the low impact level.</w:t>
            </w:r>
          </w:p>
        </w:tc>
      </w:tr>
      <w:tr w:rsidR="00AF45DC" w14:paraId="3A891173" w14:textId="77777777" w:rsidTr="00AF45DC">
        <w:tc>
          <w:tcPr>
            <w:tcW w:w="2268" w:type="dxa"/>
            <w:shd w:val="clear" w:color="auto" w:fill="E7F4F8" w:themeFill="accent2" w:themeFillTint="33"/>
            <w:vAlign w:val="center"/>
          </w:tcPr>
          <w:p w14:paraId="34B089B1" w14:textId="62E8B490" w:rsidR="00385688" w:rsidRPr="00385688" w:rsidRDefault="00385688" w:rsidP="00385688">
            <w:pPr>
              <w:pStyle w:val="TableText"/>
              <w:rPr>
                <w:rFonts w:ascii="Calibri" w:hAnsi="Calibri"/>
                <w:b/>
              </w:rPr>
            </w:pPr>
            <w:r w:rsidRPr="00385688">
              <w:rPr>
                <w:b/>
              </w:rPr>
              <w:t>Column D –</w:t>
            </w:r>
            <w:r w:rsidRPr="00385688">
              <w:rPr>
                <w:b/>
              </w:rPr>
              <w:br/>
              <w:t>Control Baseline – Moderate</w:t>
            </w:r>
          </w:p>
        </w:tc>
        <w:tc>
          <w:tcPr>
            <w:tcW w:w="7308" w:type="dxa"/>
            <w:vAlign w:val="center"/>
          </w:tcPr>
          <w:p w14:paraId="739F1F84" w14:textId="29479CF6" w:rsidR="00385688" w:rsidRPr="0009221E" w:rsidRDefault="00385688" w:rsidP="00385688">
            <w:pPr>
              <w:pStyle w:val="TableText"/>
            </w:pPr>
            <w:r w:rsidRPr="00D04DB0">
              <w:t xml:space="preserve">This lists the </w:t>
            </w:r>
            <w:proofErr w:type="spellStart"/>
            <w:r w:rsidRPr="00D04DB0">
              <w:t>FedRAMP</w:t>
            </w:r>
            <w:proofErr w:type="spellEnd"/>
            <w:r w:rsidRPr="00D04DB0">
              <w:t xml:space="preserve"> NIST SP 800-53 revision 4 baseline controls at the moderate impact level.</w:t>
            </w:r>
          </w:p>
        </w:tc>
      </w:tr>
      <w:tr w:rsidR="00AF45DC" w14:paraId="60C04C9D" w14:textId="77777777" w:rsidTr="005140FE">
        <w:trPr>
          <w:cantSplit/>
        </w:trPr>
        <w:tc>
          <w:tcPr>
            <w:tcW w:w="2268" w:type="dxa"/>
            <w:shd w:val="clear" w:color="auto" w:fill="E7F4F8" w:themeFill="accent2" w:themeFillTint="33"/>
            <w:vAlign w:val="center"/>
          </w:tcPr>
          <w:p w14:paraId="7C86CF39" w14:textId="07E1E35F" w:rsidR="00385688" w:rsidRPr="00385688" w:rsidRDefault="00385688" w:rsidP="00385688">
            <w:pPr>
              <w:pStyle w:val="TableText"/>
              <w:rPr>
                <w:b/>
              </w:rPr>
            </w:pPr>
            <w:r w:rsidRPr="00385688">
              <w:rPr>
                <w:b/>
              </w:rPr>
              <w:lastRenderedPageBreak/>
              <w:t>Column E – Implementation Status</w:t>
            </w:r>
          </w:p>
        </w:tc>
        <w:tc>
          <w:tcPr>
            <w:tcW w:w="7308" w:type="dxa"/>
            <w:vAlign w:val="center"/>
          </w:tcPr>
          <w:p w14:paraId="5AC8B478" w14:textId="446DB4D5" w:rsidR="00385688" w:rsidRPr="00996198" w:rsidRDefault="00385688" w:rsidP="00385688">
            <w:pPr>
              <w:pStyle w:val="TableText"/>
            </w:pPr>
            <w:r w:rsidRPr="00D04DB0">
              <w:t>Specify the implementation status of the control at the completion of testing [implemented/partially implemented/ planned/ alternative implementation/not applicable].</w:t>
            </w:r>
          </w:p>
        </w:tc>
      </w:tr>
      <w:tr w:rsidR="00AF45DC" w14:paraId="3833A3D2" w14:textId="77777777" w:rsidTr="00AF45DC">
        <w:tc>
          <w:tcPr>
            <w:tcW w:w="2268" w:type="dxa"/>
            <w:shd w:val="clear" w:color="auto" w:fill="E7F4F8" w:themeFill="accent2" w:themeFillTint="33"/>
            <w:vAlign w:val="center"/>
          </w:tcPr>
          <w:p w14:paraId="3D9A46AD" w14:textId="1463DD05" w:rsidR="00385688" w:rsidRPr="00385688" w:rsidRDefault="00385688" w:rsidP="00385688">
            <w:pPr>
              <w:pStyle w:val="TableText"/>
              <w:rPr>
                <w:b/>
              </w:rPr>
            </w:pPr>
            <w:r w:rsidRPr="00385688">
              <w:rPr>
                <w:b/>
              </w:rPr>
              <w:t xml:space="preserve">Column F – </w:t>
            </w:r>
            <w:r w:rsidRPr="00385688">
              <w:rPr>
                <w:b/>
              </w:rPr>
              <w:br/>
              <w:t>Findings</w:t>
            </w:r>
          </w:p>
        </w:tc>
        <w:tc>
          <w:tcPr>
            <w:tcW w:w="7308" w:type="dxa"/>
            <w:vAlign w:val="center"/>
          </w:tcPr>
          <w:p w14:paraId="629639C8" w14:textId="3D8AAC92" w:rsidR="00385688" w:rsidRPr="00996198" w:rsidRDefault="00385688" w:rsidP="00385688">
            <w:pPr>
              <w:pStyle w:val="TableText"/>
            </w:pPr>
            <w:r w:rsidRPr="00D04DB0">
              <w:t>Specify the status of the control at the completion of testing [satisfied/other than satisfied].</w:t>
            </w:r>
          </w:p>
        </w:tc>
      </w:tr>
      <w:tr w:rsidR="00AF45DC" w14:paraId="7AE27436" w14:textId="77777777" w:rsidTr="00AF45DC">
        <w:tc>
          <w:tcPr>
            <w:tcW w:w="2268" w:type="dxa"/>
            <w:shd w:val="clear" w:color="auto" w:fill="E7F4F8" w:themeFill="accent2" w:themeFillTint="33"/>
            <w:vAlign w:val="center"/>
          </w:tcPr>
          <w:p w14:paraId="316585BA" w14:textId="5622C116" w:rsidR="00385688" w:rsidRPr="00385688" w:rsidRDefault="00385688" w:rsidP="00385688">
            <w:pPr>
              <w:pStyle w:val="TableText"/>
              <w:rPr>
                <w:b/>
              </w:rPr>
            </w:pPr>
            <w:r w:rsidRPr="00385688">
              <w:rPr>
                <w:b/>
              </w:rPr>
              <w:t xml:space="preserve">Column G – </w:t>
            </w:r>
            <w:r w:rsidRPr="00385688">
              <w:rPr>
                <w:b/>
              </w:rPr>
              <w:br/>
              <w:t>Risk Exposure</w:t>
            </w:r>
          </w:p>
        </w:tc>
        <w:tc>
          <w:tcPr>
            <w:tcW w:w="7308" w:type="dxa"/>
            <w:vAlign w:val="center"/>
          </w:tcPr>
          <w:p w14:paraId="1EC807DD" w14:textId="14DF05C7" w:rsidR="00385688" w:rsidRPr="00996198" w:rsidRDefault="00385688" w:rsidP="00385688">
            <w:pPr>
              <w:pStyle w:val="TableText"/>
            </w:pPr>
            <w:r w:rsidRPr="00D04DB0">
              <w:t>Specify the risk exposure to the system if the vulnerability associated with this control is exploited [high/moderate/low].</w:t>
            </w:r>
          </w:p>
        </w:tc>
      </w:tr>
      <w:tr w:rsidR="00AF45DC" w14:paraId="74E92773" w14:textId="77777777" w:rsidTr="00AF45DC">
        <w:tc>
          <w:tcPr>
            <w:tcW w:w="2268" w:type="dxa"/>
            <w:shd w:val="clear" w:color="auto" w:fill="E7F4F8" w:themeFill="accent2" w:themeFillTint="33"/>
            <w:vAlign w:val="center"/>
          </w:tcPr>
          <w:p w14:paraId="361B52BF" w14:textId="0E5652A5" w:rsidR="00385688" w:rsidRPr="00385688" w:rsidRDefault="00385688" w:rsidP="00385688">
            <w:pPr>
              <w:pStyle w:val="TableText"/>
              <w:rPr>
                <w:b/>
              </w:rPr>
            </w:pPr>
            <w:r w:rsidRPr="00385688">
              <w:rPr>
                <w:b/>
              </w:rPr>
              <w:t xml:space="preserve">Column H – </w:t>
            </w:r>
            <w:r w:rsidRPr="00385688">
              <w:rPr>
                <w:b/>
              </w:rPr>
              <w:br/>
              <w:t>Prior Findings</w:t>
            </w:r>
          </w:p>
        </w:tc>
        <w:tc>
          <w:tcPr>
            <w:tcW w:w="7308" w:type="dxa"/>
            <w:vAlign w:val="center"/>
          </w:tcPr>
          <w:p w14:paraId="51423B48" w14:textId="51651304" w:rsidR="00385688" w:rsidRPr="00996198" w:rsidRDefault="00385688" w:rsidP="00385688">
            <w:pPr>
              <w:pStyle w:val="TableText"/>
            </w:pPr>
            <w:r w:rsidRPr="00D04DB0">
              <w:t>Specify the status of any prior finding associated with this control.</w:t>
            </w:r>
          </w:p>
        </w:tc>
      </w:tr>
      <w:tr w:rsidR="00AF45DC" w14:paraId="23C7387C" w14:textId="77777777" w:rsidTr="00AF45DC">
        <w:tc>
          <w:tcPr>
            <w:tcW w:w="2268" w:type="dxa"/>
            <w:shd w:val="clear" w:color="auto" w:fill="E7F4F8" w:themeFill="accent2" w:themeFillTint="33"/>
            <w:vAlign w:val="center"/>
          </w:tcPr>
          <w:p w14:paraId="562339CE" w14:textId="20AD3BC4" w:rsidR="00385688" w:rsidRPr="00385688" w:rsidRDefault="00385688" w:rsidP="00385688">
            <w:pPr>
              <w:pStyle w:val="TableText"/>
              <w:rPr>
                <w:b/>
              </w:rPr>
            </w:pPr>
            <w:r w:rsidRPr="00385688">
              <w:rPr>
                <w:b/>
              </w:rPr>
              <w:t xml:space="preserve">Column I – </w:t>
            </w:r>
            <w:r w:rsidRPr="00385688">
              <w:rPr>
                <w:b/>
              </w:rPr>
              <w:br/>
              <w:t>Prior Risk</w:t>
            </w:r>
          </w:p>
        </w:tc>
        <w:tc>
          <w:tcPr>
            <w:tcW w:w="7308" w:type="dxa"/>
            <w:vAlign w:val="center"/>
          </w:tcPr>
          <w:p w14:paraId="206D7FA9" w14:textId="20E8D282" w:rsidR="00385688" w:rsidRPr="00996198" w:rsidRDefault="00385688" w:rsidP="00385688">
            <w:pPr>
              <w:pStyle w:val="TableText"/>
            </w:pPr>
            <w:r w:rsidRPr="00D04DB0">
              <w:t>Specify the risk exposure to the system if the vulnerability associated with this control is exploited [high/moderate/low].</w:t>
            </w:r>
          </w:p>
        </w:tc>
      </w:tr>
    </w:tbl>
    <w:p w14:paraId="1E315148" w14:textId="77777777" w:rsidR="00E41EB7" w:rsidRDefault="00E41EB7" w:rsidP="00A82FFC"/>
    <w:p w14:paraId="23B5BECE" w14:textId="62321002" w:rsidR="000C5FDA" w:rsidRDefault="000C5FDA" w:rsidP="000C5FDA">
      <w:pPr>
        <w:pStyle w:val="Heading4"/>
        <w:ind w:left="1800" w:hanging="1800"/>
      </w:pPr>
      <w:bookmarkStart w:id="61" w:name="_Toc499533213"/>
      <w:r>
        <w:t xml:space="preserve">Worksheet </w:t>
      </w:r>
      <w:r w:rsidR="00AF45DC">
        <w:t>3-19: CONTROLS “AC” THROUGH “SI”</w:t>
      </w:r>
      <w:bookmarkEnd w:id="61"/>
    </w:p>
    <w:p w14:paraId="6266C1F1" w14:textId="77777777" w:rsidR="00AF45DC" w:rsidRDefault="00AF45DC" w:rsidP="00AF45DC">
      <w:r>
        <w:t xml:space="preserve">The </w:t>
      </w:r>
      <w:proofErr w:type="spellStart"/>
      <w:r>
        <w:t>FedRAMP</w:t>
      </w:r>
      <w:proofErr w:type="spellEnd"/>
      <w:r>
        <w:t xml:space="preserve"> Security Assessment Test Cases workbook contains a separate worksheet for documenting the tests conducted for each of the 17 control families in the </w:t>
      </w:r>
      <w:proofErr w:type="spellStart"/>
      <w:r>
        <w:t>FedRAMP</w:t>
      </w:r>
      <w:proofErr w:type="spellEnd"/>
      <w:r>
        <w:t xml:space="preserve"> NIST SP 800-63 revision 4 baseline.</w:t>
      </w:r>
    </w:p>
    <w:p w14:paraId="6FCC8A77" w14:textId="00F16888" w:rsidR="000C5FDA" w:rsidRPr="00F94005" w:rsidRDefault="000C5FDA" w:rsidP="000C5FDA">
      <w:pPr>
        <w:pStyle w:val="Caption"/>
        <w:rPr>
          <w:color w:val="444644" w:themeColor="text1" w:themeTint="E6"/>
          <w:sz w:val="24"/>
          <w:szCs w:val="24"/>
        </w:rPr>
      </w:pPr>
      <w:bookmarkStart w:id="62" w:name="_Toc499533477"/>
      <w:r>
        <w:t xml:space="preserve">Table </w:t>
      </w:r>
      <w:fldSimple w:instr=" SEQ Table \* ARABIC ">
        <w:r w:rsidR="0012257A">
          <w:rPr>
            <w:noProof/>
          </w:rPr>
          <w:t>8</w:t>
        </w:r>
      </w:fldSimple>
      <w:r>
        <w:t xml:space="preserve"> – </w:t>
      </w:r>
      <w:proofErr w:type="spellStart"/>
      <w:r>
        <w:t>FedRAMP</w:t>
      </w:r>
      <w:proofErr w:type="spellEnd"/>
      <w:r>
        <w:t xml:space="preserve"> Security Assessment Test Cases – </w:t>
      </w:r>
      <w:r w:rsidR="00AF45DC" w:rsidRPr="00D80B37">
        <w:t>Controls “AC” through “SI” Column Content Description</w:t>
      </w:r>
      <w:bookmarkEnd w:id="62"/>
    </w:p>
    <w:tbl>
      <w:tblPr>
        <w:tblStyle w:val="FedRamp"/>
        <w:tblW w:w="0" w:type="auto"/>
        <w:tblLook w:val="04A0" w:firstRow="1" w:lastRow="0" w:firstColumn="1" w:lastColumn="0" w:noHBand="0" w:noVBand="1"/>
      </w:tblPr>
      <w:tblGrid>
        <w:gridCol w:w="2268"/>
        <w:gridCol w:w="7308"/>
      </w:tblGrid>
      <w:tr w:rsidR="000C5FDA" w14:paraId="0458C1D6" w14:textId="77777777" w:rsidTr="005140FE">
        <w:trPr>
          <w:cnfStyle w:val="100000000000" w:firstRow="1" w:lastRow="0" w:firstColumn="0" w:lastColumn="0" w:oddVBand="0" w:evenVBand="0" w:oddHBand="0" w:evenHBand="0" w:firstRowFirstColumn="0" w:firstRowLastColumn="0" w:lastRowFirstColumn="0" w:lastRowLastColumn="0"/>
          <w:tblHeader/>
        </w:trPr>
        <w:tc>
          <w:tcPr>
            <w:tcW w:w="2268" w:type="dxa"/>
          </w:tcPr>
          <w:p w14:paraId="14E8F4BD" w14:textId="77777777" w:rsidR="000C5FDA" w:rsidRPr="00140B8B" w:rsidRDefault="000C5FDA" w:rsidP="000C5FDA">
            <w:pPr>
              <w:pStyle w:val="TableText"/>
              <w:rPr>
                <w:color w:val="FFFFFF" w:themeColor="background1"/>
              </w:rPr>
            </w:pPr>
            <w:r>
              <w:rPr>
                <w:color w:val="FFFFFF" w:themeColor="background1"/>
              </w:rPr>
              <w:t>COLUMN A</w:t>
            </w:r>
          </w:p>
        </w:tc>
        <w:tc>
          <w:tcPr>
            <w:tcW w:w="7308" w:type="dxa"/>
          </w:tcPr>
          <w:p w14:paraId="4801B3BA" w14:textId="77777777" w:rsidR="000C5FDA" w:rsidRPr="00140B8B" w:rsidRDefault="000C5FDA" w:rsidP="000C5FDA">
            <w:pPr>
              <w:pStyle w:val="TableText"/>
              <w:rPr>
                <w:color w:val="FFFFFF" w:themeColor="background1"/>
              </w:rPr>
            </w:pPr>
            <w:r>
              <w:rPr>
                <w:color w:val="FFFFFF" w:themeColor="background1"/>
              </w:rPr>
              <w:t>COLUMN B</w:t>
            </w:r>
          </w:p>
        </w:tc>
      </w:tr>
      <w:tr w:rsidR="00AF45DC" w14:paraId="036FF982" w14:textId="77777777" w:rsidTr="009B1AF2">
        <w:trPr>
          <w:trHeight w:val="557"/>
        </w:trPr>
        <w:tc>
          <w:tcPr>
            <w:tcW w:w="2268" w:type="dxa"/>
            <w:shd w:val="clear" w:color="auto" w:fill="E7F4F8" w:themeFill="accent2" w:themeFillTint="33"/>
            <w:vAlign w:val="center"/>
          </w:tcPr>
          <w:p w14:paraId="5C10EB5C" w14:textId="78D58329" w:rsidR="00AF45DC" w:rsidRPr="009B1AF2" w:rsidRDefault="00AF45DC" w:rsidP="00AF45DC">
            <w:pPr>
              <w:pStyle w:val="TableText"/>
              <w:rPr>
                <w:rFonts w:ascii="Calibri" w:hAnsi="Calibri"/>
                <w:b/>
              </w:rPr>
            </w:pPr>
            <w:r w:rsidRPr="009B1AF2">
              <w:rPr>
                <w:b/>
              </w:rPr>
              <w:t xml:space="preserve">Column A – </w:t>
            </w:r>
            <w:r w:rsidRPr="009B1AF2">
              <w:rPr>
                <w:b/>
              </w:rPr>
              <w:br/>
              <w:t>Name</w:t>
            </w:r>
          </w:p>
        </w:tc>
        <w:tc>
          <w:tcPr>
            <w:tcW w:w="7308" w:type="dxa"/>
            <w:vAlign w:val="center"/>
          </w:tcPr>
          <w:p w14:paraId="1022003E" w14:textId="45610D52" w:rsidR="00AF45DC" w:rsidRPr="0009221E" w:rsidRDefault="00AF45DC" w:rsidP="00AF45DC">
            <w:pPr>
              <w:pStyle w:val="TableText"/>
            </w:pPr>
            <w:r w:rsidRPr="00FE47F1">
              <w:t xml:space="preserve">This is the NIST SP 800-53 revision </w:t>
            </w:r>
            <w:proofErr w:type="gramStart"/>
            <w:r w:rsidRPr="00FE47F1">
              <w:t>4 unique control identifier</w:t>
            </w:r>
            <w:proofErr w:type="gramEnd"/>
            <w:r w:rsidRPr="00FE47F1">
              <w:t>.</w:t>
            </w:r>
          </w:p>
        </w:tc>
      </w:tr>
      <w:tr w:rsidR="00AF45DC" w14:paraId="79EA6582" w14:textId="77777777" w:rsidTr="009B1AF2">
        <w:trPr>
          <w:trHeight w:val="566"/>
        </w:trPr>
        <w:tc>
          <w:tcPr>
            <w:tcW w:w="2268" w:type="dxa"/>
            <w:shd w:val="clear" w:color="auto" w:fill="E7F4F8" w:themeFill="accent2" w:themeFillTint="33"/>
            <w:vAlign w:val="center"/>
          </w:tcPr>
          <w:p w14:paraId="79C39F6E" w14:textId="3215B62E" w:rsidR="00AF45DC" w:rsidRPr="009B1AF2" w:rsidRDefault="00AF45DC" w:rsidP="00AF45DC">
            <w:pPr>
              <w:pStyle w:val="TableText"/>
              <w:rPr>
                <w:rFonts w:ascii="Calibri" w:hAnsi="Calibri"/>
                <w:b/>
              </w:rPr>
            </w:pPr>
            <w:r w:rsidRPr="009B1AF2">
              <w:rPr>
                <w:b/>
              </w:rPr>
              <w:t xml:space="preserve">Column B – </w:t>
            </w:r>
            <w:r w:rsidRPr="009B1AF2">
              <w:rPr>
                <w:b/>
              </w:rPr>
              <w:br/>
              <w:t>Title</w:t>
            </w:r>
          </w:p>
        </w:tc>
        <w:tc>
          <w:tcPr>
            <w:tcW w:w="7308" w:type="dxa"/>
            <w:vAlign w:val="center"/>
          </w:tcPr>
          <w:p w14:paraId="60C8296F" w14:textId="1A83F80E" w:rsidR="00AF45DC" w:rsidRPr="0009221E" w:rsidRDefault="00AF45DC" w:rsidP="00AF45DC">
            <w:pPr>
              <w:pStyle w:val="TableText"/>
            </w:pPr>
            <w:r w:rsidRPr="00FE47F1">
              <w:t>This is the NIST SP 800-53 revision 4 control title.</w:t>
            </w:r>
          </w:p>
        </w:tc>
      </w:tr>
      <w:tr w:rsidR="00AF45DC" w14:paraId="20921D2F" w14:textId="77777777" w:rsidTr="009B1AF2">
        <w:trPr>
          <w:trHeight w:val="593"/>
        </w:trPr>
        <w:tc>
          <w:tcPr>
            <w:tcW w:w="2268" w:type="dxa"/>
            <w:shd w:val="clear" w:color="auto" w:fill="E7F4F8" w:themeFill="accent2" w:themeFillTint="33"/>
            <w:vAlign w:val="center"/>
          </w:tcPr>
          <w:p w14:paraId="3045126E" w14:textId="05FAC6F9" w:rsidR="00AF45DC" w:rsidRPr="009B1AF2" w:rsidRDefault="00AF45DC" w:rsidP="00AF45DC">
            <w:pPr>
              <w:pStyle w:val="TableText"/>
              <w:rPr>
                <w:rFonts w:ascii="Calibri" w:hAnsi="Calibri"/>
                <w:b/>
              </w:rPr>
            </w:pPr>
            <w:r w:rsidRPr="009B1AF2">
              <w:rPr>
                <w:b/>
              </w:rPr>
              <w:t>Column C –</w:t>
            </w:r>
            <w:r w:rsidRPr="009B1AF2">
              <w:rPr>
                <w:b/>
              </w:rPr>
              <w:br/>
              <w:t>Decision</w:t>
            </w:r>
          </w:p>
        </w:tc>
        <w:tc>
          <w:tcPr>
            <w:tcW w:w="7308" w:type="dxa"/>
            <w:vAlign w:val="center"/>
          </w:tcPr>
          <w:p w14:paraId="64E0D682" w14:textId="6BC43F89" w:rsidR="00AF45DC" w:rsidRPr="0009221E" w:rsidRDefault="00AF45DC" w:rsidP="00AF45DC">
            <w:pPr>
              <w:pStyle w:val="TableText"/>
            </w:pPr>
            <w:r w:rsidRPr="00FE47F1">
              <w:t>This specifies each of the security control requirements to be tested.</w:t>
            </w:r>
          </w:p>
        </w:tc>
      </w:tr>
      <w:tr w:rsidR="00AF45DC" w14:paraId="582E2E4E" w14:textId="77777777" w:rsidTr="00AF45DC">
        <w:tc>
          <w:tcPr>
            <w:tcW w:w="2268" w:type="dxa"/>
            <w:shd w:val="clear" w:color="auto" w:fill="E7F4F8" w:themeFill="accent2" w:themeFillTint="33"/>
            <w:vAlign w:val="center"/>
          </w:tcPr>
          <w:p w14:paraId="20765364" w14:textId="00B00425" w:rsidR="00AF45DC" w:rsidRPr="009B1AF2" w:rsidRDefault="00AF45DC" w:rsidP="00AF45DC">
            <w:pPr>
              <w:pStyle w:val="TableText"/>
              <w:rPr>
                <w:b/>
              </w:rPr>
            </w:pPr>
            <w:r w:rsidRPr="009B1AF2">
              <w:rPr>
                <w:b/>
              </w:rPr>
              <w:t>Column D –</w:t>
            </w:r>
            <w:r w:rsidRPr="009B1AF2">
              <w:rPr>
                <w:b/>
              </w:rPr>
              <w:br/>
              <w:t>Examine</w:t>
            </w:r>
          </w:p>
        </w:tc>
        <w:tc>
          <w:tcPr>
            <w:tcW w:w="7308" w:type="dxa"/>
            <w:vAlign w:val="center"/>
          </w:tcPr>
          <w:p w14:paraId="7669E975" w14:textId="2B6BE385" w:rsidR="00AF45DC" w:rsidRPr="00996198" w:rsidRDefault="00AF45DC" w:rsidP="00AF45DC">
            <w:pPr>
              <w:pStyle w:val="TableText"/>
            </w:pPr>
            <w:r w:rsidRPr="00FE47F1">
              <w:t>This specifies what is required to be examined to determine the implementation of the control requirement.</w:t>
            </w:r>
          </w:p>
        </w:tc>
      </w:tr>
      <w:tr w:rsidR="00AF45DC" w14:paraId="53A173CC" w14:textId="77777777" w:rsidTr="00AF45DC">
        <w:tc>
          <w:tcPr>
            <w:tcW w:w="2268" w:type="dxa"/>
            <w:shd w:val="clear" w:color="auto" w:fill="E7F4F8" w:themeFill="accent2" w:themeFillTint="33"/>
            <w:vAlign w:val="center"/>
          </w:tcPr>
          <w:p w14:paraId="7EB34976" w14:textId="7B9BB011" w:rsidR="00AF45DC" w:rsidRPr="009B1AF2" w:rsidRDefault="00AF45DC" w:rsidP="00AF45DC">
            <w:pPr>
              <w:pStyle w:val="TableText"/>
              <w:rPr>
                <w:b/>
              </w:rPr>
            </w:pPr>
            <w:r w:rsidRPr="009B1AF2">
              <w:rPr>
                <w:b/>
              </w:rPr>
              <w:t xml:space="preserve">Column E – </w:t>
            </w:r>
            <w:r w:rsidRPr="009B1AF2">
              <w:rPr>
                <w:b/>
              </w:rPr>
              <w:br/>
              <w:t>Test</w:t>
            </w:r>
          </w:p>
        </w:tc>
        <w:tc>
          <w:tcPr>
            <w:tcW w:w="7308" w:type="dxa"/>
            <w:vAlign w:val="center"/>
          </w:tcPr>
          <w:p w14:paraId="3F163FFC" w14:textId="5A232576" w:rsidR="00AF45DC" w:rsidRPr="00996198" w:rsidRDefault="00AF45DC" w:rsidP="00AF45DC">
            <w:pPr>
              <w:pStyle w:val="TableText"/>
            </w:pPr>
            <w:r w:rsidRPr="00FE47F1">
              <w:t>This specifies what is required to be tested to determine the implementation of the control requirement.</w:t>
            </w:r>
          </w:p>
        </w:tc>
      </w:tr>
      <w:tr w:rsidR="00AF45DC" w14:paraId="7026738B" w14:textId="77777777" w:rsidTr="00AF45DC">
        <w:tc>
          <w:tcPr>
            <w:tcW w:w="2268" w:type="dxa"/>
            <w:shd w:val="clear" w:color="auto" w:fill="E7F4F8" w:themeFill="accent2" w:themeFillTint="33"/>
            <w:vAlign w:val="center"/>
          </w:tcPr>
          <w:p w14:paraId="73E43D5C" w14:textId="1EBE77F6" w:rsidR="00AF45DC" w:rsidRPr="009B1AF2" w:rsidRDefault="00AF45DC" w:rsidP="00AF45DC">
            <w:pPr>
              <w:pStyle w:val="TableText"/>
              <w:rPr>
                <w:b/>
              </w:rPr>
            </w:pPr>
            <w:r w:rsidRPr="009B1AF2">
              <w:rPr>
                <w:b/>
              </w:rPr>
              <w:t xml:space="preserve">Column F – </w:t>
            </w:r>
            <w:r w:rsidRPr="009B1AF2">
              <w:rPr>
                <w:b/>
              </w:rPr>
              <w:br/>
              <w:t>Interview</w:t>
            </w:r>
          </w:p>
        </w:tc>
        <w:tc>
          <w:tcPr>
            <w:tcW w:w="7308" w:type="dxa"/>
            <w:vAlign w:val="center"/>
          </w:tcPr>
          <w:p w14:paraId="1612F3FA" w14:textId="7A09CEC0" w:rsidR="00AF45DC" w:rsidRPr="00996198" w:rsidRDefault="00AF45DC" w:rsidP="00AF45DC">
            <w:pPr>
              <w:pStyle w:val="TableText"/>
            </w:pPr>
            <w:r w:rsidRPr="00FE47F1">
              <w:t>This specifies the interview requirements to determine the implementation of the control requirement.</w:t>
            </w:r>
          </w:p>
        </w:tc>
      </w:tr>
      <w:tr w:rsidR="00AF45DC" w14:paraId="6406382A" w14:textId="77777777" w:rsidTr="00AF45DC">
        <w:tc>
          <w:tcPr>
            <w:tcW w:w="2268" w:type="dxa"/>
            <w:shd w:val="clear" w:color="auto" w:fill="E7F4F8" w:themeFill="accent2" w:themeFillTint="33"/>
            <w:vAlign w:val="center"/>
          </w:tcPr>
          <w:p w14:paraId="0E2B7E68" w14:textId="6C8A3B37" w:rsidR="00AF45DC" w:rsidRPr="009B1AF2" w:rsidRDefault="00AF45DC" w:rsidP="00AF45DC">
            <w:pPr>
              <w:pStyle w:val="TableText"/>
              <w:rPr>
                <w:b/>
              </w:rPr>
            </w:pPr>
            <w:r w:rsidRPr="009B1AF2">
              <w:rPr>
                <w:b/>
              </w:rPr>
              <w:t>Column G – Observations and Evidence</w:t>
            </w:r>
          </w:p>
        </w:tc>
        <w:tc>
          <w:tcPr>
            <w:tcW w:w="7308" w:type="dxa"/>
            <w:vAlign w:val="center"/>
          </w:tcPr>
          <w:p w14:paraId="359D0644" w14:textId="604281FF" w:rsidR="00AF45DC" w:rsidRPr="00996198" w:rsidRDefault="00AF45DC" w:rsidP="00AF45DC">
            <w:pPr>
              <w:pStyle w:val="TableText"/>
            </w:pPr>
            <w:r w:rsidRPr="00FE47F1">
              <w:t>Specify and fully describe the testing and observations from the testing, including references to artifacts utilized as evidence to support the observations. Specify full document references [title, version, date, and page numbers] fo</w:t>
            </w:r>
            <w:r>
              <w:t>r all documentation artifacts.</w:t>
            </w:r>
            <w:r w:rsidRPr="00FE47F1">
              <w:t xml:space="preserve"> Specify full names, roles, and dates of interviews.</w:t>
            </w:r>
            <w:r>
              <w:t xml:space="preserve"> </w:t>
            </w:r>
            <w:r w:rsidRPr="00FE47F1">
              <w:t>Specify the tests conducted at a level of detail that enables them to be replicated.</w:t>
            </w:r>
          </w:p>
        </w:tc>
      </w:tr>
      <w:tr w:rsidR="000C5FDA" w14:paraId="348C5D4D" w14:textId="77777777" w:rsidTr="00AF45DC">
        <w:tc>
          <w:tcPr>
            <w:tcW w:w="2268" w:type="dxa"/>
            <w:shd w:val="clear" w:color="auto" w:fill="E7F4F8" w:themeFill="accent2" w:themeFillTint="33"/>
            <w:vAlign w:val="center"/>
          </w:tcPr>
          <w:p w14:paraId="5DA59ED0" w14:textId="77777777" w:rsidR="000C5FDA" w:rsidRPr="009B1AF2" w:rsidRDefault="000C5FDA" w:rsidP="00AF45DC">
            <w:pPr>
              <w:pStyle w:val="TableText"/>
              <w:rPr>
                <w:b/>
              </w:rPr>
            </w:pPr>
            <w:r w:rsidRPr="009B1AF2">
              <w:rPr>
                <w:b/>
              </w:rPr>
              <w:t xml:space="preserve">Column I – </w:t>
            </w:r>
            <w:r w:rsidRPr="009B1AF2">
              <w:rPr>
                <w:b/>
              </w:rPr>
              <w:br/>
              <w:t>Prior Risk</w:t>
            </w:r>
          </w:p>
        </w:tc>
        <w:tc>
          <w:tcPr>
            <w:tcW w:w="7308" w:type="dxa"/>
            <w:vAlign w:val="center"/>
          </w:tcPr>
          <w:p w14:paraId="35CA7F8F" w14:textId="77777777" w:rsidR="000C5FDA" w:rsidRPr="00996198" w:rsidRDefault="000C5FDA" w:rsidP="00AF45DC">
            <w:pPr>
              <w:pStyle w:val="TableText"/>
            </w:pPr>
            <w:r w:rsidRPr="00D04DB0">
              <w:t>Specify the risk exposure to the system if the vulnerability associated with this control is exploited [high/moderate/low].</w:t>
            </w:r>
          </w:p>
        </w:tc>
      </w:tr>
      <w:tr w:rsidR="00AF45DC" w14:paraId="709D3872" w14:textId="77777777" w:rsidTr="00AF45DC">
        <w:tc>
          <w:tcPr>
            <w:tcW w:w="2268" w:type="dxa"/>
            <w:shd w:val="clear" w:color="auto" w:fill="E7F4F8" w:themeFill="accent2" w:themeFillTint="33"/>
            <w:vAlign w:val="center"/>
          </w:tcPr>
          <w:p w14:paraId="638FA591" w14:textId="0E061060" w:rsidR="00AF45DC" w:rsidRPr="009B1AF2" w:rsidRDefault="00AF45DC" w:rsidP="00AF45DC">
            <w:pPr>
              <w:pStyle w:val="TableText"/>
              <w:rPr>
                <w:b/>
              </w:rPr>
            </w:pPr>
            <w:r w:rsidRPr="009B1AF2">
              <w:rPr>
                <w:b/>
              </w:rPr>
              <w:lastRenderedPageBreak/>
              <w:t>Column H – Implementation Status</w:t>
            </w:r>
          </w:p>
        </w:tc>
        <w:tc>
          <w:tcPr>
            <w:tcW w:w="7308" w:type="dxa"/>
            <w:vAlign w:val="center"/>
          </w:tcPr>
          <w:p w14:paraId="18CFA297" w14:textId="19AEE41B" w:rsidR="00AF45DC" w:rsidRPr="00D04DB0" w:rsidRDefault="00AF45DC" w:rsidP="00AF45DC">
            <w:pPr>
              <w:pStyle w:val="TableText"/>
            </w:pPr>
            <w:r w:rsidRPr="00FE47F1">
              <w:t>Specify the implementation status of the control at the completion of testing [implemented/partially implemented/ planned/ alternative implementation/not applicable].</w:t>
            </w:r>
          </w:p>
        </w:tc>
      </w:tr>
      <w:tr w:rsidR="00AF45DC" w14:paraId="50E5DE45" w14:textId="77777777" w:rsidTr="00AF45DC">
        <w:tc>
          <w:tcPr>
            <w:tcW w:w="2268" w:type="dxa"/>
            <w:shd w:val="clear" w:color="auto" w:fill="E7F4F8" w:themeFill="accent2" w:themeFillTint="33"/>
            <w:vAlign w:val="center"/>
          </w:tcPr>
          <w:p w14:paraId="3EC1B681" w14:textId="0C0CDA15" w:rsidR="00AF45DC" w:rsidRPr="009B1AF2" w:rsidRDefault="00AF45DC" w:rsidP="00AF45DC">
            <w:pPr>
              <w:pStyle w:val="TableText"/>
              <w:rPr>
                <w:b/>
              </w:rPr>
            </w:pPr>
            <w:r w:rsidRPr="009B1AF2">
              <w:rPr>
                <w:b/>
              </w:rPr>
              <w:t xml:space="preserve">Column I – </w:t>
            </w:r>
            <w:r w:rsidRPr="009B1AF2">
              <w:rPr>
                <w:b/>
              </w:rPr>
              <w:br/>
              <w:t>&lt;date&gt; Findings</w:t>
            </w:r>
          </w:p>
        </w:tc>
        <w:tc>
          <w:tcPr>
            <w:tcW w:w="7308" w:type="dxa"/>
            <w:vAlign w:val="center"/>
          </w:tcPr>
          <w:p w14:paraId="288351CD" w14:textId="531D72D1" w:rsidR="00AF45DC" w:rsidRPr="00D04DB0" w:rsidRDefault="00AF45DC" w:rsidP="00AF45DC">
            <w:pPr>
              <w:pStyle w:val="TableText"/>
            </w:pPr>
            <w:r w:rsidRPr="00FE47F1">
              <w:t>Insert the date of the testing in the Column Header and specify the status of the control at the completion of testing for each test [satisfied/other than satisfied].</w:t>
            </w:r>
          </w:p>
        </w:tc>
      </w:tr>
      <w:tr w:rsidR="00AF45DC" w14:paraId="49FED054" w14:textId="77777777" w:rsidTr="00AF45DC">
        <w:tc>
          <w:tcPr>
            <w:tcW w:w="2268" w:type="dxa"/>
            <w:shd w:val="clear" w:color="auto" w:fill="E7F4F8" w:themeFill="accent2" w:themeFillTint="33"/>
            <w:vAlign w:val="center"/>
          </w:tcPr>
          <w:p w14:paraId="1A9B8EBF" w14:textId="64171691" w:rsidR="00AF45DC" w:rsidRPr="009B1AF2" w:rsidRDefault="00AF45DC" w:rsidP="00AF45DC">
            <w:pPr>
              <w:pStyle w:val="TableText"/>
              <w:rPr>
                <w:b/>
              </w:rPr>
            </w:pPr>
            <w:r w:rsidRPr="009B1AF2">
              <w:rPr>
                <w:b/>
              </w:rPr>
              <w:t xml:space="preserve">Column J – </w:t>
            </w:r>
            <w:r w:rsidRPr="009B1AF2">
              <w:rPr>
                <w:b/>
              </w:rPr>
              <w:br/>
              <w:t>Likelihood</w:t>
            </w:r>
          </w:p>
        </w:tc>
        <w:tc>
          <w:tcPr>
            <w:tcW w:w="7308" w:type="dxa"/>
            <w:vAlign w:val="center"/>
          </w:tcPr>
          <w:p w14:paraId="5CBFED48" w14:textId="1833571B" w:rsidR="00AF45DC" w:rsidRPr="00D04DB0" w:rsidRDefault="00AF45DC" w:rsidP="00AF45DC">
            <w:pPr>
              <w:pStyle w:val="TableText"/>
            </w:pPr>
            <w:r w:rsidRPr="00FE47F1">
              <w:t>Specify the likelihood a threat will exploit the vulnerability identified [high/moderate/low].</w:t>
            </w:r>
          </w:p>
        </w:tc>
      </w:tr>
      <w:tr w:rsidR="00AF45DC" w14:paraId="1C5D9EF1" w14:textId="77777777" w:rsidTr="00AF45DC">
        <w:tc>
          <w:tcPr>
            <w:tcW w:w="2268" w:type="dxa"/>
            <w:shd w:val="clear" w:color="auto" w:fill="E7F4F8" w:themeFill="accent2" w:themeFillTint="33"/>
            <w:vAlign w:val="center"/>
          </w:tcPr>
          <w:p w14:paraId="58E3F8E5" w14:textId="64C9A8B1" w:rsidR="00AF45DC" w:rsidRPr="009B1AF2" w:rsidRDefault="00AF45DC" w:rsidP="00AF45DC">
            <w:pPr>
              <w:pStyle w:val="TableText"/>
              <w:rPr>
                <w:b/>
              </w:rPr>
            </w:pPr>
            <w:r w:rsidRPr="009B1AF2">
              <w:rPr>
                <w:b/>
              </w:rPr>
              <w:t xml:space="preserve">Column K – </w:t>
            </w:r>
            <w:r w:rsidRPr="009B1AF2">
              <w:rPr>
                <w:b/>
              </w:rPr>
              <w:br/>
              <w:t>Impact</w:t>
            </w:r>
          </w:p>
        </w:tc>
        <w:tc>
          <w:tcPr>
            <w:tcW w:w="7308" w:type="dxa"/>
            <w:vAlign w:val="center"/>
          </w:tcPr>
          <w:p w14:paraId="3CD04115" w14:textId="41642267" w:rsidR="00AF45DC" w:rsidRPr="00D04DB0" w:rsidRDefault="00AF45DC" w:rsidP="00AF45DC">
            <w:pPr>
              <w:pStyle w:val="TableText"/>
            </w:pPr>
            <w:r w:rsidRPr="00FE47F1">
              <w:t>Specify the impact to the system if the threat successfully exploits the vulnerability [high/moderate/low].</w:t>
            </w:r>
          </w:p>
        </w:tc>
      </w:tr>
      <w:tr w:rsidR="00AF45DC" w14:paraId="05AC9004" w14:textId="77777777" w:rsidTr="00AF45DC">
        <w:tc>
          <w:tcPr>
            <w:tcW w:w="2268" w:type="dxa"/>
            <w:shd w:val="clear" w:color="auto" w:fill="E7F4F8" w:themeFill="accent2" w:themeFillTint="33"/>
            <w:vAlign w:val="center"/>
          </w:tcPr>
          <w:p w14:paraId="09FD60A4" w14:textId="27597D59" w:rsidR="00AF45DC" w:rsidRPr="009B1AF2" w:rsidRDefault="00AF45DC" w:rsidP="00AF45DC">
            <w:pPr>
              <w:pStyle w:val="TableText"/>
              <w:rPr>
                <w:b/>
              </w:rPr>
            </w:pPr>
            <w:r w:rsidRPr="009B1AF2">
              <w:rPr>
                <w:b/>
              </w:rPr>
              <w:t xml:space="preserve">Column L – </w:t>
            </w:r>
            <w:r w:rsidRPr="009B1AF2">
              <w:rPr>
                <w:b/>
              </w:rPr>
              <w:br/>
              <w:t>Risk Exposure</w:t>
            </w:r>
          </w:p>
        </w:tc>
        <w:tc>
          <w:tcPr>
            <w:tcW w:w="7308" w:type="dxa"/>
            <w:vAlign w:val="center"/>
          </w:tcPr>
          <w:p w14:paraId="587117D8" w14:textId="47CCA517" w:rsidR="00AF45DC" w:rsidRPr="00D04DB0" w:rsidRDefault="00AF45DC" w:rsidP="00AF45DC">
            <w:pPr>
              <w:pStyle w:val="TableText"/>
            </w:pPr>
            <w:r w:rsidRPr="00FE47F1">
              <w:t>Specify the risk exposure to the system if the vulnerability associated with this control is exploited [high/moderate/low].</w:t>
            </w:r>
          </w:p>
        </w:tc>
      </w:tr>
      <w:tr w:rsidR="00AF45DC" w14:paraId="176CD943" w14:textId="77777777" w:rsidTr="00AF45DC">
        <w:tc>
          <w:tcPr>
            <w:tcW w:w="2268" w:type="dxa"/>
            <w:shd w:val="clear" w:color="auto" w:fill="E7F4F8" w:themeFill="accent2" w:themeFillTint="33"/>
            <w:vAlign w:val="center"/>
          </w:tcPr>
          <w:p w14:paraId="52A10B38" w14:textId="7E75302E" w:rsidR="00AF45DC" w:rsidRPr="009B1AF2" w:rsidRDefault="00AF45DC" w:rsidP="00AF45DC">
            <w:pPr>
              <w:pStyle w:val="TableText"/>
              <w:rPr>
                <w:b/>
              </w:rPr>
            </w:pPr>
            <w:r w:rsidRPr="009B1AF2">
              <w:rPr>
                <w:b/>
              </w:rPr>
              <w:t xml:space="preserve">Column M – </w:t>
            </w:r>
            <w:r w:rsidR="009B1AF2" w:rsidRPr="009B1AF2">
              <w:rPr>
                <w:b/>
              </w:rPr>
              <w:br/>
            </w:r>
            <w:r w:rsidRPr="009B1AF2">
              <w:rPr>
                <w:b/>
              </w:rPr>
              <w:t>Risk Description</w:t>
            </w:r>
          </w:p>
        </w:tc>
        <w:tc>
          <w:tcPr>
            <w:tcW w:w="7308" w:type="dxa"/>
            <w:vAlign w:val="center"/>
          </w:tcPr>
          <w:p w14:paraId="073856F6" w14:textId="6D72C590" w:rsidR="00AF45DC" w:rsidRPr="00D04DB0" w:rsidRDefault="00AF45DC" w:rsidP="00AF45DC">
            <w:pPr>
              <w:pStyle w:val="TableText"/>
            </w:pPr>
            <w:r w:rsidRPr="00FE47F1">
              <w:t>Fully describe the details of the risks to this specific system if the vulnerability is exploited.</w:t>
            </w:r>
          </w:p>
        </w:tc>
      </w:tr>
      <w:tr w:rsidR="00AF45DC" w14:paraId="335746D7" w14:textId="77777777" w:rsidTr="00AF45DC">
        <w:tc>
          <w:tcPr>
            <w:tcW w:w="2268" w:type="dxa"/>
            <w:shd w:val="clear" w:color="auto" w:fill="E7F4F8" w:themeFill="accent2" w:themeFillTint="33"/>
            <w:vAlign w:val="center"/>
          </w:tcPr>
          <w:p w14:paraId="335D9201" w14:textId="76056229" w:rsidR="00AF45DC" w:rsidRPr="009B1AF2" w:rsidRDefault="009B1AF2" w:rsidP="00AF45DC">
            <w:pPr>
              <w:pStyle w:val="TableText"/>
              <w:rPr>
                <w:b/>
              </w:rPr>
            </w:pPr>
            <w:r w:rsidRPr="009B1AF2">
              <w:rPr>
                <w:b/>
              </w:rPr>
              <w:t xml:space="preserve">Column N – </w:t>
            </w:r>
            <w:r w:rsidR="00AF45DC" w:rsidRPr="009B1AF2">
              <w:rPr>
                <w:b/>
              </w:rPr>
              <w:t>Recommendation for Mitigation</w:t>
            </w:r>
          </w:p>
        </w:tc>
        <w:tc>
          <w:tcPr>
            <w:tcW w:w="7308" w:type="dxa"/>
            <w:vAlign w:val="center"/>
          </w:tcPr>
          <w:p w14:paraId="27B70569" w14:textId="3E1C2BF0" w:rsidR="00AF45DC" w:rsidRPr="00D04DB0" w:rsidRDefault="00AF45DC" w:rsidP="00AF45DC">
            <w:pPr>
              <w:pStyle w:val="TableText"/>
            </w:pPr>
            <w:r w:rsidRPr="00FE47F1">
              <w:t>Fully describe the recommendation for remediation of the risk associated with this control.</w:t>
            </w:r>
          </w:p>
        </w:tc>
      </w:tr>
      <w:tr w:rsidR="00AF45DC" w14:paraId="3CD13D70" w14:textId="77777777" w:rsidTr="00AF45DC">
        <w:tc>
          <w:tcPr>
            <w:tcW w:w="2268" w:type="dxa"/>
            <w:shd w:val="clear" w:color="auto" w:fill="E7F4F8" w:themeFill="accent2" w:themeFillTint="33"/>
            <w:vAlign w:val="center"/>
          </w:tcPr>
          <w:p w14:paraId="4A28B789" w14:textId="4793B9DA" w:rsidR="00AF45DC" w:rsidRPr="009B1AF2" w:rsidRDefault="00AF45DC" w:rsidP="00AF45DC">
            <w:pPr>
              <w:pStyle w:val="TableText"/>
              <w:rPr>
                <w:b/>
              </w:rPr>
            </w:pPr>
            <w:r w:rsidRPr="009B1AF2">
              <w:rPr>
                <w:b/>
              </w:rPr>
              <w:t xml:space="preserve">Column O – </w:t>
            </w:r>
            <w:r w:rsidR="009B1AF2" w:rsidRPr="009B1AF2">
              <w:rPr>
                <w:b/>
              </w:rPr>
              <w:br/>
            </w:r>
            <w:r w:rsidRPr="009B1AF2">
              <w:rPr>
                <w:b/>
              </w:rPr>
              <w:t>Assessor POC</w:t>
            </w:r>
          </w:p>
        </w:tc>
        <w:tc>
          <w:tcPr>
            <w:tcW w:w="7308" w:type="dxa"/>
            <w:vAlign w:val="center"/>
          </w:tcPr>
          <w:p w14:paraId="1715DD23" w14:textId="61811922" w:rsidR="00AF45DC" w:rsidRPr="00D04DB0" w:rsidRDefault="00AF45DC" w:rsidP="00AF45DC">
            <w:pPr>
              <w:pStyle w:val="TableText"/>
            </w:pPr>
            <w:r w:rsidRPr="00FE47F1">
              <w:t>Specify the assessor name and contact information [e.g., email, phone] for each test.</w:t>
            </w:r>
          </w:p>
        </w:tc>
      </w:tr>
      <w:tr w:rsidR="00AF45DC" w14:paraId="7AD194A2" w14:textId="77777777" w:rsidTr="00AF45DC">
        <w:tc>
          <w:tcPr>
            <w:tcW w:w="2268" w:type="dxa"/>
            <w:shd w:val="clear" w:color="auto" w:fill="E7F4F8" w:themeFill="accent2" w:themeFillTint="33"/>
            <w:vAlign w:val="center"/>
          </w:tcPr>
          <w:p w14:paraId="74D611A3" w14:textId="094DBCE3" w:rsidR="00AF45DC" w:rsidRPr="009B1AF2" w:rsidRDefault="00AF45DC" w:rsidP="00AF45DC">
            <w:pPr>
              <w:pStyle w:val="TableText"/>
              <w:rPr>
                <w:b/>
              </w:rPr>
            </w:pPr>
            <w:r w:rsidRPr="009B1AF2">
              <w:rPr>
                <w:b/>
              </w:rPr>
              <w:t xml:space="preserve">Column P – </w:t>
            </w:r>
            <w:r w:rsidR="009B1AF2" w:rsidRPr="009B1AF2">
              <w:rPr>
                <w:b/>
              </w:rPr>
              <w:br/>
            </w:r>
            <w:r w:rsidRPr="009B1AF2">
              <w:rPr>
                <w:b/>
              </w:rPr>
              <w:t>Divider</w:t>
            </w:r>
          </w:p>
        </w:tc>
        <w:tc>
          <w:tcPr>
            <w:tcW w:w="7308" w:type="dxa"/>
            <w:vAlign w:val="center"/>
          </w:tcPr>
          <w:p w14:paraId="536F95C5" w14:textId="2216F4CA" w:rsidR="00AF45DC" w:rsidRPr="00D04DB0" w:rsidRDefault="00AF45DC" w:rsidP="00AF45DC">
            <w:pPr>
              <w:pStyle w:val="TableText"/>
            </w:pPr>
            <w:r w:rsidRPr="00FE47F1">
              <w:t>This column separates the results of the current assessments from results and findings from previous assessments.</w:t>
            </w:r>
          </w:p>
        </w:tc>
      </w:tr>
      <w:tr w:rsidR="00AF45DC" w14:paraId="7626C606" w14:textId="77777777" w:rsidTr="00AF45DC">
        <w:tc>
          <w:tcPr>
            <w:tcW w:w="2268" w:type="dxa"/>
            <w:shd w:val="clear" w:color="auto" w:fill="E7F4F8" w:themeFill="accent2" w:themeFillTint="33"/>
            <w:vAlign w:val="center"/>
          </w:tcPr>
          <w:p w14:paraId="18CA9462" w14:textId="0653F808" w:rsidR="00AF45DC" w:rsidRPr="009B1AF2" w:rsidRDefault="00AF45DC" w:rsidP="00AF45DC">
            <w:pPr>
              <w:pStyle w:val="TableText"/>
              <w:rPr>
                <w:b/>
              </w:rPr>
            </w:pPr>
            <w:r w:rsidRPr="009B1AF2">
              <w:rPr>
                <w:b/>
              </w:rPr>
              <w:t xml:space="preserve">Column Q – </w:t>
            </w:r>
            <w:r w:rsidR="009B1AF2" w:rsidRPr="009B1AF2">
              <w:rPr>
                <w:b/>
              </w:rPr>
              <w:br/>
            </w:r>
            <w:r w:rsidRPr="009B1AF2">
              <w:rPr>
                <w:b/>
              </w:rPr>
              <w:t>&lt;Date&gt; Prior Findings</w:t>
            </w:r>
          </w:p>
        </w:tc>
        <w:tc>
          <w:tcPr>
            <w:tcW w:w="7308" w:type="dxa"/>
            <w:vAlign w:val="center"/>
          </w:tcPr>
          <w:p w14:paraId="2EAB213C" w14:textId="209D693D" w:rsidR="00AF45DC" w:rsidRPr="00D04DB0" w:rsidRDefault="00AF45DC" w:rsidP="00AF45DC">
            <w:pPr>
              <w:pStyle w:val="TableText"/>
            </w:pPr>
            <w:r w:rsidRPr="00FE47F1">
              <w:t>Insert the date of the previous assessment and specify the status of a prior finding associated with this control. [satisfied/other than satisfied].</w:t>
            </w:r>
          </w:p>
        </w:tc>
      </w:tr>
      <w:tr w:rsidR="00AF45DC" w14:paraId="0AA7DD5B" w14:textId="77777777" w:rsidTr="00AF45DC">
        <w:tc>
          <w:tcPr>
            <w:tcW w:w="2268" w:type="dxa"/>
            <w:shd w:val="clear" w:color="auto" w:fill="E7F4F8" w:themeFill="accent2" w:themeFillTint="33"/>
            <w:vAlign w:val="center"/>
          </w:tcPr>
          <w:p w14:paraId="5E49831D" w14:textId="5E5EFAC9" w:rsidR="00AF45DC" w:rsidRPr="009B1AF2" w:rsidRDefault="00AF45DC" w:rsidP="00AF45DC">
            <w:pPr>
              <w:pStyle w:val="TableText"/>
              <w:rPr>
                <w:b/>
              </w:rPr>
            </w:pPr>
            <w:r w:rsidRPr="009B1AF2">
              <w:rPr>
                <w:b/>
              </w:rPr>
              <w:t xml:space="preserve">Column R – </w:t>
            </w:r>
            <w:r w:rsidR="009B1AF2" w:rsidRPr="009B1AF2">
              <w:rPr>
                <w:b/>
              </w:rPr>
              <w:br/>
            </w:r>
            <w:r w:rsidRPr="009B1AF2">
              <w:rPr>
                <w:b/>
              </w:rPr>
              <w:t>&lt;Date&gt; Prior Risk</w:t>
            </w:r>
          </w:p>
        </w:tc>
        <w:tc>
          <w:tcPr>
            <w:tcW w:w="7308" w:type="dxa"/>
            <w:vAlign w:val="center"/>
          </w:tcPr>
          <w:p w14:paraId="4537D9B5" w14:textId="59ECA172" w:rsidR="00AF45DC" w:rsidRPr="00D04DB0" w:rsidRDefault="00AF45DC" w:rsidP="00AF45DC">
            <w:pPr>
              <w:pStyle w:val="TableText"/>
            </w:pPr>
            <w:r w:rsidRPr="00D80B37">
              <w:t>Insert the date of the previous assessment and specify the risk exposure to the system if the vulnerability associated with this control is exploited.</w:t>
            </w:r>
            <w:r>
              <w:t xml:space="preserve"> </w:t>
            </w:r>
            <w:r w:rsidRPr="00D80B37">
              <w:t>[</w:t>
            </w:r>
            <w:r>
              <w:t>H</w:t>
            </w:r>
            <w:r w:rsidRPr="00D80B37">
              <w:t>igh/</w:t>
            </w:r>
            <w:r>
              <w:t>M</w:t>
            </w:r>
            <w:r w:rsidRPr="00D80B37">
              <w:t>oderate/</w:t>
            </w:r>
            <w:r>
              <w:t>L</w:t>
            </w:r>
            <w:r w:rsidRPr="00D80B37">
              <w:t>ow].</w:t>
            </w:r>
          </w:p>
        </w:tc>
      </w:tr>
    </w:tbl>
    <w:p w14:paraId="368435E8" w14:textId="77777777" w:rsidR="00FB28A0" w:rsidRDefault="00FB28A0" w:rsidP="00FB28A0">
      <w:pPr>
        <w:pStyle w:val="Heading2"/>
      </w:pPr>
      <w:bookmarkStart w:id="63" w:name="_Toc447619185"/>
      <w:bookmarkStart w:id="64" w:name="_Toc499533214"/>
      <w:r w:rsidRPr="00D80B37">
        <w:t>Complete Plan of Action and Milestones (POA&amp;M)</w:t>
      </w:r>
      <w:bookmarkEnd w:id="63"/>
      <w:bookmarkEnd w:id="64"/>
    </w:p>
    <w:p w14:paraId="0914E604" w14:textId="77777777" w:rsidR="00FB28A0" w:rsidRDefault="00FB28A0" w:rsidP="00FB28A0">
      <w:r>
        <w:t xml:space="preserve">The CSP prepares and submits the Plan of Action and Milestones (POA&amp;M) utilizing the </w:t>
      </w:r>
      <w:proofErr w:type="spellStart"/>
      <w:r>
        <w:t>FedRAMP</w:t>
      </w:r>
      <w:proofErr w:type="spellEnd"/>
      <w:r>
        <w:t xml:space="preserve"> Plan of Action and Milestone (POA&amp;M) Template Completion Guide. The CSP documents all residual risks identified in the SAR and defines a plan for remediation of those risks in the template provided and provides an inventory list of the system tested.</w:t>
      </w:r>
    </w:p>
    <w:p w14:paraId="1A4AA1B5" w14:textId="11D191D6" w:rsidR="00A82FFC" w:rsidRDefault="00FB28A0" w:rsidP="00B15441">
      <w:r>
        <w:t xml:space="preserve">The CSP includes known risks identified by the 3PAO that are associated with leveraged </w:t>
      </w:r>
      <w:r w:rsidR="008E7056">
        <w:t>systems in the POA&amp;M.</w:t>
      </w:r>
      <w:r w:rsidR="008E7056">
        <w:br/>
      </w:r>
    </w:p>
    <w:p w14:paraId="18F7BEB1" w14:textId="32175BE6" w:rsidR="008E7056" w:rsidRPr="000D1D3E" w:rsidRDefault="008E7056" w:rsidP="008E7056">
      <w:pPr>
        <w:pStyle w:val="Heading1"/>
      </w:pPr>
      <w:bookmarkStart w:id="65" w:name="_Toc447619186"/>
      <w:bookmarkStart w:id="66" w:name="_Toc499533215"/>
      <w:bookmarkEnd w:id="24"/>
      <w:r w:rsidRPr="00986958">
        <w:lastRenderedPageBreak/>
        <w:t>Methodology for Managing Risks Associated With Inherited Controls</w:t>
      </w:r>
      <w:bookmarkEnd w:id="65"/>
      <w:bookmarkEnd w:id="66"/>
    </w:p>
    <w:p w14:paraId="735B56DA" w14:textId="4D15DACB" w:rsidR="008E7056" w:rsidRDefault="008E7056" w:rsidP="008E7056">
      <w:pPr>
        <w:pStyle w:val="Heading2"/>
      </w:pPr>
      <w:bookmarkStart w:id="67" w:name="_Toc447619187"/>
      <w:bookmarkStart w:id="68" w:name="_Toc499533216"/>
      <w:r w:rsidRPr="000D1D3E">
        <w:t>Methodology for Testing Inherited Controls</w:t>
      </w:r>
      <w:bookmarkEnd w:id="67"/>
      <w:bookmarkEnd w:id="68"/>
    </w:p>
    <w:p w14:paraId="121FDF23" w14:textId="77777777" w:rsidR="008E7056" w:rsidRDefault="008E7056" w:rsidP="0035341F">
      <w:r>
        <w:t xml:space="preserve">The methodology for testing controls inherited from a </w:t>
      </w:r>
      <w:proofErr w:type="spellStart"/>
      <w:r>
        <w:t>FedRAMP</w:t>
      </w:r>
      <w:proofErr w:type="spellEnd"/>
      <w:r>
        <w:t xml:space="preserve"> compliant system (leveraged system) is explicitly based on how the requirement is described in the SSP. The SSP for the Cloud Service leveraging a system clearly defines the roles and responsibilities for every control requirement. The CSP must describe how the control is implemented and how it is using the inherited control in the leveraged system SSP. For example, a Physical and Environmental (PE) control might be fully inherited from the leveraged system. The CSP describes “how” the PE control requirement is implemented; including stating it is fully inherited from the leveraged system. There is a subsection in the control implementation description that states “what” the leveraged system is providing to meet the requirement but not “how” the leveraged system meets the requirement. The 3PAO must verify the CSP is using the control consistent with the SSP.   </w:t>
      </w:r>
    </w:p>
    <w:p w14:paraId="6BBFF197" w14:textId="77777777" w:rsidR="008E7056" w:rsidRDefault="008E7056" w:rsidP="0035341F">
      <w:r>
        <w:t>In another example, a control requirement might be a “shared” control, where the System and the leveraged system implement portions of a requirement to fully meet the requirement. In this case, the CSP would define “what” and “how” the CSP is implementing the portion they are responsible for, and there would be a subsection in the implementation description where the “what” being provided by the leveraged system is described. However, the description of “how” the leveraged system implements their portion of the control would be found in the leveraged system SSP.</w:t>
      </w:r>
    </w:p>
    <w:p w14:paraId="3DA430AE" w14:textId="77777777" w:rsidR="008E7056" w:rsidRDefault="008E7056" w:rsidP="0035341F">
      <w:r>
        <w:t xml:space="preserve">The scope of testing for the CSP leveraging a </w:t>
      </w:r>
      <w:proofErr w:type="spellStart"/>
      <w:r>
        <w:t>FedRAMP</w:t>
      </w:r>
      <w:proofErr w:type="spellEnd"/>
      <w:r>
        <w:t xml:space="preserve"> compliant leveraged system includes only control requirements that the CSP is responsible for implementing, either wholly or partially. The 3PAO tests only the control requirement implemented by the CSP and assumes the leveraged system is compliant with the requirements based on their initial and continued P-ATO or ATO status. The scope of testing does not include “testing” of the implementation by the leveraged system. If the leveraged system provides a service such as auditing/logging or trouble ticketing, the 3PAO must collect evidence from only the CSP that the leveraged system is providing those services (e.g., audit logs/reports).</w:t>
      </w:r>
    </w:p>
    <w:p w14:paraId="5EEC62BE" w14:textId="355697C5" w:rsidR="008E7056" w:rsidRDefault="008E7056" w:rsidP="0035341F">
      <w:pPr>
        <w:pStyle w:val="Heading2"/>
      </w:pPr>
      <w:bookmarkStart w:id="69" w:name="_Toc447619188"/>
      <w:bookmarkStart w:id="70" w:name="_Toc499533217"/>
      <w:r w:rsidRPr="00986958">
        <w:t>Methodology for Reporting and Managing Risks Associated With Inherited Controls</w:t>
      </w:r>
      <w:bookmarkEnd w:id="69"/>
      <w:bookmarkEnd w:id="70"/>
    </w:p>
    <w:p w14:paraId="2D950391" w14:textId="77777777" w:rsidR="008E7056" w:rsidRDefault="008E7056" w:rsidP="0035341F">
      <w:r>
        <w:t xml:space="preserve">The 3PAO may have identified some known risks associated with the system leveraged by a CSP. These risks may be due to a “gap” in implementation of all the requirements in a control between the CSP and the leveraged system. These risks may result from the CSP not having </w:t>
      </w:r>
      <w:r>
        <w:lastRenderedPageBreak/>
        <w:t xml:space="preserve">fully implemented a requirement that they are responsible for implementing or the leveraged system may not have fully implemented and tested the </w:t>
      </w:r>
      <w:proofErr w:type="spellStart"/>
      <w:r>
        <w:t>FedRAMP</w:t>
      </w:r>
      <w:proofErr w:type="spellEnd"/>
      <w:r>
        <w:t xml:space="preserve"> NIST SP 800-53, revision 4baseline requirements.  </w:t>
      </w:r>
    </w:p>
    <w:p w14:paraId="48B6A4C5" w14:textId="77777777" w:rsidR="008E7056" w:rsidRDefault="008E7056" w:rsidP="0035341F">
      <w:r>
        <w:t xml:space="preserve">The 3PAO must include these known risks in the SAR and the CSP must include these known risks in the POA&amp;M (including Vendor Dependencies) and track and report the status of those risks as part of continuous monitoring activities. For example, the CSP indicates in the POA&amp;M that they have communicated with the applicable POC of the leveraged system to determine the current status of remediation of those risks at least every 30 days.    </w:t>
      </w:r>
    </w:p>
    <w:p w14:paraId="21DC0444" w14:textId="77777777" w:rsidR="008E7056" w:rsidRDefault="008E7056" w:rsidP="0035341F">
      <w:r>
        <w:t xml:space="preserve">Consider the following example:  The IaaS CSP currently has only implemented </w:t>
      </w:r>
      <w:proofErr w:type="spellStart"/>
      <w:r>
        <w:t>FedRAMP</w:t>
      </w:r>
      <w:proofErr w:type="spellEnd"/>
      <w:r>
        <w:t xml:space="preserve"> NIST SP 800-53, revision 3 requirements. The SaaS leveraging the IaaS has implemented </w:t>
      </w:r>
      <w:proofErr w:type="spellStart"/>
      <w:r>
        <w:t>FedRAMP</w:t>
      </w:r>
      <w:proofErr w:type="spellEnd"/>
      <w:r>
        <w:t xml:space="preserve"> NIST SP 800-53, revision 4. During the assessment of the SaaS, it was determined that the leveraged IaaS had not transitioned to implementation of </w:t>
      </w:r>
      <w:proofErr w:type="spellStart"/>
      <w:r>
        <w:t>FedRAMP</w:t>
      </w:r>
      <w:proofErr w:type="spellEnd"/>
      <w:r>
        <w:t xml:space="preserve"> NIST SP 800-53, revision 4. To be compliant, the SaaS CSP must have the following:</w:t>
      </w:r>
    </w:p>
    <w:p w14:paraId="109C715C" w14:textId="77777777" w:rsidR="008E7056" w:rsidRPr="0035341F" w:rsidRDefault="008E7056" w:rsidP="0035341F">
      <w:pPr>
        <w:pStyle w:val="ListParagraph"/>
        <w:numPr>
          <w:ilvl w:val="0"/>
          <w:numId w:val="45"/>
        </w:numPr>
        <w:ind w:left="1080"/>
      </w:pPr>
      <w:r w:rsidRPr="0035341F">
        <w:t>Have a SAR that identifies the gaps in the inherited controls (gaps from Rev. 3 to Rev. 4)</w:t>
      </w:r>
    </w:p>
    <w:p w14:paraId="5CB582EE" w14:textId="77777777" w:rsidR="008E7056" w:rsidRPr="0035341F" w:rsidRDefault="008E7056" w:rsidP="0035341F">
      <w:pPr>
        <w:pStyle w:val="ListParagraph"/>
        <w:numPr>
          <w:ilvl w:val="0"/>
          <w:numId w:val="45"/>
        </w:numPr>
        <w:ind w:left="1080"/>
      </w:pPr>
      <w:r w:rsidRPr="0035341F">
        <w:t>The SaaS POA&amp;M must track these deficiencies</w:t>
      </w:r>
    </w:p>
    <w:p w14:paraId="3A6CBA41" w14:textId="77777777" w:rsidR="008E7056" w:rsidRPr="0035341F" w:rsidRDefault="008E7056" w:rsidP="0035341F">
      <w:pPr>
        <w:pStyle w:val="ListParagraph"/>
        <w:numPr>
          <w:ilvl w:val="0"/>
          <w:numId w:val="45"/>
        </w:numPr>
        <w:ind w:left="1080"/>
      </w:pPr>
      <w:r w:rsidRPr="0035341F">
        <w:t>These findings are identified as “Vendor Dependencies”. The SaaS CSP must verify the status of these deficiencies every 30 days and document the status in the POA&amp;M</w:t>
      </w:r>
    </w:p>
    <w:p w14:paraId="783228A0" w14:textId="77777777" w:rsidR="008E7056" w:rsidRPr="0035341F" w:rsidRDefault="008E7056" w:rsidP="0035341F">
      <w:pPr>
        <w:pStyle w:val="ListParagraph"/>
        <w:numPr>
          <w:ilvl w:val="0"/>
          <w:numId w:val="45"/>
        </w:numPr>
        <w:ind w:left="1080"/>
      </w:pPr>
      <w:r w:rsidRPr="0035341F">
        <w:t>The SaaS SSP must reflect these inherited controls are partially implemented or planned based on the SAR findings</w:t>
      </w:r>
    </w:p>
    <w:p w14:paraId="374D7A3C" w14:textId="77777777" w:rsidR="008E7056" w:rsidRPr="0035341F" w:rsidRDefault="008E7056" w:rsidP="0035341F">
      <w:pPr>
        <w:pStyle w:val="ListParagraph"/>
        <w:numPr>
          <w:ilvl w:val="0"/>
          <w:numId w:val="45"/>
        </w:numPr>
        <w:ind w:left="1080"/>
      </w:pPr>
      <w:r w:rsidRPr="0035341F">
        <w:t>The SaaS SSP text for these inherited controls must include “Pending full implementation and testing by &lt;CSP/System Name&gt;”</w:t>
      </w:r>
    </w:p>
    <w:p w14:paraId="3257303B" w14:textId="001123A5" w:rsidR="008E7056" w:rsidRPr="0035341F" w:rsidRDefault="008E7056" w:rsidP="0035341F">
      <w:pPr>
        <w:pStyle w:val="ListParagraph"/>
        <w:numPr>
          <w:ilvl w:val="0"/>
          <w:numId w:val="45"/>
        </w:numPr>
        <w:ind w:left="1080"/>
      </w:pPr>
      <w:r w:rsidRPr="0035341F">
        <w:t xml:space="preserve">Closure of these POA&amp;Ms can occur once the leveraged IaaS CSP meets the </w:t>
      </w:r>
      <w:proofErr w:type="spellStart"/>
      <w:r w:rsidRPr="0035341F">
        <w:t>FedRAMP</w:t>
      </w:r>
      <w:proofErr w:type="spellEnd"/>
      <w:r w:rsidRPr="0035341F">
        <w:t xml:space="preserve"> NIST SP 800-53, revision 4 requirements and has fully and successfully tested the implementation of these controls</w:t>
      </w:r>
      <w:r w:rsidR="0035341F">
        <w:br/>
      </w:r>
    </w:p>
    <w:p w14:paraId="3B54E3D8" w14:textId="0297ED46" w:rsidR="00414E19" w:rsidRDefault="008E7056" w:rsidP="0035341F">
      <w:r w:rsidRPr="00305F2A">
        <w:t xml:space="preserve">The preceding is only an example. It does not imply the requirements only apply to SaaS providers. Similar requirements apply whenever a CSP claims vendor dependency as the reason for an </w:t>
      </w:r>
      <w:r>
        <w:t>open POA&amp;M item</w:t>
      </w:r>
      <w:r w:rsidRPr="00305F2A">
        <w:t xml:space="preserve">. During the annual </w:t>
      </w:r>
      <w:r>
        <w:t>assessment</w:t>
      </w:r>
      <w:r w:rsidRPr="00305F2A">
        <w:t>, the 3PAO verifies the applicable requirements are met</w:t>
      </w:r>
      <w:r>
        <w:t>.</w:t>
      </w:r>
    </w:p>
    <w:p w14:paraId="0C8528F7" w14:textId="04F61671" w:rsidR="0035341F" w:rsidRDefault="0035341F" w:rsidP="0035341F">
      <w:pPr>
        <w:pStyle w:val="Heading1"/>
      </w:pPr>
      <w:bookmarkStart w:id="71" w:name="_Toc447619189"/>
      <w:bookmarkStart w:id="72" w:name="_Toc499533218"/>
      <w:r>
        <w:t>General Requirements</w:t>
      </w:r>
      <w:bookmarkEnd w:id="71"/>
      <w:bookmarkEnd w:id="72"/>
    </w:p>
    <w:p w14:paraId="6B813CCE" w14:textId="77777777" w:rsidR="0035341F" w:rsidRPr="0035341F" w:rsidRDefault="0035341F" w:rsidP="0035341F">
      <w:pPr>
        <w:pStyle w:val="ListParagraph"/>
        <w:numPr>
          <w:ilvl w:val="0"/>
          <w:numId w:val="46"/>
        </w:numPr>
        <w:ind w:left="1080"/>
      </w:pPr>
      <w:r w:rsidRPr="0035341F">
        <w:t xml:space="preserve">Use latest version for all </w:t>
      </w:r>
      <w:proofErr w:type="spellStart"/>
      <w:r w:rsidRPr="0035341F">
        <w:t>FedRAMP</w:t>
      </w:r>
      <w:proofErr w:type="spellEnd"/>
      <w:r w:rsidRPr="0035341F">
        <w:t xml:space="preserve"> document templates located on the </w:t>
      </w:r>
      <w:proofErr w:type="spellStart"/>
      <w:r w:rsidRPr="0035341F">
        <w:t>FedRAMP</w:t>
      </w:r>
      <w:proofErr w:type="spellEnd"/>
      <w:r w:rsidRPr="0035341F">
        <w:t xml:space="preserve"> website, such as SSP, CP, SAP, and SAR.</w:t>
      </w:r>
    </w:p>
    <w:p w14:paraId="5806AA10" w14:textId="77777777" w:rsidR="0035341F" w:rsidRPr="0035341F" w:rsidRDefault="0035341F" w:rsidP="0035341F">
      <w:pPr>
        <w:pStyle w:val="ListParagraph"/>
        <w:numPr>
          <w:ilvl w:val="0"/>
          <w:numId w:val="46"/>
        </w:numPr>
        <w:ind w:left="1080"/>
      </w:pPr>
      <w:r w:rsidRPr="0035341F">
        <w:t>Ensure that all requirements are addressed and documented completely. Identify specifically what was included in the scope of the assessment and what was excluded, including the rationale for both.</w:t>
      </w:r>
    </w:p>
    <w:p w14:paraId="12B71224" w14:textId="77777777" w:rsidR="0035341F" w:rsidRPr="0035341F" w:rsidRDefault="0035341F" w:rsidP="0035341F">
      <w:pPr>
        <w:pStyle w:val="ListParagraph"/>
        <w:numPr>
          <w:ilvl w:val="0"/>
          <w:numId w:val="46"/>
        </w:numPr>
        <w:ind w:left="1080"/>
      </w:pPr>
      <w:r w:rsidRPr="0035341F">
        <w:lastRenderedPageBreak/>
        <w:t>Ensure there are enough resources to complete the required tasks in the timeframes defined.</w:t>
      </w:r>
    </w:p>
    <w:p w14:paraId="143F98E4" w14:textId="77777777" w:rsidR="0035341F" w:rsidRPr="0035341F" w:rsidRDefault="0035341F" w:rsidP="0035341F">
      <w:pPr>
        <w:pStyle w:val="ListParagraph"/>
        <w:numPr>
          <w:ilvl w:val="0"/>
          <w:numId w:val="46"/>
        </w:numPr>
        <w:ind w:left="1080"/>
      </w:pPr>
      <w:r w:rsidRPr="0035341F">
        <w:t>Develop and implement a schedule that supports completion of the assessment prior to anniversary date of P-ATO or ATO.</w:t>
      </w:r>
    </w:p>
    <w:p w14:paraId="66D923F0" w14:textId="77777777" w:rsidR="0035341F" w:rsidRPr="0035341F" w:rsidRDefault="0035341F" w:rsidP="0035341F">
      <w:pPr>
        <w:pStyle w:val="ListParagraph"/>
        <w:numPr>
          <w:ilvl w:val="0"/>
          <w:numId w:val="46"/>
        </w:numPr>
        <w:ind w:left="1080"/>
      </w:pPr>
      <w:r w:rsidRPr="0035341F">
        <w:t xml:space="preserve">Develop and implement a schedule that provides for revisions and updates to draft documents based on </w:t>
      </w:r>
      <w:proofErr w:type="spellStart"/>
      <w:r w:rsidRPr="0035341F">
        <w:t>FedRAMP</w:t>
      </w:r>
      <w:proofErr w:type="spellEnd"/>
      <w:r w:rsidRPr="0035341F">
        <w:t xml:space="preserve"> and AO technical reviews.</w:t>
      </w:r>
    </w:p>
    <w:p w14:paraId="3344A879" w14:textId="77777777" w:rsidR="0035341F" w:rsidRDefault="0035341F" w:rsidP="0035341F">
      <w:pPr>
        <w:pStyle w:val="ListParagraph"/>
        <w:numPr>
          <w:ilvl w:val="0"/>
          <w:numId w:val="46"/>
        </w:numPr>
        <w:ind w:left="1080"/>
      </w:pPr>
      <w:r w:rsidRPr="0035341F">
        <w:t>Ensure that all findings are included in the SAR and POA&amp;M.</w:t>
      </w:r>
    </w:p>
    <w:p w14:paraId="575732F5" w14:textId="2F1CEBC6" w:rsidR="00F5556A" w:rsidRDefault="00F5556A" w:rsidP="00F5556A">
      <w:pPr>
        <w:pStyle w:val="Heading1"/>
      </w:pPr>
      <w:bookmarkStart w:id="73" w:name="_Ref447606234"/>
      <w:bookmarkStart w:id="74" w:name="_Ref447606239"/>
      <w:bookmarkStart w:id="75" w:name="_Toc447619190"/>
      <w:bookmarkStart w:id="76" w:name="_Toc499533219"/>
      <w:r>
        <w:t>Control Selection Workbook</w:t>
      </w:r>
      <w:bookmarkEnd w:id="73"/>
      <w:bookmarkEnd w:id="74"/>
      <w:bookmarkEnd w:id="75"/>
      <w:bookmarkEnd w:id="76"/>
    </w:p>
    <w:p w14:paraId="474AD584" w14:textId="5747A9D8" w:rsidR="00F5556A" w:rsidRDefault="00F5556A" w:rsidP="00F5556A">
      <w:r>
        <w:t xml:space="preserve">The </w:t>
      </w:r>
      <w:proofErr w:type="spellStart"/>
      <w:r w:rsidRPr="007D21F0">
        <w:t>FedRAMP</w:t>
      </w:r>
      <w:proofErr w:type="spellEnd"/>
      <w:r>
        <w:t xml:space="preserve"> Annual Assessment Control Selection </w:t>
      </w:r>
      <w:r w:rsidRPr="00AA2F71">
        <w:t>Workbook</w:t>
      </w:r>
      <w:r>
        <w:t xml:space="preserve"> is provided here.</w:t>
      </w:r>
    </w:p>
    <w:p w14:paraId="699FCB0B" w14:textId="734BAF70" w:rsidR="006A6A8C" w:rsidRDefault="00237ABF" w:rsidP="00F5556A">
      <w:r>
        <w:rPr>
          <w:noProof/>
        </w:rPr>
        <w:pict w14:anchorId="761ABE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9.55pt;margin-top:2.8pt;width:78pt;height:48.85pt;z-index:251659264;mso-wrap-edited:f;mso-position-horizontal-relative:text;mso-position-vertical-relative:text;mso-width-relative:page;mso-height-relative:page" wrapcoords="8100 665 7269 1329 7062 8640 8931 11298 1869 11963 1662 16615 0 16615 -208 18942 0 19274 1246 19274 21600 19274 21600 16615 20769 16615 19108 11631 13292 11298 14331 9637 13915 2326 13085 665 8100 665">
            <v:imagedata r:id="rId15" o:title=""/>
            <w10:wrap type="tight"/>
          </v:shape>
        </w:pict>
      </w:r>
    </w:p>
    <w:p w14:paraId="323D5F81" w14:textId="77777777" w:rsidR="006A6A8C" w:rsidRDefault="006A6A8C" w:rsidP="00F5556A"/>
    <w:p w14:paraId="7785B106" w14:textId="77777777" w:rsidR="006A6A8C" w:rsidRDefault="006A6A8C" w:rsidP="00F5556A"/>
    <w:p w14:paraId="5EE5393A" w14:textId="77777777" w:rsidR="006A6A8C" w:rsidRDefault="006A6A8C" w:rsidP="00F5556A"/>
    <w:p w14:paraId="1AD13E43" w14:textId="77777777" w:rsidR="006A6A8C" w:rsidRDefault="006A6A8C" w:rsidP="00F5556A"/>
    <w:p w14:paraId="44B08957" w14:textId="1F8FB69F" w:rsidR="006A6A8C" w:rsidRDefault="006A6A8C" w:rsidP="006A6A8C">
      <w:pPr>
        <w:pStyle w:val="Heading1"/>
      </w:pPr>
      <w:bookmarkStart w:id="77" w:name="_Toc447619191"/>
      <w:bookmarkStart w:id="78" w:name="_Toc499533220"/>
      <w:r>
        <w:t>FedRAMP Revision 4 Test Cases</w:t>
      </w:r>
      <w:bookmarkEnd w:id="77"/>
      <w:bookmarkEnd w:id="78"/>
      <w:r>
        <w:t xml:space="preserve"> </w:t>
      </w:r>
    </w:p>
    <w:p w14:paraId="43D8A787" w14:textId="19765A64" w:rsidR="006A6A8C" w:rsidRPr="006A6A8C" w:rsidRDefault="006A6A8C" w:rsidP="006A6A8C">
      <w:r>
        <w:t xml:space="preserve">The </w:t>
      </w:r>
      <w:proofErr w:type="spellStart"/>
      <w:r w:rsidRPr="0052567C">
        <w:rPr>
          <w:i/>
        </w:rPr>
        <w:t>FedRAMP</w:t>
      </w:r>
      <w:proofErr w:type="spellEnd"/>
      <w:r w:rsidRPr="0052567C">
        <w:rPr>
          <w:i/>
        </w:rPr>
        <w:t xml:space="preserve"> Revision 4 Test Cases v 1.0</w:t>
      </w:r>
      <w:r>
        <w:t xml:space="preserve"> workbook can be found on the </w:t>
      </w:r>
      <w:proofErr w:type="spellStart"/>
      <w:r>
        <w:t>FedRAMP</w:t>
      </w:r>
      <w:proofErr w:type="spellEnd"/>
      <w:r>
        <w:t xml:space="preserve"> website at the following URL: </w:t>
      </w:r>
      <w:hyperlink r:id="rId16" w:history="1">
        <w:r w:rsidRPr="006A6A8C">
          <w:rPr>
            <w:rStyle w:val="Hyperlink"/>
            <w:color w:val="187E9A" w:themeColor="accent3" w:themeShade="BF"/>
          </w:rPr>
          <w:t>https://www.fedramp.gov/resources/templates-3/</w:t>
        </w:r>
      </w:hyperlink>
      <w:r w:rsidRPr="005140FE">
        <w:t>.</w:t>
      </w:r>
    </w:p>
    <w:p w14:paraId="3758C43A" w14:textId="2500A015" w:rsidR="00F5556A" w:rsidRPr="0035341F" w:rsidRDefault="00F5556A" w:rsidP="00F5556A"/>
    <w:p w14:paraId="5DA8F130" w14:textId="77777777" w:rsidR="00387F88" w:rsidRDefault="00387F88" w:rsidP="0036462A"/>
    <w:p w14:paraId="353997FA" w14:textId="24CE3FCF" w:rsidR="00C47C31" w:rsidRDefault="0074469F" w:rsidP="009513F0">
      <w:pPr>
        <w:pStyle w:val="HeadingAppendix"/>
        <w:numPr>
          <w:ilvl w:val="0"/>
          <w:numId w:val="12"/>
        </w:numPr>
      </w:pPr>
      <w:bookmarkStart w:id="79" w:name="_Toc499533221"/>
      <w:proofErr w:type="spellStart"/>
      <w:r>
        <w:lastRenderedPageBreak/>
        <w:t>F</w:t>
      </w:r>
      <w:r w:rsidRPr="0074469F">
        <w:rPr>
          <w:bCs/>
          <w:caps w:val="0"/>
        </w:rPr>
        <w:t>ed</w:t>
      </w:r>
      <w:r>
        <w:t>RAMP</w:t>
      </w:r>
      <w:proofErr w:type="spellEnd"/>
      <w:r w:rsidR="00A178AF">
        <w:t xml:space="preserve"> ACRONYMS</w:t>
      </w:r>
      <w:bookmarkEnd w:id="79"/>
    </w:p>
    <w:p w14:paraId="5212C125" w14:textId="76E3FE3B" w:rsidR="0074469F" w:rsidRPr="008A2263" w:rsidRDefault="0074469F" w:rsidP="0074469F">
      <w:pPr>
        <w:spacing w:line="245" w:lineRule="auto"/>
        <w:jc w:val="both"/>
      </w:pPr>
      <w:r>
        <w:br/>
      </w:r>
      <w:r w:rsidRPr="008A2263">
        <w:t xml:space="preserve">The master list of </w:t>
      </w:r>
      <w:proofErr w:type="spellStart"/>
      <w:r w:rsidRPr="008A2263">
        <w:t>FedRAMP</w:t>
      </w:r>
      <w:proofErr w:type="spellEnd"/>
      <w:r w:rsidRPr="008A2263">
        <w:t xml:space="preserve"> acronym and glossary definitions for all </w:t>
      </w:r>
      <w:proofErr w:type="spellStart"/>
      <w:r w:rsidRPr="008A2263">
        <w:t>FedRAMP</w:t>
      </w:r>
      <w:proofErr w:type="spellEnd"/>
      <w:r w:rsidRPr="008A2263">
        <w:t xml:space="preserve"> templates is available on the </w:t>
      </w:r>
      <w:proofErr w:type="spellStart"/>
      <w:r w:rsidRPr="008A2263">
        <w:t>FedRAMP</w:t>
      </w:r>
      <w:proofErr w:type="spellEnd"/>
      <w:r w:rsidRPr="008A2263">
        <w:t xml:space="preserve"> website </w:t>
      </w:r>
      <w:hyperlink r:id="rId17" w:history="1">
        <w:r w:rsidRPr="008A2263">
          <w:rPr>
            <w:rStyle w:val="Hyperlink"/>
            <w:color w:val="187E9A" w:themeColor="accent3" w:themeShade="BF"/>
          </w:rPr>
          <w:t>Documents</w:t>
        </w:r>
      </w:hyperlink>
      <w:r w:rsidRPr="008A2263">
        <w:rPr>
          <w:color w:val="187E9A" w:themeColor="accent3" w:themeShade="BF"/>
        </w:rPr>
        <w:t xml:space="preserve"> </w:t>
      </w:r>
      <w:r w:rsidRPr="008A2263">
        <w:t>page under Program Overview Documents.</w:t>
      </w:r>
    </w:p>
    <w:p w14:paraId="34888474" w14:textId="77777777" w:rsidR="0074469F" w:rsidRPr="005140FE" w:rsidRDefault="0074469F" w:rsidP="0074469F">
      <w:pPr>
        <w:spacing w:line="245" w:lineRule="auto"/>
        <w:jc w:val="both"/>
      </w:pPr>
      <w:r w:rsidRPr="005140FE">
        <w:t>(</w:t>
      </w:r>
      <w:hyperlink r:id="rId18" w:history="1">
        <w:r w:rsidRPr="008A2263">
          <w:rPr>
            <w:rStyle w:val="Hyperlink"/>
            <w:color w:val="187E9A" w:themeColor="accent3" w:themeShade="BF"/>
          </w:rPr>
          <w:t>https://www.fedramp.gov/resources/documents-2016/</w:t>
        </w:r>
      </w:hyperlink>
      <w:r w:rsidRPr="005140FE">
        <w:t>)</w:t>
      </w:r>
    </w:p>
    <w:p w14:paraId="744E3213" w14:textId="77777777" w:rsidR="0074469F" w:rsidRPr="008A2263" w:rsidRDefault="0074469F" w:rsidP="0074469F">
      <w:pPr>
        <w:spacing w:line="245" w:lineRule="auto"/>
        <w:jc w:val="both"/>
      </w:pPr>
      <w:r w:rsidRPr="008A2263">
        <w:t xml:space="preserve">Please send suggestions about corrections, additions, or deletions to </w:t>
      </w:r>
      <w:hyperlink r:id="rId19" w:history="1">
        <w:r w:rsidRPr="00A24E9C">
          <w:rPr>
            <w:rStyle w:val="Hyperlink"/>
            <w:color w:val="187E9A" w:themeColor="accent3" w:themeShade="BF"/>
          </w:rPr>
          <w:t>info@fedramp.gov</w:t>
        </w:r>
      </w:hyperlink>
      <w:r w:rsidRPr="008A2263">
        <w:t>.</w:t>
      </w:r>
    </w:p>
    <w:p w14:paraId="5A178EFE" w14:textId="77777777" w:rsidR="009513F0" w:rsidRPr="008A2263" w:rsidRDefault="008A2263" w:rsidP="00A178AF">
      <w:pPr>
        <w:spacing w:line="245" w:lineRule="auto"/>
        <w:jc w:val="both"/>
      </w:pPr>
      <w:r>
        <w:br/>
      </w:r>
    </w:p>
    <w:p w14:paraId="09E3F453" w14:textId="1CD608AD" w:rsidR="008A2263" w:rsidRPr="008A2263" w:rsidRDefault="008A2263" w:rsidP="00A178AF">
      <w:pPr>
        <w:spacing w:line="245" w:lineRule="auto"/>
        <w:jc w:val="both"/>
      </w:pPr>
    </w:p>
    <w:p w14:paraId="7D882DFB" w14:textId="0038F607" w:rsidR="00C47C31" w:rsidRPr="00C47C31" w:rsidRDefault="00C47C31" w:rsidP="00C47C31">
      <w:pPr>
        <w:rPr>
          <w:b/>
          <w:caps/>
        </w:rPr>
      </w:pPr>
    </w:p>
    <w:sectPr w:rsidR="00C47C31" w:rsidRPr="00C47C31" w:rsidSect="00B5570F">
      <w:pgSz w:w="12240" w:h="15840" w:code="1"/>
      <w:pgMar w:top="1530" w:right="1440" w:bottom="1260" w:left="1440" w:header="576" w:footer="576"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8CFED3A" w14:textId="77777777" w:rsidR="00465473" w:rsidRDefault="00465473" w:rsidP="009C6F4B">
      <w:r>
        <w:separator/>
      </w:r>
    </w:p>
    <w:p w14:paraId="5BCCD117" w14:textId="77777777" w:rsidR="00465473" w:rsidRDefault="00465473" w:rsidP="009C6F4B"/>
    <w:p w14:paraId="5B7E457B" w14:textId="77777777" w:rsidR="00465473" w:rsidRDefault="00465473" w:rsidP="009C6F4B"/>
    <w:p w14:paraId="163C6FA1" w14:textId="77777777" w:rsidR="00465473" w:rsidRDefault="00465473" w:rsidP="009C6F4B"/>
    <w:p w14:paraId="27933534" w14:textId="77777777" w:rsidR="00465473" w:rsidRDefault="00465473" w:rsidP="009C6F4B"/>
    <w:p w14:paraId="556CCAD4" w14:textId="77777777" w:rsidR="00465473" w:rsidRDefault="00465473" w:rsidP="009C6F4B"/>
  </w:endnote>
  <w:endnote w:type="continuationSeparator" w:id="0">
    <w:p w14:paraId="36B67CF3" w14:textId="77777777" w:rsidR="00465473" w:rsidRDefault="00465473" w:rsidP="009C6F4B">
      <w:r>
        <w:continuationSeparator/>
      </w:r>
    </w:p>
    <w:p w14:paraId="11E45776" w14:textId="77777777" w:rsidR="00465473" w:rsidRDefault="00465473" w:rsidP="009C6F4B"/>
    <w:p w14:paraId="7FFC13E5" w14:textId="77777777" w:rsidR="00465473" w:rsidRDefault="00465473" w:rsidP="009C6F4B"/>
    <w:p w14:paraId="049423B8" w14:textId="77777777" w:rsidR="00465473" w:rsidRDefault="00465473" w:rsidP="009C6F4B"/>
    <w:p w14:paraId="422AF022" w14:textId="77777777" w:rsidR="00465473" w:rsidRDefault="00465473" w:rsidP="009C6F4B"/>
    <w:p w14:paraId="044B1B3A" w14:textId="77777777" w:rsidR="00465473" w:rsidRDefault="00465473"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Gill Sans Light">
    <w:panose1 w:val="020B03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panose1 w:val="020B0702020104020203"/>
    <w:charset w:val="00"/>
    <w:family w:val="auto"/>
    <w:pitch w:val="variable"/>
    <w:sig w:usb0="8000026F" w:usb1="5000004A" w:usb2="00000000" w:usb3="00000000" w:csb0="00000005"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C7B58" w14:textId="77777777" w:rsidR="00F66AA4" w:rsidRPr="005B2273" w:rsidRDefault="00F66AA4" w:rsidP="000D2579">
    <w:pPr>
      <w:pStyle w:val="Footer"/>
      <w:pBdr>
        <w:top w:val="single" w:sz="18" w:space="6" w:color="C20A2F" w:themeColor="background2"/>
      </w:pBdr>
      <w:tabs>
        <w:tab w:val="clear" w:pos="4320"/>
        <w:tab w:val="clear" w:pos="8640"/>
        <w:tab w:val="right" w:pos="9360"/>
      </w:tabs>
      <w:spacing w:after="0"/>
      <w:rPr>
        <w:rFonts w:asciiTheme="minorHAnsi" w:hAnsiTheme="minorHAnsi"/>
        <w:position w:val="8"/>
        <w:sz w:val="18"/>
        <w:szCs w:val="18"/>
      </w:rPr>
    </w:pPr>
    <w:r w:rsidRPr="005B2273">
      <w:rPr>
        <w:rFonts w:asciiTheme="minorHAnsi" w:hAnsiTheme="minorHAnsi"/>
        <w:noProof/>
        <w:position w:val="-4"/>
        <w:sz w:val="18"/>
        <w:szCs w:val="18"/>
        <w:lang w:eastAsia="en-US"/>
      </w:rPr>
      <w:drawing>
        <wp:inline distT="0" distB="0" distL="0" distR="0" wp14:anchorId="655DE114" wp14:editId="5D90AD42">
          <wp:extent cx="5212080" cy="1553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237ABF">
      <w:rPr>
        <w:rStyle w:val="PageNumber"/>
        <w:rFonts w:asciiTheme="minorHAnsi" w:hAnsiTheme="minorHAnsi"/>
        <w:noProof/>
        <w:position w:val="4"/>
        <w:sz w:val="18"/>
        <w:szCs w:val="18"/>
      </w:rPr>
      <w:t>i</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83BFF20" w14:textId="77777777" w:rsidR="00465473" w:rsidRDefault="00465473" w:rsidP="009C6F4B">
      <w:r>
        <w:separator/>
      </w:r>
    </w:p>
  </w:footnote>
  <w:footnote w:type="continuationSeparator" w:id="0">
    <w:p w14:paraId="0D422A02" w14:textId="77777777" w:rsidR="00465473" w:rsidRDefault="00465473" w:rsidP="009C6F4B">
      <w:r>
        <w:continuationSeparator/>
      </w:r>
    </w:p>
  </w:footnote>
  <w:footnote w:type="continuationNotice" w:id="1">
    <w:p w14:paraId="75387CC2" w14:textId="77777777" w:rsidR="00465473" w:rsidRDefault="00465473">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AD95F" w14:textId="77777777" w:rsidR="00F66AA4" w:rsidRPr="001D52DA" w:rsidRDefault="00F66AA4"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E2A10" w14:textId="77777777" w:rsidR="00F66AA4" w:rsidRPr="00307A60" w:rsidRDefault="00F66AA4" w:rsidP="000D2579">
    <w:pPr>
      <w:pStyle w:val="Header"/>
      <w:tabs>
        <w:tab w:val="center" w:leader="underscore" w:pos="4320"/>
        <w:tab w:val="right" w:leader="underscore" w:pos="8640"/>
      </w:tabs>
      <w:spacing w:after="0"/>
      <w:rPr>
        <w:b/>
        <w:color w:val="C20A2F" w:themeColor="background2"/>
        <w:position w:val="-8"/>
      </w:rPr>
    </w:pPr>
    <w:r>
      <w:rPr>
        <w:noProof/>
        <w:lang w:eastAsia="en-US"/>
      </w:rPr>
      <mc:AlternateContent>
        <mc:Choice Requires="wpg">
          <w:drawing>
            <wp:inline distT="0" distB="0" distL="0" distR="0" wp14:anchorId="7C1731F2" wp14:editId="20E3FC97">
              <wp:extent cx="5943600" cy="419100"/>
              <wp:effectExtent l="0" t="0" r="25400" b="63500"/>
              <wp:docPr id="4" name="Group 4"/>
              <wp:cNvGraphicFramePr/>
              <a:graphic xmlns:a="http://schemas.openxmlformats.org/drawingml/2006/main">
                <a:graphicData uri="http://schemas.microsoft.com/office/word/2010/wordprocessingGroup">
                  <wpg:wgp>
                    <wpg:cNvGrpSpPr/>
                    <wpg:grpSpPr>
                      <a:xfrm>
                        <a:off x="0" y="0"/>
                        <a:ext cx="5943600" cy="419100"/>
                        <a:chOff x="0" y="0"/>
                        <a:chExt cx="5943600" cy="419100"/>
                      </a:xfrm>
                    </wpg:grpSpPr>
                    <wpg:grpSp>
                      <wpg:cNvPr id="5" name="Group 5"/>
                      <wpg:cNvGrpSpPr>
                        <a:grpSpLocks noChangeAspect="1"/>
                      </wpg:cNvGrpSpPr>
                      <wpg:grpSpPr>
                        <a:xfrm>
                          <a:off x="0" y="403860"/>
                          <a:ext cx="5943600" cy="1905"/>
                          <a:chOff x="0" y="461086"/>
                          <a:chExt cx="6438900" cy="2589"/>
                        </a:xfrm>
                      </wpg:grpSpPr>
                      <wps:wsp>
                        <wps:cNvPr id="6" name="Straight Connector 6"/>
                        <wps:cNvCnPr/>
                        <wps:spPr>
                          <a:xfrm>
                            <a:off x="0" y="463675"/>
                            <a:ext cx="6438900" cy="0"/>
                          </a:xfrm>
                          <a:prstGeom prst="line">
                            <a:avLst/>
                          </a:prstGeom>
                          <a:ln w="22225">
                            <a:solidFill>
                              <a:srgbClr val="D51F38"/>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326386" y="461086"/>
                            <a:ext cx="502920" cy="706"/>
                          </a:xfrm>
                          <a:prstGeom prst="line">
                            <a:avLst/>
                          </a:prstGeom>
                          <a:ln w="66675">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grpSp>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a:ext uri="{53640926-AAD7-44d8-BBD7-CCE9431645EC}">
                            <a14:shadowObscured xmlns:a14="http://schemas.microsoft.com/office/drawing/2010/main"/>
                          </a:ext>
                        </a:extLst>
                      </pic:spPr>
                    </pic:pic>
                  </wpg:wgp>
                </a:graphicData>
              </a:graphic>
            </wp:inline>
          </w:drawing>
        </mc:Choice>
        <mc:Fallback xmlns:w15="http://schemas.microsoft.com/office/word/2012/wordml">
          <w:pict>
            <v:group id="Group 4" o:spid="_x0000_s1026" style="width:468pt;height:33pt;mso-position-horizontal-relative:char;mso-position-vertical-relative:line" coordsize="5943600,419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">
              <v:group id="Group 5" o:spid="_x0000_s1027" style="position:absolute;top:403860;width:5943600;height:1905" coordorigin=",461086" coordsize="6438900,2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o:lock v:ext="edit" aspectratio="t"/>
                <v:line id="Straight Connector 6" o:spid="_x0000_s1028" style="position:absolute;visibility:visible;mso-wrap-style:square" from="0,463675" to="6438900,463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1qKcQAAADaAAAADwAAAGRycy9kb3ducmV2LnhtbESPzWvCQBTE70L/h+UVvJmNOYikriIt&#10;VS9S/Cj0+Mi+fDTZt2l2NfG/7wqCx2FmfsMsVoNpxJU6V1lWMI1iEMSZ1RUXCs6nz8kchPPIGhvL&#10;pOBGDlbLl9ECU217PtD16AsRIOxSVFB636ZSuqwkgy6yLXHwctsZ9EF2hdQd9gFuGpnE8UwarDgs&#10;lNjSe0lZfbwYBUmy/87/bvkPb/P+Y775radf61qp8euwfgPhafDP8KO90wpmcL8Sbo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nWopxAAAANoAAAAPAAAAAAAAAAAA&#10;AAAAAKECAABkcnMvZG93bnJldi54bWxQSwUGAAAAAAQABAD5AAAAkgMAAAAA&#10;" strokecolor="#d51f38" strokeweight="1.75pt"/>
                <v:line id="Straight Connector 8" o:spid="_x0000_s1029" style="position:absolute;visibility:visible;mso-wrap-style:square" from="326386,461086" to="829306,46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WhN78AAADaAAAADwAAAGRycy9kb3ducmV2LnhtbERPyWrDMBC9B/IPYgq5xXIWSuNaNiEQ&#10;yLVJS3scrKllao2MpMROvr46FHp8vL2sJ9uLG/nQOVawynIQxI3THbcK3i/H5QuIEJE19o5JwZ0C&#10;1NV8VmKh3chvdDvHVqQQDgUqMDEOhZShMWQxZG4gTty38xZjgr6V2uOYwm0v13n+LC12nBoMDnQw&#10;1Pycr1aB/9p+uNVneNzNbtx2E+uNu+yUWjxN+1cQkab4L/5zn7SCtDVdSTdAVr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aWhN78AAADaAAAADwAAAAAAAAAAAAAAAACh&#10;AgAAZHJzL2Rvd25yZXYueG1sUEsFBgAAAAAEAAQA+QAAAI0DA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00;width:556895;height:419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BP&#10;EXjDAAAA2gAAAA8AAABkcnMvZG93bnJldi54bWxEj0FrwkAUhO+C/2F5Qi9iNu1BYupGakHwEJCq&#10;P+CZfd0Nzb6N2VXTf98tFHocZuYbZr0ZXSfuNITWs4LnLAdB3HjdslFwPu0WBYgQkTV2nknBNwXY&#10;VNPJGkvtH/xB92M0IkE4lKjAxtiXUobGksOQ+Z44eZ9+cBiTHIzUAz4S3HXyJc+X0mHLacFiT++W&#10;mq/jzSnY2oO87s+1sWbeFPXlUnOhC6WeZuPbK4hIY/wP/7X3WsEKfq+kGyCr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0E8ReMMAAADaAAAADwAAAAAAAAAAAAAAAACcAgAA&#10;ZHJzL2Rvd25yZXYueG1sUEsFBgAAAAAEAAQA9wAAAIwDAAAAAA==&#10;">
                <v:imagedata r:id="rId2" o:title="" cropbottom="2564f"/>
                <v:path arrowok="t"/>
              </v:shap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2DBCF9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543DF4"/>
    <w:lvl w:ilvl="0">
      <w:start w:val="1"/>
      <w:numFmt w:val="decimal"/>
      <w:lvlText w:val="%1."/>
      <w:lvlJc w:val="left"/>
      <w:pPr>
        <w:tabs>
          <w:tab w:val="num" w:pos="1800"/>
        </w:tabs>
        <w:ind w:left="1800" w:hanging="360"/>
      </w:pPr>
    </w:lvl>
  </w:abstractNum>
  <w:abstractNum w:abstractNumId="2">
    <w:nsid w:val="FFFFFF7D"/>
    <w:multiLevelType w:val="singleLevel"/>
    <w:tmpl w:val="2A94BCC6"/>
    <w:lvl w:ilvl="0">
      <w:start w:val="1"/>
      <w:numFmt w:val="decimal"/>
      <w:lvlText w:val="%1."/>
      <w:lvlJc w:val="left"/>
      <w:pPr>
        <w:tabs>
          <w:tab w:val="num" w:pos="1440"/>
        </w:tabs>
        <w:ind w:left="1440" w:hanging="360"/>
      </w:pPr>
    </w:lvl>
  </w:abstractNum>
  <w:abstractNum w:abstractNumId="3">
    <w:nsid w:val="FFFFFF7E"/>
    <w:multiLevelType w:val="singleLevel"/>
    <w:tmpl w:val="8E105EBC"/>
    <w:lvl w:ilvl="0">
      <w:start w:val="1"/>
      <w:numFmt w:val="decimal"/>
      <w:lvlText w:val="%1."/>
      <w:lvlJc w:val="left"/>
      <w:pPr>
        <w:tabs>
          <w:tab w:val="num" w:pos="1080"/>
        </w:tabs>
        <w:ind w:left="1080" w:hanging="360"/>
      </w:pPr>
    </w:lvl>
  </w:abstractNum>
  <w:abstractNum w:abstractNumId="4">
    <w:nsid w:val="FFFFFF7F"/>
    <w:multiLevelType w:val="singleLevel"/>
    <w:tmpl w:val="D892F0E2"/>
    <w:lvl w:ilvl="0">
      <w:start w:val="1"/>
      <w:numFmt w:val="decimal"/>
      <w:lvlText w:val="%1."/>
      <w:lvlJc w:val="left"/>
      <w:pPr>
        <w:tabs>
          <w:tab w:val="num" w:pos="720"/>
        </w:tabs>
        <w:ind w:left="720" w:hanging="360"/>
      </w:pPr>
    </w:lvl>
  </w:abstractNum>
  <w:abstractNum w:abstractNumId="5">
    <w:nsid w:val="FFFFFF88"/>
    <w:multiLevelType w:val="singleLevel"/>
    <w:tmpl w:val="ADB0E6EC"/>
    <w:lvl w:ilvl="0">
      <w:start w:val="1"/>
      <w:numFmt w:val="decimal"/>
      <w:lvlText w:val="%1."/>
      <w:lvlJc w:val="left"/>
      <w:pPr>
        <w:tabs>
          <w:tab w:val="num" w:pos="360"/>
        </w:tabs>
        <w:ind w:left="360" w:hanging="360"/>
      </w:pPr>
    </w:lvl>
  </w:abstractNum>
  <w:abstractNum w:abstractNumId="6">
    <w:nsid w:val="032D7C0D"/>
    <w:multiLevelType w:val="hybridMultilevel"/>
    <w:tmpl w:val="C4FCA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EE704D"/>
    <w:multiLevelType w:val="hybridMultilevel"/>
    <w:tmpl w:val="0EE0E268"/>
    <w:lvl w:ilvl="0" w:tplc="BB88F1C6">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3820C4"/>
    <w:multiLevelType w:val="hybridMultilevel"/>
    <w:tmpl w:val="51DCF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873868"/>
    <w:multiLevelType w:val="hybridMultilevel"/>
    <w:tmpl w:val="415601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EB40E8"/>
    <w:multiLevelType w:val="hybridMultilevel"/>
    <w:tmpl w:val="A25080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72441A"/>
    <w:multiLevelType w:val="multilevel"/>
    <w:tmpl w:val="D126522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2">
    <w:nsid w:val="165916AA"/>
    <w:multiLevelType w:val="hybridMultilevel"/>
    <w:tmpl w:val="7F569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FB5C31"/>
    <w:multiLevelType w:val="hybridMultilevel"/>
    <w:tmpl w:val="17CC5A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C5450"/>
    <w:multiLevelType w:val="hybridMultilevel"/>
    <w:tmpl w:val="6D50F4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3A212F"/>
    <w:multiLevelType w:val="hybridMultilevel"/>
    <w:tmpl w:val="99EC99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96B237D"/>
    <w:multiLevelType w:val="hybridMultilevel"/>
    <w:tmpl w:val="4202ABF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B175473"/>
    <w:multiLevelType w:val="hybridMultilevel"/>
    <w:tmpl w:val="B6EAADC6"/>
    <w:lvl w:ilvl="0" w:tplc="590E09F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F0AF6"/>
    <w:multiLevelType w:val="multilevel"/>
    <w:tmpl w:val="80F849E0"/>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9">
    <w:nsid w:val="2EB22B44"/>
    <w:multiLevelType w:val="hybridMultilevel"/>
    <w:tmpl w:val="038A34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FE8080F"/>
    <w:multiLevelType w:val="hybridMultilevel"/>
    <w:tmpl w:val="8F600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01132C"/>
    <w:multiLevelType w:val="hybridMultilevel"/>
    <w:tmpl w:val="63EEFC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1C4C59"/>
    <w:multiLevelType w:val="hybridMultilevel"/>
    <w:tmpl w:val="7486CF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11D29A4"/>
    <w:multiLevelType w:val="multilevel"/>
    <w:tmpl w:val="20A83F80"/>
    <w:numStyleLink w:val="111111"/>
  </w:abstractNum>
  <w:abstractNum w:abstractNumId="24">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
    <w:nsid w:val="43A545E8"/>
    <w:multiLevelType w:val="hybridMultilevel"/>
    <w:tmpl w:val="19F8A0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nsid w:val="49451240"/>
    <w:multiLevelType w:val="hybridMultilevel"/>
    <w:tmpl w:val="B942C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7A7EA6"/>
    <w:multiLevelType w:val="hybridMultilevel"/>
    <w:tmpl w:val="014033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F440A2"/>
    <w:multiLevelType w:val="hybridMultilevel"/>
    <w:tmpl w:val="B5424C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0A346F"/>
    <w:multiLevelType w:val="hybridMultilevel"/>
    <w:tmpl w:val="824648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26B08AA"/>
    <w:multiLevelType w:val="hybridMultilevel"/>
    <w:tmpl w:val="46687A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846120"/>
    <w:multiLevelType w:val="hybridMultilevel"/>
    <w:tmpl w:val="82D000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2A10B0"/>
    <w:multiLevelType w:val="multilevel"/>
    <w:tmpl w:val="B1E2D862"/>
    <w:numStyleLink w:val="Bullet"/>
  </w:abstractNum>
  <w:abstractNum w:abstractNumId="34">
    <w:nsid w:val="5BDE1AA0"/>
    <w:multiLevelType w:val="hybridMultilevel"/>
    <w:tmpl w:val="77823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A61EB8"/>
    <w:multiLevelType w:val="hybridMultilevel"/>
    <w:tmpl w:val="0FD23276"/>
    <w:lvl w:ilvl="0" w:tplc="425E6576">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496111F"/>
    <w:multiLevelType w:val="hybridMultilevel"/>
    <w:tmpl w:val="FD60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9C7B37"/>
    <w:multiLevelType w:val="hybridMultilevel"/>
    <w:tmpl w:val="937452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FF5461"/>
    <w:multiLevelType w:val="hybridMultilevel"/>
    <w:tmpl w:val="CD42E0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D2B5627"/>
    <w:multiLevelType w:val="hybridMultilevel"/>
    <w:tmpl w:val="D1E6E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AD57B4"/>
    <w:multiLevelType w:val="hybridMultilevel"/>
    <w:tmpl w:val="D5861C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60D1F44"/>
    <w:multiLevelType w:val="hybridMultilevel"/>
    <w:tmpl w:val="368AB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641ABA"/>
    <w:multiLevelType w:val="multilevel"/>
    <w:tmpl w:val="2518562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44">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26"/>
  </w:num>
  <w:num w:numId="3">
    <w:abstractNumId w:val="33"/>
  </w:num>
  <w:num w:numId="4">
    <w:abstractNumId w:val="7"/>
  </w:num>
  <w:num w:numId="5">
    <w:abstractNumId w:val="23"/>
  </w:num>
  <w:num w:numId="6">
    <w:abstractNumId w:val="44"/>
  </w:num>
  <w:num w:numId="7">
    <w:abstractNumId w:val="43"/>
  </w:num>
  <w:num w:numId="8">
    <w:abstractNumId w:val="14"/>
  </w:num>
  <w:num w:numId="9">
    <w:abstractNumId w:val="18"/>
  </w:num>
  <w:num w:numId="10">
    <w:abstractNumId w:val="32"/>
  </w:num>
  <w:num w:numId="11">
    <w:abstractNumId w:val="10"/>
  </w:num>
  <w:num w:numId="12">
    <w:abstractNumId w:val="7"/>
    <w:lvlOverride w:ilvl="0">
      <w:startOverride w:val="1"/>
    </w:lvlOverride>
  </w:num>
  <w:num w:numId="13">
    <w:abstractNumId w:val="36"/>
  </w:num>
  <w:num w:numId="14">
    <w:abstractNumId w:val="38"/>
  </w:num>
  <w:num w:numId="15">
    <w:abstractNumId w:val="28"/>
  </w:num>
  <w:num w:numId="16">
    <w:abstractNumId w:val="9"/>
  </w:num>
  <w:num w:numId="17">
    <w:abstractNumId w:val="37"/>
  </w:num>
  <w:num w:numId="18">
    <w:abstractNumId w:val="6"/>
  </w:num>
  <w:num w:numId="19">
    <w:abstractNumId w:val="19"/>
  </w:num>
  <w:num w:numId="20">
    <w:abstractNumId w:val="17"/>
  </w:num>
  <w:num w:numId="21">
    <w:abstractNumId w:val="29"/>
  </w:num>
  <w:num w:numId="22">
    <w:abstractNumId w:val="35"/>
  </w:num>
  <w:num w:numId="23">
    <w:abstractNumId w:val="27"/>
  </w:num>
  <w:num w:numId="24">
    <w:abstractNumId w:val="8"/>
  </w:num>
  <w:num w:numId="25">
    <w:abstractNumId w:val="20"/>
  </w:num>
  <w:num w:numId="26">
    <w:abstractNumId w:val="40"/>
  </w:num>
  <w:num w:numId="27">
    <w:abstractNumId w:val="31"/>
  </w:num>
  <w:num w:numId="28">
    <w:abstractNumId w:val="13"/>
  </w:num>
  <w:num w:numId="29">
    <w:abstractNumId w:val="21"/>
  </w:num>
  <w:num w:numId="30">
    <w:abstractNumId w:val="12"/>
  </w:num>
  <w:num w:numId="31">
    <w:abstractNumId w:val="42"/>
  </w:num>
  <w:num w:numId="32">
    <w:abstractNumId w:val="34"/>
  </w:num>
  <w:num w:numId="33">
    <w:abstractNumId w:val="41"/>
  </w:num>
  <w:num w:numId="34">
    <w:abstractNumId w:val="11"/>
  </w:num>
  <w:num w:numId="35">
    <w:abstractNumId w:val="22"/>
  </w:num>
  <w:num w:numId="36">
    <w:abstractNumId w:val="16"/>
  </w:num>
  <w:num w:numId="37">
    <w:abstractNumId w:val="25"/>
  </w:num>
  <w:num w:numId="38">
    <w:abstractNumId w:val="15"/>
  </w:num>
  <w:num w:numId="39">
    <w:abstractNumId w:val="0"/>
  </w:num>
  <w:num w:numId="40">
    <w:abstractNumId w:val="1"/>
  </w:num>
  <w:num w:numId="41">
    <w:abstractNumId w:val="2"/>
  </w:num>
  <w:num w:numId="42">
    <w:abstractNumId w:val="3"/>
  </w:num>
  <w:num w:numId="43">
    <w:abstractNumId w:val="4"/>
  </w:num>
  <w:num w:numId="44">
    <w:abstractNumId w:val="5"/>
  </w:num>
  <w:num w:numId="45">
    <w:abstractNumId w:val="30"/>
  </w:num>
  <w:num w:numId="46">
    <w:abstractNumId w:val="39"/>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Ryan Hoesing">
    <w15:presenceInfo w15:providerId="Windows Live" w15:userId="1e059ca6d11fb2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088"/>
    <w:rsid w:val="00001C43"/>
    <w:rsid w:val="000047D9"/>
    <w:rsid w:val="0000545D"/>
    <w:rsid w:val="00006197"/>
    <w:rsid w:val="00006E92"/>
    <w:rsid w:val="00007550"/>
    <w:rsid w:val="00011DDF"/>
    <w:rsid w:val="00013A0E"/>
    <w:rsid w:val="0002221F"/>
    <w:rsid w:val="0002273D"/>
    <w:rsid w:val="00022CEB"/>
    <w:rsid w:val="0002737C"/>
    <w:rsid w:val="00035CAE"/>
    <w:rsid w:val="00036055"/>
    <w:rsid w:val="00036853"/>
    <w:rsid w:val="000422F5"/>
    <w:rsid w:val="000444E7"/>
    <w:rsid w:val="0004500C"/>
    <w:rsid w:val="00053006"/>
    <w:rsid w:val="0006463B"/>
    <w:rsid w:val="00065D95"/>
    <w:rsid w:val="0006606C"/>
    <w:rsid w:val="00076BBF"/>
    <w:rsid w:val="0007721C"/>
    <w:rsid w:val="000800CD"/>
    <w:rsid w:val="00083CC4"/>
    <w:rsid w:val="00086975"/>
    <w:rsid w:val="00087AB8"/>
    <w:rsid w:val="0009221E"/>
    <w:rsid w:val="000940BD"/>
    <w:rsid w:val="00096737"/>
    <w:rsid w:val="00096F8B"/>
    <w:rsid w:val="000A2A11"/>
    <w:rsid w:val="000B2083"/>
    <w:rsid w:val="000B2DD5"/>
    <w:rsid w:val="000B67D0"/>
    <w:rsid w:val="000C0FED"/>
    <w:rsid w:val="000C37A7"/>
    <w:rsid w:val="000C3DDF"/>
    <w:rsid w:val="000C4C50"/>
    <w:rsid w:val="000C5FDA"/>
    <w:rsid w:val="000D2579"/>
    <w:rsid w:val="000D6403"/>
    <w:rsid w:val="000D655E"/>
    <w:rsid w:val="000E335F"/>
    <w:rsid w:val="000F15F0"/>
    <w:rsid w:val="00121919"/>
    <w:rsid w:val="0012257A"/>
    <w:rsid w:val="00124751"/>
    <w:rsid w:val="00132130"/>
    <w:rsid w:val="001339D7"/>
    <w:rsid w:val="00135024"/>
    <w:rsid w:val="001373A7"/>
    <w:rsid w:val="00140B8B"/>
    <w:rsid w:val="00143396"/>
    <w:rsid w:val="001525B0"/>
    <w:rsid w:val="001531F5"/>
    <w:rsid w:val="001743C6"/>
    <w:rsid w:val="0017471D"/>
    <w:rsid w:val="001804E2"/>
    <w:rsid w:val="00181B73"/>
    <w:rsid w:val="0019088A"/>
    <w:rsid w:val="00197739"/>
    <w:rsid w:val="001A1A7E"/>
    <w:rsid w:val="001A419C"/>
    <w:rsid w:val="001B5C8C"/>
    <w:rsid w:val="001C13F5"/>
    <w:rsid w:val="001C69D5"/>
    <w:rsid w:val="001D52DA"/>
    <w:rsid w:val="001D76F1"/>
    <w:rsid w:val="001E6694"/>
    <w:rsid w:val="001F09DE"/>
    <w:rsid w:val="001F10E7"/>
    <w:rsid w:val="001F3AE2"/>
    <w:rsid w:val="00206AB2"/>
    <w:rsid w:val="002131A3"/>
    <w:rsid w:val="002140A7"/>
    <w:rsid w:val="00214EF8"/>
    <w:rsid w:val="002233B5"/>
    <w:rsid w:val="00234820"/>
    <w:rsid w:val="00234957"/>
    <w:rsid w:val="00237ABF"/>
    <w:rsid w:val="002458D6"/>
    <w:rsid w:val="00246BD8"/>
    <w:rsid w:val="0025303B"/>
    <w:rsid w:val="00254C7E"/>
    <w:rsid w:val="0026515D"/>
    <w:rsid w:val="002658A5"/>
    <w:rsid w:val="00272386"/>
    <w:rsid w:val="002758EE"/>
    <w:rsid w:val="00276E83"/>
    <w:rsid w:val="00291399"/>
    <w:rsid w:val="002948E0"/>
    <w:rsid w:val="002A06A1"/>
    <w:rsid w:val="002A6F24"/>
    <w:rsid w:val="002B2547"/>
    <w:rsid w:val="002B5E87"/>
    <w:rsid w:val="002B60E2"/>
    <w:rsid w:val="002B6E44"/>
    <w:rsid w:val="002C0A1A"/>
    <w:rsid w:val="002C0B71"/>
    <w:rsid w:val="002C123D"/>
    <w:rsid w:val="002D0446"/>
    <w:rsid w:val="002D0DDA"/>
    <w:rsid w:val="002D2D6A"/>
    <w:rsid w:val="002E0719"/>
    <w:rsid w:val="002F2B2A"/>
    <w:rsid w:val="00303BCD"/>
    <w:rsid w:val="00305D09"/>
    <w:rsid w:val="00305D43"/>
    <w:rsid w:val="00307A60"/>
    <w:rsid w:val="003112D8"/>
    <w:rsid w:val="00312BCD"/>
    <w:rsid w:val="00316EE5"/>
    <w:rsid w:val="003212D4"/>
    <w:rsid w:val="00322927"/>
    <w:rsid w:val="00322F40"/>
    <w:rsid w:val="00323BCB"/>
    <w:rsid w:val="0033565B"/>
    <w:rsid w:val="0035341F"/>
    <w:rsid w:val="003538A3"/>
    <w:rsid w:val="00353FA3"/>
    <w:rsid w:val="0036462A"/>
    <w:rsid w:val="00365BDC"/>
    <w:rsid w:val="003675E8"/>
    <w:rsid w:val="00373A68"/>
    <w:rsid w:val="0037451E"/>
    <w:rsid w:val="0037452E"/>
    <w:rsid w:val="0037532A"/>
    <w:rsid w:val="00375CD2"/>
    <w:rsid w:val="00376192"/>
    <w:rsid w:val="00385610"/>
    <w:rsid w:val="00385688"/>
    <w:rsid w:val="003863E2"/>
    <w:rsid w:val="00386DB2"/>
    <w:rsid w:val="00387F88"/>
    <w:rsid w:val="00392982"/>
    <w:rsid w:val="003A568E"/>
    <w:rsid w:val="003B1E65"/>
    <w:rsid w:val="003B5683"/>
    <w:rsid w:val="003B7C3F"/>
    <w:rsid w:val="003C112A"/>
    <w:rsid w:val="003C5942"/>
    <w:rsid w:val="003D0B96"/>
    <w:rsid w:val="003D479C"/>
    <w:rsid w:val="003D7FA1"/>
    <w:rsid w:val="003E2905"/>
    <w:rsid w:val="003E2FCC"/>
    <w:rsid w:val="003E3E14"/>
    <w:rsid w:val="003F502B"/>
    <w:rsid w:val="003F511D"/>
    <w:rsid w:val="004007B2"/>
    <w:rsid w:val="004039CF"/>
    <w:rsid w:val="00413B18"/>
    <w:rsid w:val="00414B19"/>
    <w:rsid w:val="00414BE1"/>
    <w:rsid w:val="00414E19"/>
    <w:rsid w:val="00414F3C"/>
    <w:rsid w:val="00425DA5"/>
    <w:rsid w:val="004312CF"/>
    <w:rsid w:val="0043328B"/>
    <w:rsid w:val="00433C6B"/>
    <w:rsid w:val="00437725"/>
    <w:rsid w:val="004462D5"/>
    <w:rsid w:val="004511B3"/>
    <w:rsid w:val="004518E9"/>
    <w:rsid w:val="00461E78"/>
    <w:rsid w:val="0046288B"/>
    <w:rsid w:val="00462A5C"/>
    <w:rsid w:val="00464536"/>
    <w:rsid w:val="00465473"/>
    <w:rsid w:val="004713C2"/>
    <w:rsid w:val="00475589"/>
    <w:rsid w:val="0048133D"/>
    <w:rsid w:val="00495D60"/>
    <w:rsid w:val="004B281C"/>
    <w:rsid w:val="004C08B1"/>
    <w:rsid w:val="004C46C6"/>
    <w:rsid w:val="004C46DA"/>
    <w:rsid w:val="004C5BB7"/>
    <w:rsid w:val="004C6C0A"/>
    <w:rsid w:val="004D1C3E"/>
    <w:rsid w:val="004D639C"/>
    <w:rsid w:val="004E603A"/>
    <w:rsid w:val="004F562D"/>
    <w:rsid w:val="004F77EE"/>
    <w:rsid w:val="00502B45"/>
    <w:rsid w:val="0051122C"/>
    <w:rsid w:val="00511CE3"/>
    <w:rsid w:val="005125BD"/>
    <w:rsid w:val="005140FE"/>
    <w:rsid w:val="00517B97"/>
    <w:rsid w:val="00523802"/>
    <w:rsid w:val="00524412"/>
    <w:rsid w:val="0052631E"/>
    <w:rsid w:val="00531FA5"/>
    <w:rsid w:val="00532688"/>
    <w:rsid w:val="005421BB"/>
    <w:rsid w:val="005479B5"/>
    <w:rsid w:val="00551336"/>
    <w:rsid w:val="00552778"/>
    <w:rsid w:val="005557E5"/>
    <w:rsid w:val="00556792"/>
    <w:rsid w:val="005607B8"/>
    <w:rsid w:val="00565E7D"/>
    <w:rsid w:val="005679A3"/>
    <w:rsid w:val="00567F33"/>
    <w:rsid w:val="0057093A"/>
    <w:rsid w:val="00571050"/>
    <w:rsid w:val="00586295"/>
    <w:rsid w:val="00592673"/>
    <w:rsid w:val="00595301"/>
    <w:rsid w:val="005A16C7"/>
    <w:rsid w:val="005A4438"/>
    <w:rsid w:val="005A6ECF"/>
    <w:rsid w:val="005B2273"/>
    <w:rsid w:val="005B5BCE"/>
    <w:rsid w:val="005C04C0"/>
    <w:rsid w:val="005C34C8"/>
    <w:rsid w:val="005D142A"/>
    <w:rsid w:val="005D4830"/>
    <w:rsid w:val="005E6B19"/>
    <w:rsid w:val="005E6D3D"/>
    <w:rsid w:val="006019E2"/>
    <w:rsid w:val="00612507"/>
    <w:rsid w:val="00612BE4"/>
    <w:rsid w:val="006171C9"/>
    <w:rsid w:val="006264CF"/>
    <w:rsid w:val="00635383"/>
    <w:rsid w:val="00635C52"/>
    <w:rsid w:val="00647D6F"/>
    <w:rsid w:val="00652A54"/>
    <w:rsid w:val="00657A44"/>
    <w:rsid w:val="00660497"/>
    <w:rsid w:val="0066152C"/>
    <w:rsid w:val="006619DC"/>
    <w:rsid w:val="006675CA"/>
    <w:rsid w:val="00670142"/>
    <w:rsid w:val="0067245D"/>
    <w:rsid w:val="006726E7"/>
    <w:rsid w:val="006738E9"/>
    <w:rsid w:val="00674B40"/>
    <w:rsid w:val="00676737"/>
    <w:rsid w:val="00682CDF"/>
    <w:rsid w:val="00686F5A"/>
    <w:rsid w:val="00686F92"/>
    <w:rsid w:val="00687C49"/>
    <w:rsid w:val="00694C80"/>
    <w:rsid w:val="00695EB6"/>
    <w:rsid w:val="006A1090"/>
    <w:rsid w:val="006A661D"/>
    <w:rsid w:val="006A6A8C"/>
    <w:rsid w:val="006E69DD"/>
    <w:rsid w:val="006E7283"/>
    <w:rsid w:val="006F2E93"/>
    <w:rsid w:val="00702154"/>
    <w:rsid w:val="00704E03"/>
    <w:rsid w:val="00715271"/>
    <w:rsid w:val="00722C7C"/>
    <w:rsid w:val="007255FE"/>
    <w:rsid w:val="00731D83"/>
    <w:rsid w:val="00735FED"/>
    <w:rsid w:val="00736B60"/>
    <w:rsid w:val="00742950"/>
    <w:rsid w:val="0074469F"/>
    <w:rsid w:val="00750332"/>
    <w:rsid w:val="00755951"/>
    <w:rsid w:val="00757730"/>
    <w:rsid w:val="00765944"/>
    <w:rsid w:val="007747ED"/>
    <w:rsid w:val="007837F5"/>
    <w:rsid w:val="00786587"/>
    <w:rsid w:val="00791FFC"/>
    <w:rsid w:val="00795E9D"/>
    <w:rsid w:val="007A40C9"/>
    <w:rsid w:val="007A4F2B"/>
    <w:rsid w:val="007A56A4"/>
    <w:rsid w:val="007A6D62"/>
    <w:rsid w:val="007B2AF4"/>
    <w:rsid w:val="007B61D0"/>
    <w:rsid w:val="007B6DE6"/>
    <w:rsid w:val="007C37E2"/>
    <w:rsid w:val="007C722C"/>
    <w:rsid w:val="007D218C"/>
    <w:rsid w:val="007E5B3D"/>
    <w:rsid w:val="007E5D12"/>
    <w:rsid w:val="007E6D6C"/>
    <w:rsid w:val="007E752B"/>
    <w:rsid w:val="007F445E"/>
    <w:rsid w:val="007F68D4"/>
    <w:rsid w:val="008054BF"/>
    <w:rsid w:val="008123DB"/>
    <w:rsid w:val="00813102"/>
    <w:rsid w:val="008151E9"/>
    <w:rsid w:val="0081771F"/>
    <w:rsid w:val="00822B21"/>
    <w:rsid w:val="008243EA"/>
    <w:rsid w:val="00826623"/>
    <w:rsid w:val="00832B43"/>
    <w:rsid w:val="00833A1A"/>
    <w:rsid w:val="00835513"/>
    <w:rsid w:val="00835915"/>
    <w:rsid w:val="0084274F"/>
    <w:rsid w:val="00842761"/>
    <w:rsid w:val="008623DF"/>
    <w:rsid w:val="00867444"/>
    <w:rsid w:val="0087431E"/>
    <w:rsid w:val="00877339"/>
    <w:rsid w:val="008876DE"/>
    <w:rsid w:val="008A19EF"/>
    <w:rsid w:val="008A2263"/>
    <w:rsid w:val="008A6225"/>
    <w:rsid w:val="008C5026"/>
    <w:rsid w:val="008D2009"/>
    <w:rsid w:val="008D255C"/>
    <w:rsid w:val="008D477F"/>
    <w:rsid w:val="008E7056"/>
    <w:rsid w:val="00922568"/>
    <w:rsid w:val="00925546"/>
    <w:rsid w:val="00933472"/>
    <w:rsid w:val="00937CC2"/>
    <w:rsid w:val="00937D9B"/>
    <w:rsid w:val="00940CA8"/>
    <w:rsid w:val="009422E9"/>
    <w:rsid w:val="009513F0"/>
    <w:rsid w:val="00962A18"/>
    <w:rsid w:val="0096623D"/>
    <w:rsid w:val="009677D8"/>
    <w:rsid w:val="00986BFA"/>
    <w:rsid w:val="00987C93"/>
    <w:rsid w:val="009945CA"/>
    <w:rsid w:val="009A0B9E"/>
    <w:rsid w:val="009B1567"/>
    <w:rsid w:val="009B1AF2"/>
    <w:rsid w:val="009B5592"/>
    <w:rsid w:val="009B7844"/>
    <w:rsid w:val="009C2BE7"/>
    <w:rsid w:val="009C3261"/>
    <w:rsid w:val="009C389A"/>
    <w:rsid w:val="009C433B"/>
    <w:rsid w:val="009C6F4B"/>
    <w:rsid w:val="009D086A"/>
    <w:rsid w:val="009D1545"/>
    <w:rsid w:val="009D3A16"/>
    <w:rsid w:val="009D3AF1"/>
    <w:rsid w:val="009E06D7"/>
    <w:rsid w:val="009F084B"/>
    <w:rsid w:val="009F19BE"/>
    <w:rsid w:val="00A0623C"/>
    <w:rsid w:val="00A14A13"/>
    <w:rsid w:val="00A178AF"/>
    <w:rsid w:val="00A2021E"/>
    <w:rsid w:val="00A2324D"/>
    <w:rsid w:val="00A239AF"/>
    <w:rsid w:val="00A24E9C"/>
    <w:rsid w:val="00A27975"/>
    <w:rsid w:val="00A30F5F"/>
    <w:rsid w:val="00A34F47"/>
    <w:rsid w:val="00A42A0B"/>
    <w:rsid w:val="00A43466"/>
    <w:rsid w:val="00A46999"/>
    <w:rsid w:val="00A52B92"/>
    <w:rsid w:val="00A5780A"/>
    <w:rsid w:val="00A661D0"/>
    <w:rsid w:val="00A66CD5"/>
    <w:rsid w:val="00A67D6C"/>
    <w:rsid w:val="00A80602"/>
    <w:rsid w:val="00A80A3B"/>
    <w:rsid w:val="00A82FFC"/>
    <w:rsid w:val="00AB1A51"/>
    <w:rsid w:val="00AD0A9C"/>
    <w:rsid w:val="00AD0F53"/>
    <w:rsid w:val="00AD1C27"/>
    <w:rsid w:val="00AD7E97"/>
    <w:rsid w:val="00AE0E6D"/>
    <w:rsid w:val="00AE14C5"/>
    <w:rsid w:val="00AE25A8"/>
    <w:rsid w:val="00AE5364"/>
    <w:rsid w:val="00AE68D0"/>
    <w:rsid w:val="00AF1335"/>
    <w:rsid w:val="00AF40EC"/>
    <w:rsid w:val="00AF45DC"/>
    <w:rsid w:val="00AF4D3B"/>
    <w:rsid w:val="00AF78FF"/>
    <w:rsid w:val="00B01FE5"/>
    <w:rsid w:val="00B023F6"/>
    <w:rsid w:val="00B11E4D"/>
    <w:rsid w:val="00B15441"/>
    <w:rsid w:val="00B15F3C"/>
    <w:rsid w:val="00B1704D"/>
    <w:rsid w:val="00B20505"/>
    <w:rsid w:val="00B21088"/>
    <w:rsid w:val="00B273CB"/>
    <w:rsid w:val="00B33E94"/>
    <w:rsid w:val="00B41D09"/>
    <w:rsid w:val="00B4393A"/>
    <w:rsid w:val="00B46EC7"/>
    <w:rsid w:val="00B528C2"/>
    <w:rsid w:val="00B5570F"/>
    <w:rsid w:val="00B57C92"/>
    <w:rsid w:val="00B66847"/>
    <w:rsid w:val="00B7029B"/>
    <w:rsid w:val="00B71D2A"/>
    <w:rsid w:val="00B73351"/>
    <w:rsid w:val="00B77359"/>
    <w:rsid w:val="00B81FD7"/>
    <w:rsid w:val="00B96CDE"/>
    <w:rsid w:val="00BA0C72"/>
    <w:rsid w:val="00BA3BB5"/>
    <w:rsid w:val="00BA6805"/>
    <w:rsid w:val="00BB328D"/>
    <w:rsid w:val="00BB520C"/>
    <w:rsid w:val="00BB5A20"/>
    <w:rsid w:val="00BD19C2"/>
    <w:rsid w:val="00BD46B3"/>
    <w:rsid w:val="00BD733B"/>
    <w:rsid w:val="00BE358E"/>
    <w:rsid w:val="00BE7D4F"/>
    <w:rsid w:val="00BF2916"/>
    <w:rsid w:val="00BF379C"/>
    <w:rsid w:val="00C0078B"/>
    <w:rsid w:val="00C02A7D"/>
    <w:rsid w:val="00C06FBC"/>
    <w:rsid w:val="00C07296"/>
    <w:rsid w:val="00C1127B"/>
    <w:rsid w:val="00C12BBB"/>
    <w:rsid w:val="00C3156C"/>
    <w:rsid w:val="00C32B49"/>
    <w:rsid w:val="00C3368B"/>
    <w:rsid w:val="00C372C7"/>
    <w:rsid w:val="00C47C31"/>
    <w:rsid w:val="00C550B0"/>
    <w:rsid w:val="00C57217"/>
    <w:rsid w:val="00C64A99"/>
    <w:rsid w:val="00C6744E"/>
    <w:rsid w:val="00C74C01"/>
    <w:rsid w:val="00C75906"/>
    <w:rsid w:val="00C76033"/>
    <w:rsid w:val="00C848CB"/>
    <w:rsid w:val="00C923B5"/>
    <w:rsid w:val="00CA1201"/>
    <w:rsid w:val="00CB1265"/>
    <w:rsid w:val="00CC56D7"/>
    <w:rsid w:val="00CC5EC6"/>
    <w:rsid w:val="00CD1605"/>
    <w:rsid w:val="00CD3045"/>
    <w:rsid w:val="00CE0174"/>
    <w:rsid w:val="00CE26E6"/>
    <w:rsid w:val="00CE2F5C"/>
    <w:rsid w:val="00CE55E5"/>
    <w:rsid w:val="00CE5F1F"/>
    <w:rsid w:val="00CF19C6"/>
    <w:rsid w:val="00CF5D30"/>
    <w:rsid w:val="00D006DF"/>
    <w:rsid w:val="00D05517"/>
    <w:rsid w:val="00D063B1"/>
    <w:rsid w:val="00D07FEE"/>
    <w:rsid w:val="00D10428"/>
    <w:rsid w:val="00D118D5"/>
    <w:rsid w:val="00D11B0A"/>
    <w:rsid w:val="00D11FCA"/>
    <w:rsid w:val="00D15E44"/>
    <w:rsid w:val="00D17D5F"/>
    <w:rsid w:val="00D2097E"/>
    <w:rsid w:val="00D220BB"/>
    <w:rsid w:val="00D23C22"/>
    <w:rsid w:val="00D260CD"/>
    <w:rsid w:val="00D329DF"/>
    <w:rsid w:val="00D37ABB"/>
    <w:rsid w:val="00D42349"/>
    <w:rsid w:val="00D427CF"/>
    <w:rsid w:val="00D46506"/>
    <w:rsid w:val="00D475F1"/>
    <w:rsid w:val="00D5698D"/>
    <w:rsid w:val="00D65AED"/>
    <w:rsid w:val="00D706F5"/>
    <w:rsid w:val="00D75EF0"/>
    <w:rsid w:val="00D8374D"/>
    <w:rsid w:val="00D85B80"/>
    <w:rsid w:val="00D933B4"/>
    <w:rsid w:val="00D94191"/>
    <w:rsid w:val="00D96A09"/>
    <w:rsid w:val="00DA1B4E"/>
    <w:rsid w:val="00DA481F"/>
    <w:rsid w:val="00DA5460"/>
    <w:rsid w:val="00DA57ED"/>
    <w:rsid w:val="00DA6830"/>
    <w:rsid w:val="00DA768D"/>
    <w:rsid w:val="00DB6D63"/>
    <w:rsid w:val="00DE0A52"/>
    <w:rsid w:val="00DE757F"/>
    <w:rsid w:val="00DF039F"/>
    <w:rsid w:val="00DF4730"/>
    <w:rsid w:val="00DF5EC3"/>
    <w:rsid w:val="00E02D1E"/>
    <w:rsid w:val="00E074DD"/>
    <w:rsid w:val="00E10120"/>
    <w:rsid w:val="00E107A8"/>
    <w:rsid w:val="00E24EEC"/>
    <w:rsid w:val="00E2717D"/>
    <w:rsid w:val="00E32413"/>
    <w:rsid w:val="00E41EB7"/>
    <w:rsid w:val="00E41F0E"/>
    <w:rsid w:val="00E425DC"/>
    <w:rsid w:val="00E42A15"/>
    <w:rsid w:val="00E4581E"/>
    <w:rsid w:val="00E45977"/>
    <w:rsid w:val="00E518C4"/>
    <w:rsid w:val="00E61DF8"/>
    <w:rsid w:val="00E645A3"/>
    <w:rsid w:val="00E6799A"/>
    <w:rsid w:val="00E724E9"/>
    <w:rsid w:val="00E73E80"/>
    <w:rsid w:val="00E85185"/>
    <w:rsid w:val="00E87E9D"/>
    <w:rsid w:val="00E945AF"/>
    <w:rsid w:val="00E9559F"/>
    <w:rsid w:val="00EA4CFF"/>
    <w:rsid w:val="00EB1283"/>
    <w:rsid w:val="00EB25CF"/>
    <w:rsid w:val="00EB3321"/>
    <w:rsid w:val="00EC1B81"/>
    <w:rsid w:val="00EC4BB8"/>
    <w:rsid w:val="00EE3D08"/>
    <w:rsid w:val="00EE5CFA"/>
    <w:rsid w:val="00EF17F8"/>
    <w:rsid w:val="00F01DA2"/>
    <w:rsid w:val="00F0391D"/>
    <w:rsid w:val="00F062C7"/>
    <w:rsid w:val="00F06D7E"/>
    <w:rsid w:val="00F16E9E"/>
    <w:rsid w:val="00F2031B"/>
    <w:rsid w:val="00F21D8D"/>
    <w:rsid w:val="00F22A71"/>
    <w:rsid w:val="00F31A03"/>
    <w:rsid w:val="00F31C62"/>
    <w:rsid w:val="00F32171"/>
    <w:rsid w:val="00F33375"/>
    <w:rsid w:val="00F44414"/>
    <w:rsid w:val="00F44658"/>
    <w:rsid w:val="00F44680"/>
    <w:rsid w:val="00F50A06"/>
    <w:rsid w:val="00F51B9A"/>
    <w:rsid w:val="00F55109"/>
    <w:rsid w:val="00F5556A"/>
    <w:rsid w:val="00F61059"/>
    <w:rsid w:val="00F66AA4"/>
    <w:rsid w:val="00F70845"/>
    <w:rsid w:val="00F70B59"/>
    <w:rsid w:val="00F71F05"/>
    <w:rsid w:val="00F72004"/>
    <w:rsid w:val="00F77B5D"/>
    <w:rsid w:val="00F85EE9"/>
    <w:rsid w:val="00F92BF4"/>
    <w:rsid w:val="00F94005"/>
    <w:rsid w:val="00FA1B22"/>
    <w:rsid w:val="00FB28A0"/>
    <w:rsid w:val="00FB4431"/>
    <w:rsid w:val="00FC10D8"/>
    <w:rsid w:val="00FC113F"/>
    <w:rsid w:val="00FC38AB"/>
    <w:rsid w:val="00FC7080"/>
    <w:rsid w:val="00FC7F17"/>
    <w:rsid w:val="00FD2918"/>
    <w:rsid w:val="00FD5189"/>
    <w:rsid w:val="00FD6485"/>
    <w:rsid w:val="00FE22CB"/>
    <w:rsid w:val="00FE49F0"/>
    <w:rsid w:val="00FE5A0E"/>
    <w:rsid w:val="00FF1598"/>
    <w:rsid w:val="00FF2DBE"/>
    <w:rsid w:val="00FF4D51"/>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2A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E22CB"/>
    <w:pPr>
      <w:spacing w:after="160" w:line="259" w:lineRule="auto"/>
    </w:pPr>
    <w:rPr>
      <w:rFonts w:ascii="Calibri" w:hAnsi="Calibri"/>
      <w:color w:val="313231" w:themeColor="text1"/>
      <w:szCs w:val="22"/>
      <w:lang w:eastAsia="zh-TW"/>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autoRedefine/>
    <w:uiPriority w:val="9"/>
    <w:unhideWhenUsed/>
    <w:qFormat/>
    <w:rsid w:val="00556792"/>
    <w:pPr>
      <w:numPr>
        <w:ilvl w:val="1"/>
      </w:numPr>
      <w:spacing w:before="480"/>
      <w:ind w:left="1080" w:hanging="1080"/>
      <w:outlineLvl w:val="1"/>
    </w:pPr>
    <w:rPr>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val="0"/>
      <w:color w:val="444644" w:themeColor="text1" w:themeTint="E6"/>
    </w:rPr>
  </w:style>
  <w:style w:type="paragraph" w:styleId="Heading4">
    <w:name w:val="heading 4"/>
    <w:basedOn w:val="Heading3"/>
    <w:next w:val="Normal"/>
    <w:link w:val="Heading4Char"/>
    <w:uiPriority w:val="9"/>
    <w:unhideWhenUsed/>
    <w:rsid w:val="00E41EB7"/>
    <w:pPr>
      <w:numPr>
        <w:ilvl w:val="3"/>
      </w:numPr>
      <w:spacing w:before="240"/>
      <w:outlineLvl w:val="3"/>
    </w:pPr>
    <w:rPr>
      <w:rFonts w:asciiTheme="minorHAnsi" w:hAnsiTheme="minorHAnsi"/>
      <w:spacing w:val="0"/>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556792"/>
    <w:rPr>
      <w:rFonts w:asciiTheme="majorHAnsi" w:eastAsiaTheme="majorEastAsia" w:hAnsiTheme="majorHAnsi" w:cs="Gill Sans"/>
      <w:b/>
      <w:bCs/>
      <w:caps/>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E41EB7"/>
    <w:rPr>
      <w:rFonts w:eastAsiaTheme="majorEastAsia" w:cs="Gill Sans Light"/>
      <w:caps/>
      <w:color w:val="444644" w:themeColor="text1" w:themeTint="E6"/>
      <w:sz w:val="28"/>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rPr>
      <w:sz w:val="22"/>
    </w:rPr>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1">
    <w:name w:val="Grid Table 3 - Accent 61"/>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34"/>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link w:val="GSASectionChar"/>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 w:type="paragraph" w:customStyle="1" w:styleId="GSASubsectionLevel2">
    <w:name w:val="GSA Subsection Level 2"/>
    <w:basedOn w:val="Heading2"/>
    <w:next w:val="Normal"/>
    <w:link w:val="GSASubsectionLevel2Char"/>
    <w:autoRedefine/>
    <w:qFormat/>
    <w:rsid w:val="00556792"/>
    <w:pPr>
      <w:numPr>
        <w:ilvl w:val="0"/>
        <w:numId w:val="0"/>
      </w:numPr>
      <w:tabs>
        <w:tab w:val="left" w:pos="900"/>
      </w:tabs>
      <w:spacing w:before="0" w:after="120"/>
      <w:ind w:firstLine="360"/>
    </w:pPr>
    <w:rPr>
      <w:rFonts w:ascii="Times New Roman" w:hAnsi="Times New Roman" w:cstheme="majorBidi"/>
      <w:caps w:val="0"/>
      <w:color w:val="002060"/>
      <w:spacing w:val="0"/>
      <w:szCs w:val="26"/>
      <w:lang w:eastAsia="zh-TW"/>
    </w:rPr>
  </w:style>
  <w:style w:type="character" w:customStyle="1" w:styleId="GSASubsectionLevel2Char">
    <w:name w:val="GSA Subsection Level 2 Char"/>
    <w:basedOn w:val="DefaultParagraphFont"/>
    <w:link w:val="GSASubsectionLevel2"/>
    <w:rsid w:val="00556792"/>
    <w:rPr>
      <w:rFonts w:ascii="Times New Roman" w:eastAsiaTheme="majorEastAsia" w:hAnsi="Times New Roman" w:cstheme="majorBidi"/>
      <w:b/>
      <w:caps/>
      <w:color w:val="002060"/>
      <w:sz w:val="28"/>
      <w:szCs w:val="26"/>
      <w:lang w:eastAsia="zh-TW"/>
    </w:rPr>
  </w:style>
  <w:style w:type="paragraph" w:customStyle="1" w:styleId="GSAsubsectionLevel3">
    <w:name w:val="GSA subsection Level 3"/>
    <w:basedOn w:val="GSASubsectionLevel2"/>
    <w:next w:val="Normal"/>
    <w:link w:val="GSAsubsectionLevel3Char"/>
    <w:autoRedefine/>
    <w:qFormat/>
    <w:rsid w:val="00556792"/>
    <w:pPr>
      <w:tabs>
        <w:tab w:val="num" w:pos="1440"/>
      </w:tabs>
      <w:ind w:left="1440" w:hanging="360"/>
    </w:pPr>
  </w:style>
  <w:style w:type="character" w:customStyle="1" w:styleId="GSASectionChar">
    <w:name w:val="GSA Section Char"/>
    <w:basedOn w:val="DefaultParagraphFont"/>
    <w:link w:val="GSASection"/>
    <w:rsid w:val="003D0B96"/>
    <w:rPr>
      <w:rFonts w:ascii="Times New Roman" w:eastAsiaTheme="majorEastAsia" w:hAnsi="Times New Roman" w:cstheme="majorBidi"/>
      <w:b/>
      <w:caps/>
      <w:color w:val="002060"/>
      <w:sz w:val="32"/>
      <w:szCs w:val="32"/>
      <w:lang w:eastAsia="zh-TW"/>
    </w:rPr>
  </w:style>
  <w:style w:type="character" w:customStyle="1" w:styleId="GSAsubsectionLevel3Char">
    <w:name w:val="GSA subsection Level 3 Char"/>
    <w:basedOn w:val="GSASubsectionLevel2Char"/>
    <w:link w:val="GSAsubsectionLevel3"/>
    <w:rsid w:val="003D0B96"/>
    <w:rPr>
      <w:rFonts w:ascii="Times New Roman" w:eastAsiaTheme="majorEastAsia" w:hAnsi="Times New Roman" w:cstheme="majorBidi"/>
      <w:b/>
      <w:bCs/>
      <w:caps w:val="0"/>
      <w:color w:val="002060"/>
      <w:sz w:val="28"/>
      <w:szCs w:val="26"/>
      <w:lang w:eastAsia="zh-TW"/>
    </w:rPr>
  </w:style>
  <w:style w:type="paragraph" w:styleId="Subtitle">
    <w:name w:val="Subtitle"/>
    <w:basedOn w:val="Normal"/>
    <w:next w:val="Normal"/>
    <w:link w:val="SubtitleChar"/>
    <w:uiPriority w:val="11"/>
    <w:rsid w:val="003D0B96"/>
    <w:pPr>
      <w:numPr>
        <w:ilvl w:val="1"/>
      </w:numPr>
      <w:spacing w:line="240" w:lineRule="auto"/>
    </w:pPr>
    <w:rPr>
      <w:rFonts w:asciiTheme="majorHAnsi" w:eastAsiaTheme="majorEastAsia" w:hAnsiTheme="majorHAnsi" w:cstheme="majorBidi"/>
      <w:i/>
      <w:iCs/>
      <w:color w:val="DCF0F1" w:themeColor="accent1"/>
      <w:spacing w:val="15"/>
      <w:szCs w:val="24"/>
    </w:rPr>
  </w:style>
  <w:style w:type="character" w:customStyle="1" w:styleId="SubtitleChar">
    <w:name w:val="Subtitle Char"/>
    <w:basedOn w:val="DefaultParagraphFont"/>
    <w:link w:val="Subtitle"/>
    <w:uiPriority w:val="11"/>
    <w:rsid w:val="003D0B96"/>
    <w:rPr>
      <w:rFonts w:asciiTheme="majorHAnsi" w:eastAsiaTheme="majorEastAsia" w:hAnsiTheme="majorHAnsi" w:cstheme="majorBidi"/>
      <w:i/>
      <w:iCs/>
      <w:color w:val="DCF0F1" w:themeColor="accent1"/>
      <w:spacing w:val="15"/>
      <w:lang w:eastAsia="zh-TW"/>
    </w:rPr>
  </w:style>
  <w:style w:type="paragraph" w:customStyle="1" w:styleId="ExampleText">
    <w:name w:val="Example Text"/>
    <w:basedOn w:val="Normal"/>
    <w:next w:val="Normal"/>
    <w:qFormat/>
    <w:rsid w:val="0009221E"/>
    <w:pPr>
      <w:spacing w:line="240" w:lineRule="auto"/>
    </w:pPr>
    <w:rPr>
      <w:rFonts w:ascii="Arial" w:hAnsi="Arial" w:cs="Arial"/>
      <w:color w:val="A6A6A6"/>
    </w:rPr>
  </w:style>
  <w:style w:type="paragraph" w:customStyle="1" w:styleId="GSASubsectionLevel4">
    <w:name w:val="GSA Subsection Level 4"/>
    <w:basedOn w:val="Heading4"/>
    <w:next w:val="Normal"/>
    <w:link w:val="GSASubsectionLevel4Char"/>
    <w:autoRedefine/>
    <w:qFormat/>
    <w:rsid w:val="00132130"/>
    <w:pPr>
      <w:numPr>
        <w:ilvl w:val="0"/>
        <w:numId w:val="0"/>
      </w:numPr>
      <w:spacing w:before="0" w:after="120"/>
    </w:pPr>
    <w:rPr>
      <w:rFonts w:ascii="Times New Roman" w:hAnsi="Times New Roman" w:cs="Times New Roman"/>
      <w:b/>
      <w:bCs/>
      <w:iCs/>
      <w:color w:val="DCF0F1" w:themeColor="accent1"/>
      <w:lang w:eastAsia="zh-TW"/>
    </w:rPr>
  </w:style>
  <w:style w:type="paragraph" w:customStyle="1" w:styleId="GSASubsectionLevel5">
    <w:name w:val="GSA Subsection Level 5"/>
    <w:basedOn w:val="Heading5"/>
    <w:next w:val="Normal"/>
    <w:link w:val="GSASubsectionLevel5Char"/>
    <w:autoRedefine/>
    <w:qFormat/>
    <w:rsid w:val="00132130"/>
    <w:pPr>
      <w:numPr>
        <w:ilvl w:val="0"/>
        <w:numId w:val="0"/>
      </w:numPr>
      <w:spacing w:before="120" w:after="120" w:line="240" w:lineRule="auto"/>
    </w:pPr>
    <w:rPr>
      <w:rFonts w:ascii="Times New Roman" w:hAnsi="Times New Roman"/>
      <w:b/>
      <w:color w:val="002060"/>
      <w:sz w:val="28"/>
      <w:szCs w:val="28"/>
    </w:rPr>
  </w:style>
  <w:style w:type="character" w:customStyle="1" w:styleId="GSASubsectionLevel4Char">
    <w:name w:val="GSA Subsection Level 4 Char"/>
    <w:basedOn w:val="GSAsubsectionLevel3Char"/>
    <w:link w:val="GSASubsectionLevel4"/>
    <w:rsid w:val="00086975"/>
    <w:rPr>
      <w:rFonts w:ascii="Times New Roman" w:eastAsiaTheme="majorEastAsia" w:hAnsi="Times New Roman" w:cs="Times New Roman"/>
      <w:b/>
      <w:bCs/>
      <w:iCs/>
      <w:caps w:val="0"/>
      <w:color w:val="DCF0F1" w:themeColor="accent1"/>
      <w:sz w:val="28"/>
      <w:szCs w:val="28"/>
      <w:lang w:eastAsia="zh-TW"/>
    </w:rPr>
  </w:style>
  <w:style w:type="character" w:customStyle="1" w:styleId="GSASubsectionLevel5Char">
    <w:name w:val="GSA Subsection Level 5 Char"/>
    <w:basedOn w:val="GSASubsectionLevel4Char"/>
    <w:link w:val="GSASubsectionLevel5"/>
    <w:rsid w:val="00086975"/>
    <w:rPr>
      <w:rFonts w:ascii="Times New Roman" w:eastAsiaTheme="majorEastAsia" w:hAnsi="Times New Roman" w:cstheme="majorBidi"/>
      <w:b/>
      <w:bCs w:val="0"/>
      <w:iCs w:val="0"/>
      <w:caps w:val="0"/>
      <w:color w:val="002060"/>
      <w:sz w:val="28"/>
      <w:szCs w:val="28"/>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E22CB"/>
    <w:pPr>
      <w:spacing w:after="160" w:line="259" w:lineRule="auto"/>
    </w:pPr>
    <w:rPr>
      <w:rFonts w:ascii="Calibri" w:hAnsi="Calibri"/>
      <w:color w:val="313231" w:themeColor="text1"/>
      <w:szCs w:val="22"/>
      <w:lang w:eastAsia="zh-TW"/>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autoRedefine/>
    <w:uiPriority w:val="9"/>
    <w:unhideWhenUsed/>
    <w:qFormat/>
    <w:rsid w:val="00556792"/>
    <w:pPr>
      <w:numPr>
        <w:ilvl w:val="1"/>
      </w:numPr>
      <w:spacing w:before="480"/>
      <w:ind w:left="1080" w:hanging="1080"/>
      <w:outlineLvl w:val="1"/>
    </w:pPr>
    <w:rPr>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val="0"/>
      <w:color w:val="444644" w:themeColor="text1" w:themeTint="E6"/>
    </w:rPr>
  </w:style>
  <w:style w:type="paragraph" w:styleId="Heading4">
    <w:name w:val="heading 4"/>
    <w:basedOn w:val="Heading3"/>
    <w:next w:val="Normal"/>
    <w:link w:val="Heading4Char"/>
    <w:uiPriority w:val="9"/>
    <w:unhideWhenUsed/>
    <w:rsid w:val="00E41EB7"/>
    <w:pPr>
      <w:numPr>
        <w:ilvl w:val="3"/>
      </w:numPr>
      <w:spacing w:before="240"/>
      <w:outlineLvl w:val="3"/>
    </w:pPr>
    <w:rPr>
      <w:rFonts w:asciiTheme="minorHAnsi" w:hAnsiTheme="minorHAnsi"/>
      <w:spacing w:val="0"/>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556792"/>
    <w:rPr>
      <w:rFonts w:asciiTheme="majorHAnsi" w:eastAsiaTheme="majorEastAsia" w:hAnsiTheme="majorHAnsi" w:cs="Gill Sans"/>
      <w:b/>
      <w:bCs/>
      <w:caps/>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E41EB7"/>
    <w:rPr>
      <w:rFonts w:eastAsiaTheme="majorEastAsia" w:cs="Gill Sans Light"/>
      <w:caps/>
      <w:color w:val="444644" w:themeColor="text1" w:themeTint="E6"/>
      <w:sz w:val="28"/>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rPr>
      <w:sz w:val="22"/>
    </w:rPr>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1">
    <w:name w:val="Grid Table 3 - Accent 61"/>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34"/>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link w:val="GSASectionChar"/>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 w:type="paragraph" w:customStyle="1" w:styleId="GSASubsectionLevel2">
    <w:name w:val="GSA Subsection Level 2"/>
    <w:basedOn w:val="Heading2"/>
    <w:next w:val="Normal"/>
    <w:link w:val="GSASubsectionLevel2Char"/>
    <w:autoRedefine/>
    <w:qFormat/>
    <w:rsid w:val="00556792"/>
    <w:pPr>
      <w:numPr>
        <w:ilvl w:val="0"/>
        <w:numId w:val="0"/>
      </w:numPr>
      <w:tabs>
        <w:tab w:val="left" w:pos="900"/>
      </w:tabs>
      <w:spacing w:before="0" w:after="120"/>
      <w:ind w:firstLine="360"/>
    </w:pPr>
    <w:rPr>
      <w:rFonts w:ascii="Times New Roman" w:hAnsi="Times New Roman" w:cstheme="majorBidi"/>
      <w:caps w:val="0"/>
      <w:color w:val="002060"/>
      <w:spacing w:val="0"/>
      <w:szCs w:val="26"/>
      <w:lang w:eastAsia="zh-TW"/>
    </w:rPr>
  </w:style>
  <w:style w:type="character" w:customStyle="1" w:styleId="GSASubsectionLevel2Char">
    <w:name w:val="GSA Subsection Level 2 Char"/>
    <w:basedOn w:val="DefaultParagraphFont"/>
    <w:link w:val="GSASubsectionLevel2"/>
    <w:rsid w:val="00556792"/>
    <w:rPr>
      <w:rFonts w:ascii="Times New Roman" w:eastAsiaTheme="majorEastAsia" w:hAnsi="Times New Roman" w:cstheme="majorBidi"/>
      <w:b/>
      <w:caps/>
      <w:color w:val="002060"/>
      <w:sz w:val="28"/>
      <w:szCs w:val="26"/>
      <w:lang w:eastAsia="zh-TW"/>
    </w:rPr>
  </w:style>
  <w:style w:type="paragraph" w:customStyle="1" w:styleId="GSAsubsectionLevel3">
    <w:name w:val="GSA subsection Level 3"/>
    <w:basedOn w:val="GSASubsectionLevel2"/>
    <w:next w:val="Normal"/>
    <w:link w:val="GSAsubsectionLevel3Char"/>
    <w:autoRedefine/>
    <w:qFormat/>
    <w:rsid w:val="00556792"/>
    <w:pPr>
      <w:tabs>
        <w:tab w:val="num" w:pos="1440"/>
      </w:tabs>
      <w:ind w:left="1440" w:hanging="360"/>
    </w:pPr>
  </w:style>
  <w:style w:type="character" w:customStyle="1" w:styleId="GSASectionChar">
    <w:name w:val="GSA Section Char"/>
    <w:basedOn w:val="DefaultParagraphFont"/>
    <w:link w:val="GSASection"/>
    <w:rsid w:val="003D0B96"/>
    <w:rPr>
      <w:rFonts w:ascii="Times New Roman" w:eastAsiaTheme="majorEastAsia" w:hAnsi="Times New Roman" w:cstheme="majorBidi"/>
      <w:b/>
      <w:caps/>
      <w:color w:val="002060"/>
      <w:sz w:val="32"/>
      <w:szCs w:val="32"/>
      <w:lang w:eastAsia="zh-TW"/>
    </w:rPr>
  </w:style>
  <w:style w:type="character" w:customStyle="1" w:styleId="GSAsubsectionLevel3Char">
    <w:name w:val="GSA subsection Level 3 Char"/>
    <w:basedOn w:val="GSASubsectionLevel2Char"/>
    <w:link w:val="GSAsubsectionLevel3"/>
    <w:rsid w:val="003D0B96"/>
    <w:rPr>
      <w:rFonts w:ascii="Times New Roman" w:eastAsiaTheme="majorEastAsia" w:hAnsi="Times New Roman" w:cstheme="majorBidi"/>
      <w:b/>
      <w:bCs/>
      <w:caps w:val="0"/>
      <w:color w:val="002060"/>
      <w:sz w:val="28"/>
      <w:szCs w:val="26"/>
      <w:lang w:eastAsia="zh-TW"/>
    </w:rPr>
  </w:style>
  <w:style w:type="paragraph" w:styleId="Subtitle">
    <w:name w:val="Subtitle"/>
    <w:basedOn w:val="Normal"/>
    <w:next w:val="Normal"/>
    <w:link w:val="SubtitleChar"/>
    <w:uiPriority w:val="11"/>
    <w:rsid w:val="003D0B96"/>
    <w:pPr>
      <w:numPr>
        <w:ilvl w:val="1"/>
      </w:numPr>
      <w:spacing w:line="240" w:lineRule="auto"/>
    </w:pPr>
    <w:rPr>
      <w:rFonts w:asciiTheme="majorHAnsi" w:eastAsiaTheme="majorEastAsia" w:hAnsiTheme="majorHAnsi" w:cstheme="majorBidi"/>
      <w:i/>
      <w:iCs/>
      <w:color w:val="DCF0F1" w:themeColor="accent1"/>
      <w:spacing w:val="15"/>
      <w:szCs w:val="24"/>
    </w:rPr>
  </w:style>
  <w:style w:type="character" w:customStyle="1" w:styleId="SubtitleChar">
    <w:name w:val="Subtitle Char"/>
    <w:basedOn w:val="DefaultParagraphFont"/>
    <w:link w:val="Subtitle"/>
    <w:uiPriority w:val="11"/>
    <w:rsid w:val="003D0B96"/>
    <w:rPr>
      <w:rFonts w:asciiTheme="majorHAnsi" w:eastAsiaTheme="majorEastAsia" w:hAnsiTheme="majorHAnsi" w:cstheme="majorBidi"/>
      <w:i/>
      <w:iCs/>
      <w:color w:val="DCF0F1" w:themeColor="accent1"/>
      <w:spacing w:val="15"/>
      <w:lang w:eastAsia="zh-TW"/>
    </w:rPr>
  </w:style>
  <w:style w:type="paragraph" w:customStyle="1" w:styleId="ExampleText">
    <w:name w:val="Example Text"/>
    <w:basedOn w:val="Normal"/>
    <w:next w:val="Normal"/>
    <w:qFormat/>
    <w:rsid w:val="0009221E"/>
    <w:pPr>
      <w:spacing w:line="240" w:lineRule="auto"/>
    </w:pPr>
    <w:rPr>
      <w:rFonts w:ascii="Arial" w:hAnsi="Arial" w:cs="Arial"/>
      <w:color w:val="A6A6A6"/>
    </w:rPr>
  </w:style>
  <w:style w:type="paragraph" w:customStyle="1" w:styleId="GSASubsectionLevel4">
    <w:name w:val="GSA Subsection Level 4"/>
    <w:basedOn w:val="Heading4"/>
    <w:next w:val="Normal"/>
    <w:link w:val="GSASubsectionLevel4Char"/>
    <w:autoRedefine/>
    <w:qFormat/>
    <w:rsid w:val="00132130"/>
    <w:pPr>
      <w:numPr>
        <w:ilvl w:val="0"/>
        <w:numId w:val="0"/>
      </w:numPr>
      <w:spacing w:before="0" w:after="120"/>
    </w:pPr>
    <w:rPr>
      <w:rFonts w:ascii="Times New Roman" w:hAnsi="Times New Roman" w:cs="Times New Roman"/>
      <w:b/>
      <w:bCs/>
      <w:iCs/>
      <w:color w:val="DCF0F1" w:themeColor="accent1"/>
      <w:lang w:eastAsia="zh-TW"/>
    </w:rPr>
  </w:style>
  <w:style w:type="paragraph" w:customStyle="1" w:styleId="GSASubsectionLevel5">
    <w:name w:val="GSA Subsection Level 5"/>
    <w:basedOn w:val="Heading5"/>
    <w:next w:val="Normal"/>
    <w:link w:val="GSASubsectionLevel5Char"/>
    <w:autoRedefine/>
    <w:qFormat/>
    <w:rsid w:val="00132130"/>
    <w:pPr>
      <w:numPr>
        <w:ilvl w:val="0"/>
        <w:numId w:val="0"/>
      </w:numPr>
      <w:spacing w:before="120" w:after="120" w:line="240" w:lineRule="auto"/>
    </w:pPr>
    <w:rPr>
      <w:rFonts w:ascii="Times New Roman" w:hAnsi="Times New Roman"/>
      <w:b/>
      <w:color w:val="002060"/>
      <w:sz w:val="28"/>
      <w:szCs w:val="28"/>
    </w:rPr>
  </w:style>
  <w:style w:type="character" w:customStyle="1" w:styleId="GSASubsectionLevel4Char">
    <w:name w:val="GSA Subsection Level 4 Char"/>
    <w:basedOn w:val="GSAsubsectionLevel3Char"/>
    <w:link w:val="GSASubsectionLevel4"/>
    <w:rsid w:val="00086975"/>
    <w:rPr>
      <w:rFonts w:ascii="Times New Roman" w:eastAsiaTheme="majorEastAsia" w:hAnsi="Times New Roman" w:cs="Times New Roman"/>
      <w:b/>
      <w:bCs/>
      <w:iCs/>
      <w:caps w:val="0"/>
      <w:color w:val="DCF0F1" w:themeColor="accent1"/>
      <w:sz w:val="28"/>
      <w:szCs w:val="28"/>
      <w:lang w:eastAsia="zh-TW"/>
    </w:rPr>
  </w:style>
  <w:style w:type="character" w:customStyle="1" w:styleId="GSASubsectionLevel5Char">
    <w:name w:val="GSA Subsection Level 5 Char"/>
    <w:basedOn w:val="GSASubsectionLevel4Char"/>
    <w:link w:val="GSASubsectionLevel5"/>
    <w:rsid w:val="00086975"/>
    <w:rPr>
      <w:rFonts w:ascii="Times New Roman" w:eastAsiaTheme="majorEastAsia" w:hAnsi="Times New Roman" w:cstheme="majorBidi"/>
      <w:b/>
      <w:bCs w:val="0"/>
      <w:iCs w:val="0"/>
      <w:caps w:val="0"/>
      <w:color w:val="002060"/>
      <w:sz w:val="28"/>
      <w:szCs w:val="2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10" Type="http://schemas.openxmlformats.org/officeDocument/2006/relationships/header" Target="header1.xml"/><Relationship Id="rId11" Type="http://schemas.openxmlformats.org/officeDocument/2006/relationships/hyperlink" Target="mailto:info@fedramp.gov" TargetMode="External"/><Relationship Id="rId12" Type="http://schemas.openxmlformats.org/officeDocument/2006/relationships/hyperlink" Target="http://www.fedramp.gov" TargetMode="Externa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image" Target="media/image5.emf"/><Relationship Id="rId16" Type="http://schemas.openxmlformats.org/officeDocument/2006/relationships/hyperlink" Target="https://www.fedramp.gov/resources/templates-3/" TargetMode="External"/><Relationship Id="rId17" Type="http://schemas.openxmlformats.org/officeDocument/2006/relationships/hyperlink" Target="https://www.fedramp.gov/resources/documents-2016/" TargetMode="External"/><Relationship Id="rId18" Type="http://schemas.openxmlformats.org/officeDocument/2006/relationships/hyperlink" Target="https://www.fedramp.gov/resources/documents-2016/" TargetMode="External"/><Relationship Id="rId19" Type="http://schemas.openxmlformats.org/officeDocument/2006/relationships/hyperlink" Target="mailto:info@fedramp.go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gothomas/Box/ConMon-FedRAMPDocuments/Documents/Formatted/DRAFT_FedRAMP%20POA&amp;M%20Template%20Completion%20Guide_v1.4-REFORMATTED.dotx" TargetMode="External"/></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733F5-716A-0F4A-983C-34550F92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//Users/margothomas/Box/ConMon-FedRAMPDocuments/Documents/Formatted/DRAFT_FedRAMP POA&amp;M Template Completion Guide_v1.4-REFORMATTED.dotx</Template>
  <TotalTime>1</TotalTime>
  <Pages>19</Pages>
  <Words>4818</Words>
  <Characters>27465</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FedRAMP Document</vt:lpstr>
    </vt:vector>
  </TitlesOfParts>
  <Manager/>
  <Company/>
  <LinksUpToDate>false</LinksUpToDate>
  <CharactersWithSpaces>32219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Document</dc:title>
  <dc:subject/>
  <dc:creator>Margo Thomas</dc:creator>
  <cp:keywords/>
  <dc:description/>
  <cp:lastModifiedBy>Dan Raudonis</cp:lastModifiedBy>
  <cp:revision>2</cp:revision>
  <cp:lastPrinted>2017-11-30T18:14:00Z</cp:lastPrinted>
  <dcterms:created xsi:type="dcterms:W3CDTF">2017-12-12T20:21:00Z</dcterms:created>
  <dcterms:modified xsi:type="dcterms:W3CDTF">2017-12-12T20:21:00Z</dcterms:modified>
  <cp:category/>
</cp:coreProperties>
</file>