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83313547" w:displacedByCustomXml="next"/>
    <w:sdt>
      <w:sdtPr>
        <w:id w:val="19752587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="Gill Sans"/>
          <w:b/>
          <w:bCs/>
          <w:i/>
          <w:iCs/>
          <w:color w:val="C20A2F" w:themeColor="background2"/>
          <w:spacing w:val="20"/>
          <w:sz w:val="20"/>
          <w:szCs w:val="20"/>
        </w:rPr>
      </w:sdtEndPr>
      <w:sdtContent>
        <w:p w14:paraId="5E5BCA40" w14:textId="718A5700" w:rsidR="005D142A" w:rsidRDefault="00A80602" w:rsidP="0096623D">
          <w:r>
            <w:rPr>
              <w:noProof/>
              <w:color w:val="313231" w:themeColor="text1"/>
              <w:szCs w:val="24"/>
              <w:lang w:eastAsia="en-US"/>
            </w:rPr>
            <w:drawing>
              <wp:anchor distT="0" distB="0" distL="114300" distR="114300" simplePos="0" relativeHeight="251657216" behindDoc="1" locked="0" layoutInCell="1" allowOverlap="1" wp14:anchorId="7A7DB421" wp14:editId="7B92015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97338" cy="10057652"/>
                <wp:effectExtent l="0" t="0" r="635" b="0"/>
                <wp:wrapNone/>
                <wp:docPr id="1" name="Picture 1" descr="/Users/saralandauherbst/Box/The Clearing/Client/FedRAMP (FRP)/_Brand Resources/Templates/old/Word/Covers/FedRAMP Word_template_cover 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saralandauherbst/Box/The Clearing/Client/FedRAMP (FRP)/_Brand Resources/Templates/old/Word/Covers/FedRAMP Word_template_cover 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7918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623D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C58E00E" wp14:editId="28986C41">
                    <wp:extent cx="5943600" cy="5257800"/>
                    <wp:effectExtent l="0" t="0" r="0" b="0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25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E4DC6" w14:textId="77777777" w:rsidR="00C038A3" w:rsidRPr="005C4A1D" w:rsidRDefault="00C038A3" w:rsidP="002233B5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7BA7B78" w14:textId="6F12EE47" w:rsidR="00C038A3" w:rsidRPr="00002104" w:rsidRDefault="00C038A3" w:rsidP="002233B5">
                                <w:pPr>
                                  <w:pStyle w:val="CoverDocumentTitle"/>
                                </w:pPr>
                                <w:r>
                                  <w:rPr>
                                    <w:noProof/>
                                  </w:rPr>
                                  <w:t>F</w:t>
                                </w:r>
                                <w:r w:rsidRPr="00933472">
                                  <w:rPr>
                                    <w:bCs/>
                                    <w:caps w:val="0"/>
                                    <w:noProof/>
                                  </w:rPr>
                                  <w:t>ed</w:t>
                                </w:r>
                                <w:r>
                                  <w:rPr>
                                    <w:noProof/>
                                  </w:rPr>
                                  <w:t>RAMP JAB P-ATO PROCESS</w:t>
                                </w:r>
                                <w:r>
                                  <w:rPr>
                                    <w:noProof/>
                                  </w:rPr>
                                  <w:br/>
                                </w:r>
                              </w:p>
                              <w:p w14:paraId="481FA2EE" w14:textId="325B0DC1" w:rsidR="00C038A3" w:rsidRDefault="00C038A3" w:rsidP="002233B5">
                                <w:pPr>
                                  <w:pStyle w:val="CoverSubtext"/>
                                </w:pPr>
                                <w:r>
                                  <w:t>Version 2.0</w:t>
                                </w:r>
                              </w:p>
                              <w:p w14:paraId="00BA5384" w14:textId="1DEF33A4" w:rsidR="00C038A3" w:rsidRDefault="00C038A3" w:rsidP="002233B5">
                                <w:pPr>
                                  <w:pStyle w:val="CoverSubtext"/>
                                </w:pPr>
                                <w:r>
                                  <w:t>November 20, 2017</w:t>
                                </w:r>
                              </w:p>
                              <w:p w14:paraId="08C7ACC4" w14:textId="6B9E7368" w:rsidR="00C038A3" w:rsidRDefault="00C038A3" w:rsidP="0096623D">
                                <w:pPr>
                                  <w:pStyle w:val="CoverSubtex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26" type="#_x0000_t202" style="width:468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IO7ngCAABcBQAADgAAAGRycy9lMm9Eb2MueG1srFRNb9swDL0P2H8QdF+dZEnTBnWKrEWHAUVb&#10;LB16VmSpMSaJGqXEzn79KNlJs26XDrvYEvlIkY8fF5etNWyrMNTgSj48GXCmnISqds8l//Z48+GM&#10;sxCFq4QBp0q+U4Ffzt+/u2j8TI1gDaZSyMiJC7PGl3wdo58VRZBrZUU4Aa8cKTWgFZGu+FxUKBry&#10;bk0xGgxOiwaw8ghShUDS607J59m/1krGe62DisyUnGKL+Yv5u0rfYn4hZs8o/LqWfRjiH6Kwonb0&#10;6MHVtYiCbbD+w5WtJUIAHU8k2AK0rqXKOVA2w8GrbJZr4VXOhcgJ/kBT+H9u5d32AVldlXzKmROW&#10;SvSo2sg+QcumiZ3GhxmBlp5gsSUxVXkvDyRMSbcabfpTOoz0xPPuwG1yJkk4OR9/PB2QSpJuMppM&#10;z+hC/osXc48hflZgWTqUHKl4mVOxvQ2xg+4h6TUHN7UxuYDG/SYgn51E5Q7orVMmXcT5FHdGJSvj&#10;vipNDOTAkyD3nroyyLaCukZIqVzMOWe/hE4oTW+/xbDHJ9MuqrcYHyzyy+DiwdjWDjCz9Crs6vs+&#10;ZN3hieqjvNMxtqu2r/AKqh0VGKEbkODlTU1FuBUhPgikiaDC0ZTHe/poA03JoT9xtgb8+Td5wlOj&#10;kpazhias5OHHRqDizHxx1MLnw/E4jWS+jCfTEV3wWLM61riNvQIqx5D2iZf5mPDR7I8awT7RMlik&#10;V0klnKS3Sy4j7i9XsZt8WidSLRYZRmPoRbx1Sy+T80RwarLH9kmg7zsxUhPfwX4axexVQ3bYZOlg&#10;sYmg69ytieKO1556GuHc7/26STvi+J5RL0tx/gsAAP//AwBQSwMEFAAGAAgAAAAhADZVbX7bAAAA&#10;BQEAAA8AAABkcnMvZG93bnJldi54bWxMj0FLw0AQhe+C/2EZwYvYXSvENM2miFCQoodWf8AkO82G&#10;ZndDdpvGf+/oRS8PHm9475tyM7teTDTGLngNDwsFgnwTTOdbDZ8f2/scREzoDfbBk4YvirCprq9K&#10;LEy4+D1Nh9QKLvGxQA02paGQMjaWHMZFGMhzdgyjw8R2bKUZ8cLlrpdLpTLpsPO8YHGgF0vN6XB2&#10;Gu7soN7fjq/11mSNPe0iPrlpp/Xtzfy8BpFoTn/H8IPP6FAxUx3O3kTRa+BH0q9ytnrM2NYa8mWu&#10;QFal/E9ffQMAAP//AwBQSwECLQAUAAYACAAAACEA5JnDwPsAAADhAQAAEwAAAAAAAAAAAAAAAAAA&#10;AAAAW0NvbnRlbnRfVHlwZXNdLnhtbFBLAQItABQABgAIAAAAIQAjsmrh1wAAAJQBAAALAAAAAAAA&#10;AAAAAAAAACwBAABfcmVscy8ucmVsc1BLAQItABQABgAIAAAAIQCDYg7ueAIAAFwFAAAOAAAAAAAA&#10;AAAAAAAAACwCAABkcnMvZTJvRG9jLnhtbFBLAQItABQABgAIAAAAIQA2VW1+2wAAAAUBAAAPAAAA&#10;AAAAAAAAAAAAANAEAABkcnMvZG93bnJldi54bWxQSwUGAAAAAAQABADzAAAA2AUAAAAA&#10;" filled="f" stroked="f">
                    <v:textbox>
                      <w:txbxContent>
                        <w:p w14:paraId="38BE4DC6" w14:textId="77777777" w:rsidR="00C038A3" w:rsidRPr="005C4A1D" w:rsidRDefault="00C038A3" w:rsidP="002233B5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</w:rPr>
                          </w:pPr>
                        </w:p>
                        <w:p w14:paraId="77BA7B78" w14:textId="6F12EE47" w:rsidR="00C038A3" w:rsidRPr="00002104" w:rsidRDefault="00C038A3" w:rsidP="002233B5">
                          <w:pPr>
                            <w:pStyle w:val="CoverDocumentTitle"/>
                          </w:pPr>
                          <w:r>
                            <w:rPr>
                              <w:noProof/>
                            </w:rPr>
                            <w:t>F</w:t>
                          </w:r>
                          <w:r w:rsidRPr="00933472">
                            <w:rPr>
                              <w:bCs/>
                              <w:caps w:val="0"/>
                              <w:noProof/>
                            </w:rPr>
                            <w:t>ed</w:t>
                          </w:r>
                          <w:r>
                            <w:rPr>
                              <w:noProof/>
                            </w:rPr>
                            <w:t>RAMP JAB P-ATO PROCESS</w:t>
                          </w:r>
                          <w:r>
                            <w:rPr>
                              <w:noProof/>
                            </w:rPr>
                            <w:br/>
                          </w:r>
                        </w:p>
                        <w:p w14:paraId="481FA2EE" w14:textId="325B0DC1" w:rsidR="00C038A3" w:rsidRDefault="00C038A3" w:rsidP="002233B5">
                          <w:pPr>
                            <w:pStyle w:val="CoverSubtext"/>
                          </w:pPr>
                          <w:r>
                            <w:t>Version 2.0</w:t>
                          </w:r>
                        </w:p>
                        <w:p w14:paraId="00BA5384" w14:textId="1DEF33A4" w:rsidR="00C038A3" w:rsidRDefault="00C038A3" w:rsidP="002233B5">
                          <w:pPr>
                            <w:pStyle w:val="CoverSubtext"/>
                          </w:pPr>
                          <w:r>
                            <w:t>November 20, 2017</w:t>
                          </w:r>
                        </w:p>
                        <w:p w14:paraId="08C7ACC4" w14:textId="6B9E7368" w:rsidR="00C038A3" w:rsidRDefault="00C038A3" w:rsidP="0096623D">
                          <w:pPr>
                            <w:pStyle w:val="CoverSubtext"/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26AE886" w14:textId="58B6A2A4" w:rsidR="0096623D" w:rsidRDefault="0096623D" w:rsidP="005D142A">
          <w:pPr>
            <w:pStyle w:val="CoverDocumentTitle"/>
            <w:rPr>
              <w:rFonts w:ascii="Calibri" w:hAnsi="Calibri"/>
              <w:color w:val="313231" w:themeColor="text1"/>
              <w:sz w:val="22"/>
              <w:szCs w:val="24"/>
            </w:rPr>
            <w:sectPr w:rsidR="0096623D" w:rsidSect="00307A60">
              <w:headerReference w:type="default" r:id="rId10"/>
              <w:pgSz w:w="12240" w:h="15840" w:code="1"/>
              <w:pgMar w:top="1944" w:right="1440" w:bottom="1728" w:left="1440" w:header="504" w:footer="504" w:gutter="0"/>
              <w:pgNumType w:fmt="lowerRoman" w:start="1"/>
              <w:cols w:space="720"/>
              <w:docGrid w:linePitch="360"/>
            </w:sectPr>
          </w:pPr>
        </w:p>
        <w:p w14:paraId="5A67060A" w14:textId="77777777" w:rsidR="008151E9" w:rsidRDefault="00BF2916" w:rsidP="0048133D">
          <w:pPr>
            <w:pStyle w:val="TOCHeading"/>
          </w:pPr>
          <w:bookmarkStart w:id="1" w:name="_Toc372872463"/>
          <w:r>
            <w:lastRenderedPageBreak/>
            <w:t xml:space="preserve">Document </w:t>
          </w:r>
          <w:r w:rsidR="008151E9">
            <w:t>Revision History</w:t>
          </w:r>
          <w:bookmarkEnd w:id="1"/>
        </w:p>
        <w:tbl>
          <w:tblPr>
            <w:tblStyle w:val="FedRamp"/>
            <w:tblW w:w="9576" w:type="dxa"/>
            <w:tblLook w:val="04A0" w:firstRow="1" w:lastRow="0" w:firstColumn="1" w:lastColumn="0" w:noHBand="0" w:noVBand="1"/>
          </w:tblPr>
          <w:tblGrid>
            <w:gridCol w:w="1225"/>
            <w:gridCol w:w="1223"/>
            <w:gridCol w:w="5490"/>
            <w:gridCol w:w="1638"/>
          </w:tblGrid>
          <w:tr w:rsidR="00C550B0" w:rsidRPr="008151E9" w14:paraId="7E9800F8" w14:textId="77777777" w:rsidTr="0038561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4"/>
            </w:trPr>
            <w:tc>
              <w:tcPr>
                <w:tcW w:w="1225" w:type="dxa"/>
              </w:tcPr>
              <w:p w14:paraId="3D5F91AA" w14:textId="6BFB6F8E" w:rsidR="00C550B0" w:rsidRPr="007A5554" w:rsidRDefault="00C550B0" w:rsidP="00387F88">
                <w:pPr>
                  <w:pStyle w:val="TableText"/>
                  <w:spacing w:before="0" w:after="0"/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</w:pPr>
                <w:r w:rsidRPr="007A5554"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  <w:t>DATE</w:t>
                </w:r>
              </w:p>
            </w:tc>
            <w:tc>
              <w:tcPr>
                <w:tcW w:w="1223" w:type="dxa"/>
              </w:tcPr>
              <w:p w14:paraId="4053C310" w14:textId="101722A0" w:rsidR="00C550B0" w:rsidRPr="007A5554" w:rsidRDefault="00C550B0" w:rsidP="00387F88">
                <w:pPr>
                  <w:pStyle w:val="TableText"/>
                  <w:spacing w:before="192" w:after="192"/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</w:pPr>
                <w:r w:rsidRPr="007A5554"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  <w:t>VERSION</w:t>
                </w:r>
              </w:p>
            </w:tc>
            <w:tc>
              <w:tcPr>
                <w:tcW w:w="5490" w:type="dxa"/>
              </w:tcPr>
              <w:p w14:paraId="1664040C" w14:textId="562D87EF" w:rsidR="00C550B0" w:rsidRPr="007A5554" w:rsidRDefault="00C550B0" w:rsidP="00387F88">
                <w:pPr>
                  <w:pStyle w:val="TableText"/>
                  <w:spacing w:before="192" w:after="192"/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</w:pPr>
                <w:r w:rsidRPr="007A5554"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  <w:t>DESCRIPTION</w:t>
                </w:r>
              </w:p>
            </w:tc>
            <w:tc>
              <w:tcPr>
                <w:tcW w:w="1638" w:type="dxa"/>
              </w:tcPr>
              <w:p w14:paraId="15FBF94F" w14:textId="622DAD7A" w:rsidR="00C550B0" w:rsidRPr="007A5554" w:rsidRDefault="00C550B0" w:rsidP="00387F88">
                <w:pPr>
                  <w:pStyle w:val="TableText"/>
                  <w:spacing w:before="192" w:after="192"/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</w:pPr>
                <w:r w:rsidRPr="007A5554">
                  <w:rPr>
                    <w:rFonts w:ascii="Gill Sans MT" w:hAnsi="Gill Sans MT" w:cs="Gill Sans"/>
                    <w:color w:val="FFFFFF" w:themeColor="background1"/>
                    <w:szCs w:val="20"/>
                  </w:rPr>
                  <w:t>AUTHOR</w:t>
                </w:r>
              </w:p>
            </w:tc>
          </w:tr>
          <w:tr w:rsidR="00C550B0" w:rsidRPr="008151E9" w14:paraId="51D7C213" w14:textId="77777777" w:rsidTr="002321C6">
            <w:trPr>
              <w:trHeight w:val="347"/>
            </w:trPr>
            <w:tc>
              <w:tcPr>
                <w:tcW w:w="1225" w:type="dxa"/>
                <w:vAlign w:val="center"/>
              </w:tcPr>
              <w:p w14:paraId="286A2FEB" w14:textId="61D1E5CE" w:rsidR="00C550B0" w:rsidRPr="00C23DE9" w:rsidRDefault="00685955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11/11/2016</w:t>
                </w:r>
              </w:p>
            </w:tc>
            <w:tc>
              <w:tcPr>
                <w:tcW w:w="1223" w:type="dxa"/>
                <w:vAlign w:val="center"/>
              </w:tcPr>
              <w:p w14:paraId="0909D33D" w14:textId="55880599" w:rsidR="00C550B0" w:rsidRPr="00C23DE9" w:rsidRDefault="00685955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1.0</w:t>
                </w:r>
              </w:p>
            </w:tc>
            <w:tc>
              <w:tcPr>
                <w:tcW w:w="5490" w:type="dxa"/>
                <w:vAlign w:val="center"/>
              </w:tcPr>
              <w:p w14:paraId="0CBD0DBC" w14:textId="36E6F07F" w:rsidR="00C550B0" w:rsidRPr="00C23DE9" w:rsidRDefault="00C550B0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Publish Date</w:t>
                </w:r>
              </w:p>
            </w:tc>
            <w:tc>
              <w:tcPr>
                <w:tcW w:w="1638" w:type="dxa"/>
                <w:vAlign w:val="center"/>
              </w:tcPr>
              <w:p w14:paraId="4BC4A416" w14:textId="4ADF827B" w:rsidR="00C550B0" w:rsidRPr="00C23DE9" w:rsidRDefault="00C550B0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proofErr w:type="spellStart"/>
                <w:r w:rsidRPr="00C23DE9">
                  <w:rPr>
                    <w:color w:val="313231" w:themeColor="text1"/>
                    <w:szCs w:val="20"/>
                  </w:rPr>
                  <w:t>FedRAMP</w:t>
                </w:r>
                <w:proofErr w:type="spellEnd"/>
                <w:r w:rsidRPr="00C23DE9">
                  <w:rPr>
                    <w:color w:val="313231" w:themeColor="text1"/>
                    <w:szCs w:val="20"/>
                  </w:rPr>
                  <w:t xml:space="preserve"> PMO</w:t>
                </w:r>
              </w:p>
            </w:tc>
          </w:tr>
          <w:tr w:rsidR="00C550B0" w:rsidRPr="008151E9" w14:paraId="3374432F" w14:textId="77777777" w:rsidTr="002321C6">
            <w:trPr>
              <w:trHeight w:val="368"/>
            </w:trPr>
            <w:tc>
              <w:tcPr>
                <w:tcW w:w="1225" w:type="dxa"/>
                <w:vAlign w:val="center"/>
              </w:tcPr>
              <w:p w14:paraId="5D3D23D3" w14:textId="74A507B5" w:rsidR="00C550B0" w:rsidRPr="00C23DE9" w:rsidRDefault="00685955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11/20/2017</w:t>
                </w:r>
              </w:p>
            </w:tc>
            <w:tc>
              <w:tcPr>
                <w:tcW w:w="1223" w:type="dxa"/>
                <w:vAlign w:val="center"/>
              </w:tcPr>
              <w:p w14:paraId="78D7A9BA" w14:textId="7A25B093" w:rsidR="00C550B0" w:rsidRPr="00C23DE9" w:rsidRDefault="00685955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2.0</w:t>
                </w:r>
              </w:p>
            </w:tc>
            <w:tc>
              <w:tcPr>
                <w:tcW w:w="5490" w:type="dxa"/>
                <w:vAlign w:val="center"/>
              </w:tcPr>
              <w:p w14:paraId="0D943617" w14:textId="726E6C4E" w:rsidR="00C550B0" w:rsidRPr="00C23DE9" w:rsidRDefault="00685955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r w:rsidRPr="00C23DE9">
                  <w:rPr>
                    <w:color w:val="313231" w:themeColor="text1"/>
                    <w:szCs w:val="20"/>
                  </w:rPr>
                  <w:t>Updated to latest format</w:t>
                </w:r>
              </w:p>
            </w:tc>
            <w:tc>
              <w:tcPr>
                <w:tcW w:w="1638" w:type="dxa"/>
                <w:vAlign w:val="center"/>
              </w:tcPr>
              <w:p w14:paraId="09EBBB11" w14:textId="62B33F74" w:rsidR="00C550B0" w:rsidRPr="00C23DE9" w:rsidRDefault="00C550B0" w:rsidP="002321C6">
                <w:pPr>
                  <w:pStyle w:val="TableText"/>
                  <w:rPr>
                    <w:color w:val="313231" w:themeColor="text1"/>
                    <w:szCs w:val="20"/>
                  </w:rPr>
                </w:pPr>
                <w:proofErr w:type="spellStart"/>
                <w:r w:rsidRPr="00C23DE9">
                  <w:rPr>
                    <w:color w:val="313231" w:themeColor="text1"/>
                    <w:szCs w:val="20"/>
                  </w:rPr>
                  <w:t>FedRAMP</w:t>
                </w:r>
                <w:proofErr w:type="spellEnd"/>
                <w:r w:rsidRPr="00C23DE9">
                  <w:rPr>
                    <w:color w:val="313231" w:themeColor="text1"/>
                    <w:szCs w:val="20"/>
                  </w:rPr>
                  <w:t xml:space="preserve"> PMO</w:t>
                </w:r>
              </w:p>
            </w:tc>
          </w:tr>
        </w:tbl>
        <w:p w14:paraId="68950E4A" w14:textId="77777777" w:rsidR="00387F88" w:rsidRDefault="00387F88" w:rsidP="00387F88"/>
        <w:p w14:paraId="1C78B35B" w14:textId="54A7C9E8" w:rsidR="00D94191" w:rsidRDefault="00D94191" w:rsidP="00D94191">
          <w:pPr>
            <w:pStyle w:val="TOCHeading"/>
          </w:pPr>
          <w:bookmarkStart w:id="2" w:name="_Toc481956250"/>
          <w:bookmarkStart w:id="3" w:name="_Toc372363208"/>
          <w:bookmarkStart w:id="4" w:name="_Toc372872464"/>
          <w:r>
            <w:t>How to contact us</w:t>
          </w:r>
          <w:bookmarkEnd w:id="2"/>
          <w:bookmarkEnd w:id="3"/>
          <w:bookmarkEnd w:id="4"/>
        </w:p>
        <w:p w14:paraId="5D8573DD" w14:textId="77777777" w:rsidR="00D94191" w:rsidRPr="00D94191" w:rsidRDefault="00D94191" w:rsidP="00D94191">
          <w:pPr>
            <w:rPr>
              <w:rFonts w:asciiTheme="minorHAnsi" w:hAnsiTheme="minorHAnsi"/>
              <w:i/>
            </w:rPr>
          </w:pPr>
          <w:r w:rsidRPr="00D94191">
            <w:rPr>
              <w:rFonts w:asciiTheme="minorHAnsi" w:hAnsiTheme="minorHAnsi"/>
            </w:rPr>
            <w:t xml:space="preserve">Questions about </w:t>
          </w:r>
          <w:proofErr w:type="spellStart"/>
          <w:r w:rsidRPr="00D94191">
            <w:rPr>
              <w:rFonts w:asciiTheme="minorHAnsi" w:hAnsiTheme="minorHAnsi"/>
            </w:rPr>
            <w:t>FedRAMP</w:t>
          </w:r>
          <w:proofErr w:type="spellEnd"/>
          <w:r w:rsidRPr="00D94191">
            <w:rPr>
              <w:rFonts w:asciiTheme="minorHAnsi" w:hAnsiTheme="minorHAnsi"/>
            </w:rPr>
            <w:t xml:space="preserve"> or this document should be directed to </w:t>
          </w:r>
          <w:hyperlink r:id="rId11" w:history="1">
            <w:r w:rsidRPr="00FF4D51">
              <w:rPr>
                <w:rStyle w:val="Hyperlink"/>
                <w:rFonts w:asciiTheme="minorHAnsi" w:hAnsiTheme="minorHAnsi"/>
                <w:i/>
                <w:color w:val="187E9A" w:themeColor="accent3" w:themeShade="BF"/>
              </w:rPr>
              <w:t>info@fedramp.gov</w:t>
            </w:r>
          </w:hyperlink>
          <w:r w:rsidRPr="00FF4D51">
            <w:rPr>
              <w:rFonts w:asciiTheme="minorHAnsi" w:hAnsiTheme="minorHAnsi"/>
              <w:i/>
              <w:color w:val="187E9A" w:themeColor="accent3" w:themeShade="BF"/>
            </w:rPr>
            <w:t>.</w:t>
          </w:r>
          <w:r w:rsidRPr="00D94191">
            <w:rPr>
              <w:rFonts w:asciiTheme="minorHAnsi" w:hAnsiTheme="minorHAnsi"/>
              <w:i/>
            </w:rPr>
            <w:t xml:space="preserve"> </w:t>
          </w:r>
        </w:p>
        <w:p w14:paraId="63BABBE7" w14:textId="77777777" w:rsidR="00D94191" w:rsidRPr="00D94191" w:rsidRDefault="00D94191" w:rsidP="00D94191">
          <w:pPr>
            <w:rPr>
              <w:rFonts w:asciiTheme="minorHAnsi" w:hAnsiTheme="minorHAnsi"/>
            </w:rPr>
          </w:pPr>
          <w:r w:rsidRPr="00D94191">
            <w:rPr>
              <w:rFonts w:asciiTheme="minorHAnsi" w:hAnsiTheme="minorHAnsi"/>
            </w:rPr>
            <w:t xml:space="preserve">For more information about </w:t>
          </w:r>
          <w:proofErr w:type="spellStart"/>
          <w:r w:rsidRPr="00D94191">
            <w:rPr>
              <w:rFonts w:asciiTheme="minorHAnsi" w:hAnsiTheme="minorHAnsi"/>
            </w:rPr>
            <w:t>FedRAMP</w:t>
          </w:r>
          <w:proofErr w:type="spellEnd"/>
          <w:r w:rsidRPr="00D94191">
            <w:rPr>
              <w:rFonts w:asciiTheme="minorHAnsi" w:hAnsiTheme="minorHAnsi"/>
            </w:rPr>
            <w:t xml:space="preserve">, visit the website at </w:t>
          </w:r>
          <w:hyperlink r:id="rId12" w:history="1">
            <w:r w:rsidRPr="00FF4D51">
              <w:rPr>
                <w:rStyle w:val="Hyperlink"/>
                <w:rFonts w:asciiTheme="minorHAnsi" w:hAnsiTheme="minorHAnsi"/>
                <w:color w:val="187E9A" w:themeColor="accent3" w:themeShade="BF"/>
              </w:rPr>
              <w:t>http://www.fedramp.gov</w:t>
            </w:r>
          </w:hyperlink>
          <w:r w:rsidRPr="00FF4D51">
            <w:rPr>
              <w:rFonts w:asciiTheme="minorHAnsi" w:hAnsiTheme="minorHAnsi"/>
              <w:color w:val="187E9A" w:themeColor="accent3" w:themeShade="BF"/>
            </w:rPr>
            <w:t>.</w:t>
          </w:r>
        </w:p>
        <w:p w14:paraId="1C9C6AE8" w14:textId="77777777" w:rsidR="004D1C3E" w:rsidRDefault="00D94191" w:rsidP="00D94191">
          <w:pPr>
            <w:spacing w:after="0"/>
            <w:jc w:val="both"/>
          </w:pPr>
          <w:r>
            <w:br/>
          </w:r>
          <w:r>
            <w:br/>
          </w:r>
          <w:r>
            <w:br/>
          </w:r>
          <w:r>
            <w:br/>
          </w:r>
          <w:r>
            <w:br/>
          </w:r>
          <w:r>
            <w:br/>
          </w:r>
        </w:p>
        <w:p w14:paraId="0D5D0213" w14:textId="77777777" w:rsidR="004D1C3E" w:rsidRDefault="004D1C3E" w:rsidP="00D94191">
          <w:pPr>
            <w:spacing w:after="0"/>
            <w:jc w:val="both"/>
          </w:pPr>
        </w:p>
        <w:p w14:paraId="442555BD" w14:textId="77777777" w:rsidR="004D1C3E" w:rsidRDefault="004D1C3E" w:rsidP="00D94191">
          <w:pPr>
            <w:spacing w:after="0"/>
            <w:jc w:val="both"/>
          </w:pPr>
        </w:p>
        <w:p w14:paraId="67570E65" w14:textId="77777777" w:rsidR="004D1C3E" w:rsidRDefault="004D1C3E" w:rsidP="00D94191">
          <w:pPr>
            <w:spacing w:after="0"/>
            <w:jc w:val="both"/>
          </w:pPr>
        </w:p>
        <w:p w14:paraId="11D037A0" w14:textId="77777777" w:rsidR="004D1C3E" w:rsidRDefault="004D1C3E" w:rsidP="00D94191">
          <w:pPr>
            <w:spacing w:after="0"/>
            <w:jc w:val="both"/>
          </w:pPr>
        </w:p>
        <w:p w14:paraId="5952E06A" w14:textId="77777777" w:rsidR="00F4661B" w:rsidRDefault="00F4661B" w:rsidP="00D94191">
          <w:pPr>
            <w:spacing w:after="0"/>
            <w:jc w:val="both"/>
          </w:pPr>
        </w:p>
        <w:p w14:paraId="530A98A2" w14:textId="77777777" w:rsidR="00F4661B" w:rsidRDefault="00F4661B" w:rsidP="00D94191">
          <w:pPr>
            <w:spacing w:after="0"/>
            <w:jc w:val="both"/>
          </w:pPr>
        </w:p>
        <w:p w14:paraId="588E6786" w14:textId="77777777" w:rsidR="00F4661B" w:rsidRDefault="00F4661B" w:rsidP="00D94191">
          <w:pPr>
            <w:spacing w:after="0"/>
            <w:jc w:val="both"/>
          </w:pPr>
        </w:p>
        <w:p w14:paraId="6A26765D" w14:textId="77777777" w:rsidR="00F4661B" w:rsidRDefault="00F4661B" w:rsidP="00D94191">
          <w:pPr>
            <w:spacing w:after="0"/>
            <w:jc w:val="both"/>
          </w:pPr>
        </w:p>
        <w:p w14:paraId="41DB263B" w14:textId="77777777" w:rsidR="00B93727" w:rsidRDefault="00B93727" w:rsidP="00D94191">
          <w:pPr>
            <w:spacing w:after="0"/>
            <w:jc w:val="both"/>
          </w:pPr>
        </w:p>
        <w:p w14:paraId="28893E86" w14:textId="77777777" w:rsidR="00B93727" w:rsidRDefault="00B93727" w:rsidP="00D94191">
          <w:pPr>
            <w:spacing w:after="0"/>
            <w:jc w:val="both"/>
          </w:pPr>
        </w:p>
        <w:p w14:paraId="6097C332" w14:textId="77777777" w:rsidR="00F4661B" w:rsidRDefault="00F4661B" w:rsidP="00D94191">
          <w:pPr>
            <w:spacing w:after="0"/>
            <w:jc w:val="both"/>
          </w:pPr>
        </w:p>
        <w:p w14:paraId="39284735" w14:textId="77777777" w:rsidR="00F4661B" w:rsidRDefault="00F4661B" w:rsidP="00D94191">
          <w:pPr>
            <w:spacing w:after="0"/>
            <w:jc w:val="both"/>
          </w:pPr>
        </w:p>
        <w:p w14:paraId="7BF29D0F" w14:textId="77777777" w:rsidR="004D1C3E" w:rsidRDefault="004D1C3E" w:rsidP="00D94191">
          <w:pPr>
            <w:spacing w:after="0"/>
            <w:jc w:val="both"/>
          </w:pPr>
        </w:p>
        <w:p w14:paraId="39522179" w14:textId="5CDED53E" w:rsidR="00387F88" w:rsidRDefault="00387F88" w:rsidP="00D94191">
          <w:pPr>
            <w:spacing w:after="0"/>
            <w:jc w:val="both"/>
          </w:pPr>
        </w:p>
        <w:bookmarkStart w:id="5" w:name="_Toc372872465" w:displacedByCustomXml="next"/>
        <w:bookmarkStart w:id="6" w:name="_Toc372363209" w:displacedByCustomXml="next"/>
        <w:sdt>
          <w:sdtPr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eastAsia="zh-TW"/>
            </w:rPr>
            <w:id w:val="1285164511"/>
            <w:docPartObj>
              <w:docPartGallery w:val="Table of Contents"/>
              <w:docPartUnique/>
            </w:docPartObj>
          </w:sdtPr>
          <w:sdtEndPr>
            <w:rPr>
              <w:b w:val="0"/>
              <w:bCs/>
              <w:noProof/>
            </w:rPr>
          </w:sdtEndPr>
          <w:sdtContent>
            <w:p w14:paraId="3DD7FF10" w14:textId="4741119D" w:rsidR="006619DC" w:rsidRDefault="006619DC">
              <w:pPr>
                <w:pStyle w:val="TOCHeading"/>
              </w:pPr>
              <w:r>
                <w:t>Table of Contents</w:t>
              </w:r>
              <w:bookmarkEnd w:id="6"/>
              <w:bookmarkEnd w:id="5"/>
            </w:p>
            <w:p w14:paraId="33AC7469" w14:textId="77777777" w:rsidR="00FB7614" w:rsidRDefault="00532688">
              <w:pPr>
                <w:pStyle w:val="TOC1"/>
                <w:tabs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 w:rsidRPr="00B96CDE">
                <w:rPr>
                  <w:rFonts w:ascii="Calibri" w:hAnsi="Calibri"/>
                  <w:b w:val="0"/>
                  <w:color w:val="444644" w:themeColor="text1" w:themeTint="E6"/>
                </w:rPr>
                <w:fldChar w:fldCharType="begin"/>
              </w:r>
              <w:r w:rsidRPr="00B96CDE">
                <w:rPr>
                  <w:rFonts w:ascii="Calibri" w:hAnsi="Calibri"/>
                  <w:b w:val="0"/>
                  <w:color w:val="444644" w:themeColor="text1" w:themeTint="E6"/>
                </w:rPr>
                <w:instrText xml:space="preserve"> TOC \o "1-2" \t "TOC Heading,1,Heading Appendix,1" </w:instrText>
              </w:r>
              <w:r w:rsidRPr="00B96CDE">
                <w:rPr>
                  <w:rFonts w:ascii="Calibri" w:hAnsi="Calibri"/>
                  <w:b w:val="0"/>
                  <w:color w:val="444644" w:themeColor="text1" w:themeTint="E6"/>
                </w:rPr>
                <w:fldChar w:fldCharType="separate"/>
              </w:r>
              <w:r w:rsidR="00FB7614" w:rsidRPr="00FB7614">
                <w:rPr>
                  <w:bCs/>
                  <w:caps/>
                  <w:noProof/>
                </w:rPr>
                <w:t>Document Revision History</w:t>
              </w:r>
              <w:r w:rsidR="00FB7614">
                <w:rPr>
                  <w:noProof/>
                </w:rPr>
                <w:tab/>
              </w:r>
              <w:r w:rsidR="00FB7614">
                <w:rPr>
                  <w:noProof/>
                </w:rPr>
                <w:fldChar w:fldCharType="begin"/>
              </w:r>
              <w:r w:rsidR="00FB7614">
                <w:rPr>
                  <w:noProof/>
                </w:rPr>
                <w:instrText xml:space="preserve"> PAGEREF _Toc372872463 \h </w:instrText>
              </w:r>
              <w:r w:rsidR="00FB7614">
                <w:rPr>
                  <w:noProof/>
                </w:rPr>
              </w:r>
              <w:r w:rsidR="00FB7614">
                <w:rPr>
                  <w:noProof/>
                </w:rPr>
                <w:fldChar w:fldCharType="separate"/>
              </w:r>
              <w:r w:rsidR="00FB7614">
                <w:rPr>
                  <w:noProof/>
                </w:rPr>
                <w:t>i</w:t>
              </w:r>
              <w:r w:rsidR="00FB7614">
                <w:rPr>
                  <w:noProof/>
                </w:rPr>
                <w:fldChar w:fldCharType="end"/>
              </w:r>
            </w:p>
            <w:p w14:paraId="58B480F3" w14:textId="77777777" w:rsidR="00FB7614" w:rsidRDefault="00FB7614">
              <w:pPr>
                <w:pStyle w:val="TOC1"/>
                <w:tabs>
                  <w:tab w:val="left" w:pos="438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1.</w:t>
              </w:r>
              <w:r>
                <w:rPr>
                  <w:b w:val="0"/>
                  <w:noProof/>
                  <w:lang w:eastAsia="ja-JP"/>
                </w:rPr>
                <w:tab/>
              </w:r>
              <w:r>
                <w:rPr>
                  <w:noProof/>
                </w:rPr>
                <w:t>PURPOSE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_Toc372872467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1FC3C937" w14:textId="77777777" w:rsidR="00FB7614" w:rsidRDefault="00FB7614">
              <w:pPr>
                <w:pStyle w:val="TOC1"/>
                <w:tabs>
                  <w:tab w:val="left" w:pos="438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</w:t>
              </w:r>
              <w:r>
                <w:rPr>
                  <w:b w:val="0"/>
                  <w:noProof/>
                  <w:lang w:eastAsia="ja-JP"/>
                </w:rPr>
                <w:tab/>
              </w:r>
              <w:r>
                <w:rPr>
                  <w:noProof/>
                </w:rPr>
                <w:t>OUTCOMES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_Toc372872468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350B0A2A" w14:textId="77777777" w:rsidR="00FB7614" w:rsidRDefault="00FB7614">
              <w:pPr>
                <w:pStyle w:val="TOC1"/>
                <w:tabs>
                  <w:tab w:val="left" w:pos="438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</w:t>
              </w:r>
              <w:r>
                <w:rPr>
                  <w:b w:val="0"/>
                  <w:noProof/>
                  <w:lang w:eastAsia="ja-JP"/>
                </w:rPr>
                <w:tab/>
              </w:r>
              <w:r>
                <w:rPr>
                  <w:noProof/>
                </w:rPr>
                <w:t>PRIORITIZATION CRITERIA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_Toc372872469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  <w:p w14:paraId="0391B62B" w14:textId="77777777" w:rsidR="00FB7614" w:rsidRPr="00FB7614" w:rsidRDefault="00FB7614">
              <w:pPr>
                <w:pStyle w:val="TOC2"/>
                <w:tabs>
                  <w:tab w:val="left" w:pos="1083"/>
                  <w:tab w:val="right" w:leader="dot" w:pos="935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 w:rsidRPr="00FB7614">
                <w:rPr>
                  <w:b w:val="0"/>
                  <w:noProof/>
                </w:rPr>
                <w:t>3.1.</w:t>
              </w:r>
              <w:r w:rsidRPr="00FB7614">
                <w:rPr>
                  <w:b w:val="0"/>
                  <w:noProof/>
                  <w:sz w:val="24"/>
                  <w:szCs w:val="24"/>
                  <w:lang w:eastAsia="ja-JP"/>
                </w:rPr>
                <w:tab/>
              </w:r>
              <w:r w:rsidRPr="00FB7614">
                <w:rPr>
                  <w:b w:val="0"/>
                  <w:noProof/>
                </w:rPr>
                <w:t>CRITERIA 1: DEMAND FOR CSP PRODUCT</w:t>
              </w:r>
              <w:r w:rsidRPr="00FB7614">
                <w:rPr>
                  <w:b w:val="0"/>
                  <w:noProof/>
                </w:rPr>
                <w:tab/>
              </w:r>
              <w:r w:rsidRPr="00FB7614">
                <w:rPr>
                  <w:b w:val="0"/>
                  <w:noProof/>
                </w:rPr>
                <w:fldChar w:fldCharType="begin"/>
              </w:r>
              <w:r w:rsidRPr="00FB7614">
                <w:rPr>
                  <w:b w:val="0"/>
                  <w:noProof/>
                </w:rPr>
                <w:instrText xml:space="preserve"> PAGEREF _Toc372872470 \h </w:instrText>
              </w:r>
              <w:r w:rsidRPr="00FB7614">
                <w:rPr>
                  <w:b w:val="0"/>
                  <w:noProof/>
                </w:rPr>
              </w:r>
              <w:r w:rsidRPr="00FB7614">
                <w:rPr>
                  <w:b w:val="0"/>
                  <w:noProof/>
                </w:rPr>
                <w:fldChar w:fldCharType="separate"/>
              </w:r>
              <w:r w:rsidRPr="00FB7614">
                <w:rPr>
                  <w:b w:val="0"/>
                  <w:noProof/>
                </w:rPr>
                <w:t>1</w:t>
              </w:r>
              <w:r w:rsidRPr="00FB7614">
                <w:rPr>
                  <w:b w:val="0"/>
                  <w:noProof/>
                </w:rPr>
                <w:fldChar w:fldCharType="end"/>
              </w:r>
            </w:p>
            <w:p w14:paraId="080638FC" w14:textId="77777777" w:rsidR="00FB7614" w:rsidRPr="00FB7614" w:rsidRDefault="00FB7614">
              <w:pPr>
                <w:pStyle w:val="TOC2"/>
                <w:tabs>
                  <w:tab w:val="left" w:pos="1083"/>
                  <w:tab w:val="right" w:leader="dot" w:pos="935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 w:rsidRPr="00FB7614">
                <w:rPr>
                  <w:b w:val="0"/>
                  <w:noProof/>
                </w:rPr>
                <w:t>3.2.</w:t>
              </w:r>
              <w:r w:rsidRPr="00FB7614">
                <w:rPr>
                  <w:b w:val="0"/>
                  <w:noProof/>
                  <w:sz w:val="24"/>
                  <w:szCs w:val="24"/>
                  <w:lang w:eastAsia="ja-JP"/>
                </w:rPr>
                <w:tab/>
              </w:r>
              <w:r w:rsidRPr="00FB7614">
                <w:rPr>
                  <w:b w:val="0"/>
                  <w:noProof/>
                </w:rPr>
                <w:t>CRITERIA 2: PREFERRED CHARACTERISTICS</w:t>
              </w:r>
              <w:r w:rsidRPr="00FB7614">
                <w:rPr>
                  <w:b w:val="0"/>
                  <w:noProof/>
                </w:rPr>
                <w:tab/>
              </w:r>
              <w:r w:rsidRPr="00FB7614">
                <w:rPr>
                  <w:b w:val="0"/>
                  <w:noProof/>
                </w:rPr>
                <w:fldChar w:fldCharType="begin"/>
              </w:r>
              <w:r w:rsidRPr="00FB7614">
                <w:rPr>
                  <w:b w:val="0"/>
                  <w:noProof/>
                </w:rPr>
                <w:instrText xml:space="preserve"> PAGEREF _Toc372872471 \h </w:instrText>
              </w:r>
              <w:r w:rsidRPr="00FB7614">
                <w:rPr>
                  <w:b w:val="0"/>
                  <w:noProof/>
                </w:rPr>
              </w:r>
              <w:r w:rsidRPr="00FB7614">
                <w:rPr>
                  <w:b w:val="0"/>
                  <w:noProof/>
                </w:rPr>
                <w:fldChar w:fldCharType="separate"/>
              </w:r>
              <w:r w:rsidRPr="00FB7614">
                <w:rPr>
                  <w:b w:val="0"/>
                  <w:noProof/>
                </w:rPr>
                <w:t>2</w:t>
              </w:r>
              <w:r w:rsidRPr="00FB7614">
                <w:rPr>
                  <w:b w:val="0"/>
                  <w:noProof/>
                </w:rPr>
                <w:fldChar w:fldCharType="end"/>
              </w:r>
            </w:p>
            <w:p w14:paraId="71C4D936" w14:textId="77777777" w:rsidR="00FB7614" w:rsidRDefault="00FB7614">
              <w:pPr>
                <w:pStyle w:val="TOC1"/>
                <w:tabs>
                  <w:tab w:val="left" w:pos="1577"/>
                  <w:tab w:val="right" w:leader="dot" w:pos="935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Appendix A:</w:t>
              </w:r>
              <w:r>
                <w:rPr>
                  <w:b w:val="0"/>
                  <w:noProof/>
                  <w:lang w:eastAsia="ja-JP"/>
                </w:rPr>
                <w:tab/>
              </w:r>
              <w:r>
                <w:rPr>
                  <w:noProof/>
                </w:rPr>
                <w:t>F</w:t>
              </w:r>
              <w:r w:rsidRPr="002E4D13">
                <w:rPr>
                  <w:bCs/>
                  <w:noProof/>
                </w:rPr>
                <w:t>ed</w:t>
              </w:r>
              <w:r>
                <w:rPr>
                  <w:noProof/>
                </w:rPr>
                <w:t>RAMP ACRONYMS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_Toc372872472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2260E6C6" w14:textId="4722339F" w:rsidR="006619DC" w:rsidRDefault="00532688" w:rsidP="00A27975">
              <w:pPr>
                <w:pStyle w:val="TOC2"/>
                <w:tabs>
                  <w:tab w:val="left" w:pos="843"/>
                  <w:tab w:val="right" w:leader="dot" w:pos="9350"/>
                </w:tabs>
                <w:ind w:left="270"/>
              </w:pPr>
              <w:r w:rsidRPr="00B96CDE">
                <w:rPr>
                  <w:rFonts w:ascii="Calibri" w:hAnsi="Calibri"/>
                  <w:b w:val="0"/>
                  <w:color w:val="444644" w:themeColor="text1" w:themeTint="E6"/>
                  <w:sz w:val="24"/>
                  <w:szCs w:val="24"/>
                </w:rPr>
                <w:fldChar w:fldCharType="end"/>
              </w:r>
            </w:p>
          </w:sdtContent>
        </w:sdt>
        <w:p w14:paraId="66637A99" w14:textId="79FCBFC8" w:rsidR="008151E9" w:rsidRPr="00387F88" w:rsidRDefault="008151E9" w:rsidP="00387F88">
          <w:pPr>
            <w:pStyle w:val="TOCHeading"/>
          </w:pPr>
          <w:bookmarkStart w:id="7" w:name="_Toc372363210"/>
          <w:bookmarkStart w:id="8" w:name="_Toc372872466"/>
          <w:r w:rsidRPr="00387F88">
            <w:t>List of Tab</w:t>
          </w:r>
          <w:bookmarkStart w:id="9" w:name="_GoBack"/>
          <w:bookmarkEnd w:id="9"/>
          <w:r w:rsidRPr="00387F88">
            <w:t>les</w:t>
          </w:r>
          <w:bookmarkEnd w:id="7"/>
          <w:bookmarkEnd w:id="8"/>
        </w:p>
        <w:p w14:paraId="0BF8A6FD" w14:textId="1D2A83A1" w:rsidR="00FB7614" w:rsidRDefault="008151E9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eastAsia="ja-JP"/>
            </w:rPr>
          </w:pPr>
          <w:r w:rsidRPr="00437725">
            <w:rPr>
              <w:rFonts w:cs="Gill Sans Light"/>
              <w:b/>
              <w:bCs/>
              <w:caps/>
              <w:sz w:val="24"/>
            </w:rPr>
            <w:fldChar w:fldCharType="begin"/>
          </w:r>
          <w:r w:rsidRPr="00437725">
            <w:rPr>
              <w:rFonts w:cs="Gill Sans Light"/>
              <w:b/>
              <w:bCs/>
              <w:caps/>
              <w:sz w:val="24"/>
            </w:rPr>
            <w:instrText xml:space="preserve"> TOC \h \z \c "Table" </w:instrText>
          </w:r>
          <w:r w:rsidRPr="00437725">
            <w:rPr>
              <w:rFonts w:cs="Gill Sans Light"/>
              <w:b/>
              <w:bCs/>
              <w:caps/>
              <w:sz w:val="24"/>
            </w:rPr>
            <w:fldChar w:fldCharType="separate"/>
          </w:r>
          <w:r w:rsidR="00FB7614" w:rsidRPr="00FB7614">
            <w:rPr>
              <w:b/>
              <w:noProof/>
            </w:rPr>
            <w:t>Table 1</w:t>
          </w:r>
          <w:r w:rsidR="00EA3022">
            <w:rPr>
              <w:noProof/>
            </w:rPr>
            <w:t xml:space="preserve"> – Demand for CSP Produc</w:t>
          </w:r>
          <w:r w:rsidR="00FB7614">
            <w:rPr>
              <w:noProof/>
            </w:rPr>
            <w:t>t</w:t>
          </w:r>
          <w:r w:rsidR="00FB7614">
            <w:rPr>
              <w:noProof/>
            </w:rPr>
            <w:tab/>
          </w:r>
          <w:r w:rsidR="00FB7614">
            <w:rPr>
              <w:noProof/>
            </w:rPr>
            <w:fldChar w:fldCharType="begin"/>
          </w:r>
          <w:r w:rsidR="00FB7614">
            <w:rPr>
              <w:noProof/>
            </w:rPr>
            <w:instrText xml:space="preserve"> PAGEREF _Toc372872495 \h </w:instrText>
          </w:r>
          <w:r w:rsidR="00FB7614">
            <w:rPr>
              <w:noProof/>
            </w:rPr>
          </w:r>
          <w:r w:rsidR="00FB7614">
            <w:rPr>
              <w:noProof/>
            </w:rPr>
            <w:fldChar w:fldCharType="separate"/>
          </w:r>
          <w:r w:rsidR="00FB7614">
            <w:rPr>
              <w:noProof/>
            </w:rPr>
            <w:t>1</w:t>
          </w:r>
          <w:r w:rsidR="00FB7614">
            <w:rPr>
              <w:noProof/>
            </w:rPr>
            <w:fldChar w:fldCharType="end"/>
          </w:r>
        </w:p>
        <w:p w14:paraId="5D2AE611" w14:textId="77777777" w:rsidR="00FB7614" w:rsidRDefault="00FB7614">
          <w:pPr>
            <w:pStyle w:val="TableofFigures"/>
            <w:tabs>
              <w:tab w:val="right" w:leader="dot" w:pos="9350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eastAsia="ja-JP"/>
            </w:rPr>
          </w:pPr>
          <w:r w:rsidRPr="00FB7614">
            <w:rPr>
              <w:b/>
              <w:noProof/>
            </w:rPr>
            <w:t>Table 2</w:t>
          </w:r>
          <w:r>
            <w:rPr>
              <w:noProof/>
            </w:rPr>
            <w:t xml:space="preserve"> – Preferred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_Toc372872496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53ED8F" w14:textId="77777777" w:rsidR="008151E9" w:rsidRDefault="008151E9" w:rsidP="008151E9">
          <w:pPr>
            <w:rPr>
              <w:color w:val="646564" w:themeColor="text1" w:themeTint="BF"/>
            </w:rPr>
            <w:sectPr w:rsidR="008151E9" w:rsidSect="00307A60">
              <w:headerReference w:type="default" r:id="rId13"/>
              <w:footerReference w:type="default" r:id="rId14"/>
              <w:pgSz w:w="12240" w:h="15840" w:code="1"/>
              <w:pgMar w:top="1944" w:right="1440" w:bottom="1728" w:left="1440" w:header="504" w:footer="504" w:gutter="0"/>
              <w:pgNumType w:fmt="lowerRoman" w:start="1"/>
              <w:cols w:space="720"/>
              <w:docGrid w:linePitch="360"/>
            </w:sectPr>
          </w:pPr>
          <w:r w:rsidRPr="00437725">
            <w:rPr>
              <w:rFonts w:cs="Gill Sans Light"/>
              <w:b/>
              <w:bCs/>
              <w:caps/>
              <w:color w:val="444644" w:themeColor="text1" w:themeTint="E6"/>
            </w:rPr>
            <w:fldChar w:fldCharType="end"/>
          </w:r>
        </w:p>
      </w:sdtContent>
    </w:sdt>
    <w:p w14:paraId="4764CB8B" w14:textId="77777777" w:rsidR="001C13F5" w:rsidRPr="00612BE4" w:rsidRDefault="001C13F5" w:rsidP="00656C3C">
      <w:pPr>
        <w:pStyle w:val="Heading1"/>
      </w:pPr>
      <w:bookmarkStart w:id="10" w:name="_Toc371933995"/>
      <w:bookmarkStart w:id="11" w:name="_Toc372872467"/>
      <w:bookmarkStart w:id="12" w:name="_Toc495396141"/>
      <w:bookmarkStart w:id="13" w:name="_Toc495396142"/>
      <w:bookmarkEnd w:id="0"/>
      <w:r>
        <w:lastRenderedPageBreak/>
        <w:t>PURPOSE</w:t>
      </w:r>
      <w:bookmarkEnd w:id="10"/>
      <w:bookmarkEnd w:id="11"/>
    </w:p>
    <w:p w14:paraId="1524FD38" w14:textId="77777777" w:rsidR="00F4661B" w:rsidRPr="00C23DE9" w:rsidRDefault="00F4661B" w:rsidP="00656C3C">
      <w:pPr>
        <w:rPr>
          <w:b/>
          <w:bCs/>
          <w:color w:val="313231" w:themeColor="text1"/>
          <w:szCs w:val="24"/>
          <w:highlight w:val="white"/>
        </w:rPr>
      </w:pPr>
      <w:bookmarkStart w:id="14" w:name="_Toc336504954"/>
      <w:bookmarkStart w:id="15" w:name="_Toc336516520"/>
      <w:bookmarkStart w:id="16" w:name="_Toc371933996"/>
      <w:r w:rsidRPr="00C23DE9">
        <w:rPr>
          <w:color w:val="313231" w:themeColor="text1"/>
          <w:szCs w:val="24"/>
          <w:highlight w:val="white"/>
        </w:rPr>
        <w:t xml:space="preserve">The </w:t>
      </w:r>
      <w:proofErr w:type="spellStart"/>
      <w:r w:rsidRPr="00C23DE9">
        <w:rPr>
          <w:color w:val="313231" w:themeColor="text1"/>
          <w:szCs w:val="24"/>
          <w:highlight w:val="white"/>
        </w:rPr>
        <w:t>FedRAMP</w:t>
      </w:r>
      <w:proofErr w:type="spellEnd"/>
      <w:r w:rsidRPr="00C23DE9">
        <w:rPr>
          <w:color w:val="313231" w:themeColor="text1"/>
          <w:szCs w:val="24"/>
          <w:highlight w:val="white"/>
        </w:rPr>
        <w:t xml:space="preserve"> Prioritization Criteria’s purpose is to define the criteria for the Cloud Service Providers (CSPs) that the Joint Authorization Board (JAB) would prioritize to work with for a potential provisional authorization. This aligns with the </w:t>
      </w:r>
      <w:proofErr w:type="spellStart"/>
      <w:r w:rsidRPr="00C23DE9">
        <w:rPr>
          <w:color w:val="313231" w:themeColor="text1"/>
          <w:szCs w:val="24"/>
          <w:highlight w:val="white"/>
        </w:rPr>
        <w:t>FedRAMP</w:t>
      </w:r>
      <w:proofErr w:type="spellEnd"/>
      <w:r w:rsidRPr="00C23DE9">
        <w:rPr>
          <w:color w:val="313231" w:themeColor="text1"/>
          <w:szCs w:val="24"/>
          <w:highlight w:val="white"/>
        </w:rPr>
        <w:t xml:space="preserve"> Policy Memo Section 4.b.iv.</w:t>
      </w:r>
      <w:bookmarkEnd w:id="14"/>
      <w:bookmarkEnd w:id="15"/>
    </w:p>
    <w:p w14:paraId="4713102E" w14:textId="550BFD22" w:rsidR="00F4661B" w:rsidRPr="00C23DE9" w:rsidRDefault="00F4661B" w:rsidP="00656C3C">
      <w:pPr>
        <w:rPr>
          <w:b/>
          <w:bCs/>
          <w:color w:val="313231" w:themeColor="text1"/>
          <w:highlight w:val="white"/>
        </w:rPr>
      </w:pPr>
      <w:bookmarkStart w:id="17" w:name="_Toc336504956"/>
      <w:bookmarkStart w:id="18" w:name="_Toc336516522"/>
      <w:r w:rsidRPr="00C23DE9">
        <w:rPr>
          <w:color w:val="313231" w:themeColor="text1"/>
          <w:szCs w:val="24"/>
          <w:highlight w:val="white"/>
        </w:rPr>
        <w:t>This Prioritization Criteria is intended to be a living document, and the JAB will review it on a regular basis, updating it as needed to reflect the most current priorities.</w:t>
      </w:r>
      <w:bookmarkEnd w:id="17"/>
      <w:bookmarkEnd w:id="18"/>
    </w:p>
    <w:p w14:paraId="6939AC8F" w14:textId="1064F7C1" w:rsidR="001C13F5" w:rsidRPr="00612BE4" w:rsidRDefault="00E43040" w:rsidP="00656C3C">
      <w:pPr>
        <w:pStyle w:val="Heading1"/>
      </w:pPr>
      <w:bookmarkStart w:id="19" w:name="_Toc372872468"/>
      <w:bookmarkEnd w:id="16"/>
      <w:r>
        <w:t>OUTCOMES</w:t>
      </w:r>
      <w:bookmarkEnd w:id="19"/>
    </w:p>
    <w:bookmarkEnd w:id="12"/>
    <w:p w14:paraId="5C460474" w14:textId="47FADA12" w:rsidR="00E43040" w:rsidRPr="00C23DE9" w:rsidRDefault="00E43040" w:rsidP="00656C3C">
      <w:pPr>
        <w:rPr>
          <w:color w:val="313231" w:themeColor="text1"/>
          <w:szCs w:val="24"/>
        </w:rPr>
      </w:pPr>
      <w:r w:rsidRPr="00C23DE9">
        <w:rPr>
          <w:color w:val="313231" w:themeColor="text1"/>
          <w:szCs w:val="24"/>
          <w:highlight w:val="white"/>
        </w:rPr>
        <w:t xml:space="preserve">The </w:t>
      </w:r>
      <w:proofErr w:type="spellStart"/>
      <w:r w:rsidRPr="00C23DE9">
        <w:rPr>
          <w:color w:val="313231" w:themeColor="text1"/>
          <w:szCs w:val="24"/>
          <w:highlight w:val="white"/>
        </w:rPr>
        <w:t>FedRAMP</w:t>
      </w:r>
      <w:proofErr w:type="spellEnd"/>
      <w:r w:rsidRPr="00C23DE9">
        <w:rPr>
          <w:color w:val="313231" w:themeColor="text1"/>
          <w:szCs w:val="24"/>
          <w:highlight w:val="white"/>
        </w:rPr>
        <w:t xml:space="preserve"> PMO will use this Prioritization Criteria to select CSPs to begin the authorization process for a JAB provisional authorization (P-ATO), contingent upon JAB agency resources. This aligns with the </w:t>
      </w:r>
      <w:proofErr w:type="spellStart"/>
      <w:r w:rsidRPr="00C23DE9">
        <w:rPr>
          <w:color w:val="313231" w:themeColor="text1"/>
          <w:szCs w:val="24"/>
          <w:highlight w:val="white"/>
        </w:rPr>
        <w:t>FedRAMP</w:t>
      </w:r>
      <w:proofErr w:type="spellEnd"/>
      <w:r w:rsidRPr="00C23DE9">
        <w:rPr>
          <w:color w:val="313231" w:themeColor="text1"/>
          <w:szCs w:val="24"/>
          <w:highlight w:val="white"/>
        </w:rPr>
        <w:t xml:space="preserve"> Policy Memo Section 4.c.ii.</w:t>
      </w:r>
    </w:p>
    <w:p w14:paraId="591DE3E8" w14:textId="67F8795E" w:rsidR="00656C3C" w:rsidRPr="00612BE4" w:rsidRDefault="00F77EAD" w:rsidP="00656C3C">
      <w:pPr>
        <w:pStyle w:val="Heading1"/>
      </w:pPr>
      <w:bookmarkStart w:id="20" w:name="_Toc372872469"/>
      <w:r>
        <w:t>PRIORITIZATION CRITERIA</w:t>
      </w:r>
      <w:bookmarkEnd w:id="20"/>
    </w:p>
    <w:p w14:paraId="4344A02C" w14:textId="52315DEC" w:rsidR="00E61DF8" w:rsidRPr="00612BE4" w:rsidRDefault="00F77EAD" w:rsidP="00E61DF8">
      <w:pPr>
        <w:pStyle w:val="Heading2"/>
      </w:pPr>
      <w:bookmarkStart w:id="21" w:name="_Toc372872470"/>
      <w:bookmarkEnd w:id="13"/>
      <w:r>
        <w:t>CRITERIA 1: DEMAND FOR CSP PRODUCT</w:t>
      </w:r>
      <w:bookmarkEnd w:id="21"/>
    </w:p>
    <w:p w14:paraId="18781B61" w14:textId="77777777" w:rsidR="00B93727" w:rsidRPr="00C23DE9" w:rsidRDefault="00B93727" w:rsidP="00B93727">
      <w:pPr>
        <w:rPr>
          <w:color w:val="313231" w:themeColor="text1"/>
          <w:szCs w:val="24"/>
        </w:rPr>
      </w:pPr>
      <w:r w:rsidRPr="00C23DE9">
        <w:rPr>
          <w:color w:val="313231" w:themeColor="text1"/>
          <w:szCs w:val="24"/>
        </w:rPr>
        <w:t xml:space="preserve">These criteria are mandatory and are scaled based on total demand. However, CSPs are not expected to meet all criteria. These criteria were selected to ensure that the CSP’s product </w:t>
      </w:r>
      <w:proofErr w:type="gramStart"/>
      <w:r w:rsidRPr="00C23DE9">
        <w:rPr>
          <w:color w:val="313231" w:themeColor="text1"/>
          <w:szCs w:val="24"/>
        </w:rPr>
        <w:t>will</w:t>
      </w:r>
      <w:proofErr w:type="gramEnd"/>
      <w:r w:rsidRPr="00C23DE9">
        <w:rPr>
          <w:color w:val="313231" w:themeColor="text1"/>
          <w:szCs w:val="24"/>
        </w:rPr>
        <w:t xml:space="preserve"> be used by a critical mass of Government agencies so the JAB can most efficiently utilize its resources. </w:t>
      </w:r>
    </w:p>
    <w:p w14:paraId="2C8BB9C7" w14:textId="40FB19F3" w:rsidR="00E61DF8" w:rsidRPr="00F94005" w:rsidRDefault="00E61DF8" w:rsidP="00E61DF8">
      <w:pPr>
        <w:pStyle w:val="Caption"/>
        <w:rPr>
          <w:color w:val="444644" w:themeColor="text1" w:themeTint="E6"/>
          <w:sz w:val="24"/>
          <w:szCs w:val="24"/>
        </w:rPr>
      </w:pPr>
      <w:r>
        <w:br/>
      </w:r>
      <w:bookmarkStart w:id="22" w:name="_Toc371934187"/>
      <w:bookmarkStart w:id="23" w:name="_Toc372872495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– </w:t>
      </w:r>
      <w:bookmarkEnd w:id="22"/>
      <w:r w:rsidR="00E04E11">
        <w:t>Demand for CSP Produ</w:t>
      </w:r>
      <w:r w:rsidR="00B93727">
        <w:t>ct</w:t>
      </w:r>
      <w:bookmarkEnd w:id="23"/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93727" w14:paraId="33AF2BC8" w14:textId="77777777" w:rsidTr="0023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48" w:type="dxa"/>
          </w:tcPr>
          <w:p w14:paraId="0762D29A" w14:textId="111A4734" w:rsidR="00B93727" w:rsidRPr="007A5554" w:rsidRDefault="00B93727" w:rsidP="00F77EAD">
            <w:pPr>
              <w:pStyle w:val="TableText"/>
              <w:rPr>
                <w:rFonts w:ascii="Gill Sans MT" w:hAnsi="Gill Sans MT" w:cs="Gill Sans"/>
                <w:color w:val="444644" w:themeColor="text1" w:themeTint="E6"/>
                <w:szCs w:val="20"/>
              </w:rPr>
            </w:pPr>
            <w:r w:rsidRPr="007A5554">
              <w:rPr>
                <w:rFonts w:ascii="Gill Sans MT" w:hAnsi="Gill Sans MT" w:cs="Gill Sans"/>
                <w:color w:val="FFFFFF" w:themeColor="background1"/>
                <w:szCs w:val="20"/>
              </w:rPr>
              <w:t>DEMAND CATEGORY</w:t>
            </w:r>
          </w:p>
        </w:tc>
        <w:tc>
          <w:tcPr>
            <w:tcW w:w="7128" w:type="dxa"/>
          </w:tcPr>
          <w:p w14:paraId="7536001C" w14:textId="4ABD5C44" w:rsidR="00B93727" w:rsidRPr="007A5554" w:rsidRDefault="00B93727" w:rsidP="00F77EAD">
            <w:pPr>
              <w:pStyle w:val="TableText"/>
              <w:rPr>
                <w:rFonts w:ascii="Gill Sans MT" w:hAnsi="Gill Sans MT" w:cs="Gill Sans"/>
                <w:color w:val="444644" w:themeColor="text1" w:themeTint="E6"/>
                <w:szCs w:val="20"/>
              </w:rPr>
            </w:pPr>
            <w:r w:rsidRPr="007A5554">
              <w:rPr>
                <w:rFonts w:ascii="Gill Sans MT" w:hAnsi="Gill Sans MT" w:cs="Gill Sans"/>
                <w:color w:val="FFFFFF" w:themeColor="background1"/>
                <w:szCs w:val="20"/>
              </w:rPr>
              <w:t>MEASURE OF DEMAND</w:t>
            </w:r>
          </w:p>
        </w:tc>
      </w:tr>
      <w:tr w:rsidR="002321C6" w14:paraId="091F0F87" w14:textId="77777777" w:rsidTr="000F6F9E">
        <w:trPr>
          <w:trHeight w:val="449"/>
        </w:trPr>
        <w:tc>
          <w:tcPr>
            <w:tcW w:w="2448" w:type="dxa"/>
            <w:vMerge w:val="restart"/>
            <w:shd w:val="clear" w:color="auto" w:fill="E7F4F8" w:themeFill="accent2" w:themeFillTint="33"/>
            <w:vAlign w:val="center"/>
          </w:tcPr>
          <w:p w14:paraId="622F6A00" w14:textId="263D20DF" w:rsidR="002321C6" w:rsidRPr="00C23DE9" w:rsidRDefault="002321C6" w:rsidP="002321C6">
            <w:pPr>
              <w:pStyle w:val="TableText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  <w:szCs w:val="20"/>
              </w:rPr>
              <w:t>Current Agency Use</w:t>
            </w:r>
          </w:p>
        </w:tc>
        <w:tc>
          <w:tcPr>
            <w:tcW w:w="7128" w:type="dxa"/>
            <w:vAlign w:val="center"/>
          </w:tcPr>
          <w:p w14:paraId="500273BE" w14:textId="1743FBD4" w:rsidR="002321C6" w:rsidRPr="00C23DE9" w:rsidRDefault="002321C6" w:rsidP="000F6F9E">
            <w:pPr>
              <w:pStyle w:val="TableText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szCs w:val="20"/>
              </w:rPr>
              <w:t>Existing # FISMA systems with ATO</w:t>
            </w:r>
          </w:p>
        </w:tc>
      </w:tr>
      <w:tr w:rsidR="002321C6" w14:paraId="360128F0" w14:textId="77777777" w:rsidTr="000F6F9E">
        <w:trPr>
          <w:trHeight w:val="314"/>
        </w:trPr>
        <w:tc>
          <w:tcPr>
            <w:tcW w:w="2448" w:type="dxa"/>
            <w:vMerge/>
            <w:shd w:val="clear" w:color="auto" w:fill="E7F4F8" w:themeFill="accent2" w:themeFillTint="33"/>
            <w:vAlign w:val="center"/>
          </w:tcPr>
          <w:p w14:paraId="07A356CF" w14:textId="2F27393A" w:rsidR="002321C6" w:rsidRPr="00C23DE9" w:rsidRDefault="002321C6" w:rsidP="002321C6">
            <w:pPr>
              <w:pStyle w:val="TableText"/>
              <w:rPr>
                <w:b/>
                <w:color w:val="313231" w:themeColor="text1"/>
                <w:szCs w:val="20"/>
              </w:rPr>
            </w:pPr>
          </w:p>
        </w:tc>
        <w:tc>
          <w:tcPr>
            <w:tcW w:w="7128" w:type="dxa"/>
            <w:vAlign w:val="center"/>
          </w:tcPr>
          <w:p w14:paraId="2045EF7C" w14:textId="4EF710BC" w:rsidR="002321C6" w:rsidRPr="00C23DE9" w:rsidRDefault="002321C6" w:rsidP="000F6F9E">
            <w:pPr>
              <w:pStyle w:val="TableText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szCs w:val="20"/>
                <w:highlight w:val="white"/>
              </w:rPr>
              <w:t>Existing # unique agency customers</w:t>
            </w:r>
          </w:p>
        </w:tc>
      </w:tr>
      <w:tr w:rsidR="00E61DF8" w14:paraId="07818984" w14:textId="77777777" w:rsidTr="000F6F9E">
        <w:trPr>
          <w:trHeight w:val="2159"/>
        </w:trPr>
        <w:tc>
          <w:tcPr>
            <w:tcW w:w="2448" w:type="dxa"/>
            <w:shd w:val="clear" w:color="auto" w:fill="E7F4F8" w:themeFill="accent2" w:themeFillTint="33"/>
            <w:vAlign w:val="center"/>
          </w:tcPr>
          <w:p w14:paraId="658C3E33" w14:textId="01E9BE72" w:rsidR="00E61DF8" w:rsidRPr="00C23DE9" w:rsidRDefault="002321C6" w:rsidP="00F77EAD">
            <w:pPr>
              <w:pStyle w:val="TableText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  <w:szCs w:val="20"/>
              </w:rPr>
              <w:t>Potential Agency Use</w:t>
            </w:r>
          </w:p>
        </w:tc>
        <w:tc>
          <w:tcPr>
            <w:tcW w:w="7128" w:type="dxa"/>
            <w:vAlign w:val="center"/>
          </w:tcPr>
          <w:p w14:paraId="7A6C0134" w14:textId="77777777" w:rsidR="002321C6" w:rsidRPr="00C23DE9" w:rsidRDefault="002321C6" w:rsidP="000F6F9E">
            <w:pPr>
              <w:pStyle w:val="normal0"/>
              <w:widowControl w:val="0"/>
              <w:rPr>
                <w:rFonts w:ascii="Calibri" w:hAnsi="Calibri"/>
                <w:color w:val="313231" w:themeColor="text1"/>
                <w:sz w:val="20"/>
                <w:szCs w:val="20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CSP to provide justification for projected adoption within 12 months of ATO. Examples of how a CSP could provide justification include (but are not limited to):</w:t>
            </w:r>
          </w:p>
          <w:p w14:paraId="1C771ECE" w14:textId="77777777" w:rsidR="002321C6" w:rsidRPr="00C23DE9" w:rsidRDefault="002321C6" w:rsidP="000F6F9E">
            <w:pPr>
              <w:pStyle w:val="normal0"/>
              <w:widowControl w:val="0"/>
              <w:numPr>
                <w:ilvl w:val="0"/>
                <w:numId w:val="19"/>
              </w:numPr>
              <w:spacing w:before="120"/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Government RFIs, RFQs, and pending awards</w:t>
            </w:r>
          </w:p>
          <w:p w14:paraId="20E58281" w14:textId="77777777" w:rsidR="002321C6" w:rsidRPr="00C23DE9" w:rsidRDefault="002321C6" w:rsidP="000F6F9E">
            <w:pPr>
              <w:pStyle w:val="normal0"/>
              <w:widowControl w:val="0"/>
              <w:numPr>
                <w:ilvl w:val="0"/>
                <w:numId w:val="19"/>
              </w:numPr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Industry recognition (for example being in the Gartner Magic Quadrant)</w:t>
            </w:r>
          </w:p>
          <w:p w14:paraId="1FCC5526" w14:textId="77777777" w:rsidR="002321C6" w:rsidRPr="00C23DE9" w:rsidRDefault="002321C6" w:rsidP="000F6F9E">
            <w:pPr>
              <w:pStyle w:val="normal0"/>
              <w:widowControl w:val="0"/>
              <w:numPr>
                <w:ilvl w:val="0"/>
                <w:numId w:val="19"/>
              </w:numPr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Business capture plan provided by CSP grounded by agency needs and spend</w:t>
            </w:r>
          </w:p>
          <w:p w14:paraId="7CEB54D0" w14:textId="77777777" w:rsidR="002321C6" w:rsidRPr="00C23DE9" w:rsidRDefault="002321C6" w:rsidP="000F6F9E">
            <w:pPr>
              <w:pStyle w:val="normal0"/>
              <w:widowControl w:val="0"/>
              <w:numPr>
                <w:ilvl w:val="0"/>
                <w:numId w:val="19"/>
              </w:numPr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 xml:space="preserve">Use by </w:t>
            </w: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</w:rPr>
              <w:t>State, Local, Tribal, or Territorial</w:t>
            </w:r>
            <w:r w:rsidRPr="00C23DE9" w:rsidDel="003C24B5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 xml:space="preserve"> </w:t>
            </w: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Governments</w:t>
            </w:r>
          </w:p>
          <w:p w14:paraId="503B2183" w14:textId="6B21B0BD" w:rsidR="00E61DF8" w:rsidRPr="00C23DE9" w:rsidRDefault="002321C6" w:rsidP="000F6F9E">
            <w:pPr>
              <w:pStyle w:val="TableText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szCs w:val="20"/>
                <w:highlight w:val="white"/>
              </w:rPr>
              <w:t>Use by Federally Funded Research Centers (FFRDCs) and Labs</w:t>
            </w:r>
          </w:p>
        </w:tc>
      </w:tr>
      <w:tr w:rsidR="00E61DF8" w14:paraId="7C6BF3FA" w14:textId="77777777" w:rsidTr="000F6F9E">
        <w:trPr>
          <w:trHeight w:val="2069"/>
        </w:trPr>
        <w:tc>
          <w:tcPr>
            <w:tcW w:w="2448" w:type="dxa"/>
            <w:shd w:val="clear" w:color="auto" w:fill="E7F4F8" w:themeFill="accent2" w:themeFillTint="33"/>
            <w:vAlign w:val="center"/>
          </w:tcPr>
          <w:p w14:paraId="0F854826" w14:textId="1E77D4D2" w:rsidR="00E61DF8" w:rsidRPr="00C23DE9" w:rsidRDefault="00C038A3" w:rsidP="00F77EAD">
            <w:pPr>
              <w:pStyle w:val="TableText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  <w:szCs w:val="20"/>
              </w:rPr>
              <w:lastRenderedPageBreak/>
              <w:t xml:space="preserve">OMB Policy / Priorities / </w:t>
            </w:r>
            <w:r w:rsidRPr="002357E4">
              <w:rPr>
                <w:b/>
                <w:color w:val="313231" w:themeColor="text1"/>
                <w:szCs w:val="20"/>
              </w:rPr>
              <w:t>Shared Services</w:t>
            </w:r>
          </w:p>
        </w:tc>
        <w:tc>
          <w:tcPr>
            <w:tcW w:w="7128" w:type="dxa"/>
            <w:vAlign w:val="center"/>
          </w:tcPr>
          <w:p w14:paraId="0E45BE2A" w14:textId="77777777" w:rsidR="00C038A3" w:rsidRPr="00C23DE9" w:rsidRDefault="00C038A3" w:rsidP="00C038A3">
            <w:pPr>
              <w:pStyle w:val="normal0"/>
              <w:widowControl w:val="0"/>
              <w:ind w:left="30"/>
              <w:rPr>
                <w:rFonts w:ascii="Calibri" w:hAnsi="Calibri"/>
                <w:color w:val="313231" w:themeColor="text1"/>
                <w:sz w:val="20"/>
                <w:szCs w:val="20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>Defined by administrative priorities for cross-agency services. Examples of OMB Policy, Priorities, and Shared Services could include (but are not limited to):</w:t>
            </w:r>
          </w:p>
          <w:p w14:paraId="249D17D8" w14:textId="77777777" w:rsidR="00C038A3" w:rsidRPr="00C23DE9" w:rsidRDefault="00C038A3" w:rsidP="00C038A3">
            <w:pPr>
              <w:pStyle w:val="normal0"/>
              <w:widowControl w:val="0"/>
              <w:numPr>
                <w:ilvl w:val="0"/>
                <w:numId w:val="21"/>
              </w:numPr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  <w:highlight w:val="white"/>
              </w:rPr>
              <w:t xml:space="preserve">Alignment with National strategy and policies </w:t>
            </w:r>
          </w:p>
          <w:p w14:paraId="39A870FE" w14:textId="77777777" w:rsidR="00C038A3" w:rsidRPr="00C23DE9" w:rsidRDefault="00C038A3" w:rsidP="00C038A3">
            <w:pPr>
              <w:pStyle w:val="normal0"/>
              <w:numPr>
                <w:ilvl w:val="0"/>
                <w:numId w:val="21"/>
              </w:numPr>
              <w:ind w:left="792"/>
              <w:contextualSpacing/>
              <w:rPr>
                <w:rFonts w:ascii="Calibri" w:eastAsia="Calibri" w:hAnsi="Calibri" w:cs="Calibri"/>
                <w:color w:val="313231" w:themeColor="text1"/>
                <w:sz w:val="20"/>
                <w:szCs w:val="20"/>
              </w:rPr>
            </w:pPr>
            <w:r w:rsidRPr="00C23DE9">
              <w:rPr>
                <w:rFonts w:ascii="Calibri" w:eastAsia="Calibri" w:hAnsi="Calibri" w:cs="Calibri"/>
                <w:color w:val="313231" w:themeColor="text1"/>
                <w:sz w:val="20"/>
                <w:szCs w:val="20"/>
              </w:rPr>
              <w:t>CSP provides a new solution to existing Federal requirements (such as CDM, HSPD-12)</w:t>
            </w:r>
          </w:p>
          <w:p w14:paraId="072DA051" w14:textId="0E038A9B" w:rsidR="00E61DF8" w:rsidRPr="00C23DE9" w:rsidRDefault="00C038A3" w:rsidP="00C038A3">
            <w:pPr>
              <w:pStyle w:val="TableText"/>
              <w:spacing w:before="0" w:after="0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szCs w:val="20"/>
              </w:rPr>
              <w:t>CSP provides a solution for existing Federal mandates where there are large areas of agency deficiencies</w:t>
            </w:r>
          </w:p>
        </w:tc>
      </w:tr>
      <w:tr w:rsidR="00C038A3" w14:paraId="787FF466" w14:textId="77777777" w:rsidTr="00296464">
        <w:trPr>
          <w:trHeight w:val="431"/>
        </w:trPr>
        <w:tc>
          <w:tcPr>
            <w:tcW w:w="2448" w:type="dxa"/>
            <w:vMerge w:val="restart"/>
            <w:shd w:val="clear" w:color="auto" w:fill="E7F4F8" w:themeFill="accent2" w:themeFillTint="33"/>
            <w:vAlign w:val="center"/>
          </w:tcPr>
          <w:p w14:paraId="38A99C5B" w14:textId="0BCEB0FC" w:rsidR="00C038A3" w:rsidRPr="00C23DE9" w:rsidRDefault="00296464" w:rsidP="00C038A3">
            <w:pPr>
              <w:pStyle w:val="TableText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  <w:szCs w:val="20"/>
              </w:rPr>
              <w:t>Agency Defined D</w:t>
            </w:r>
            <w:r w:rsidR="00C038A3" w:rsidRPr="00C23DE9">
              <w:rPr>
                <w:b/>
                <w:color w:val="313231" w:themeColor="text1"/>
                <w:szCs w:val="20"/>
              </w:rPr>
              <w:t>emand</w:t>
            </w:r>
          </w:p>
        </w:tc>
        <w:tc>
          <w:tcPr>
            <w:tcW w:w="7128" w:type="dxa"/>
            <w:vAlign w:val="center"/>
          </w:tcPr>
          <w:p w14:paraId="5DE01484" w14:textId="63CF9DE0" w:rsidR="00C038A3" w:rsidRPr="00C23DE9" w:rsidRDefault="00C038A3" w:rsidP="00C038A3">
            <w:pPr>
              <w:pStyle w:val="TableText"/>
              <w:rPr>
                <w:color w:val="313231" w:themeColor="text1"/>
                <w:szCs w:val="20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>Annual CIO Council</w:t>
            </w:r>
            <w:r w:rsidRPr="00C23DE9">
              <w:rPr>
                <w:color w:val="313231" w:themeColor="text1"/>
              </w:rPr>
              <w:t xml:space="preserve"> </w:t>
            </w:r>
            <w:r w:rsidRPr="00C23DE9">
              <w:rPr>
                <w:color w:val="313231" w:themeColor="text1"/>
                <w:highlight w:val="white"/>
              </w:rPr>
              <w:t>Survey or Agency Advisory Group selected by CIO Council</w:t>
            </w:r>
          </w:p>
        </w:tc>
      </w:tr>
      <w:tr w:rsidR="00C038A3" w14:paraId="3CB00CE6" w14:textId="77777777" w:rsidTr="00296464">
        <w:trPr>
          <w:trHeight w:val="557"/>
        </w:trPr>
        <w:tc>
          <w:tcPr>
            <w:tcW w:w="2448" w:type="dxa"/>
            <w:vMerge/>
            <w:shd w:val="clear" w:color="auto" w:fill="E7F4F8" w:themeFill="accent2" w:themeFillTint="33"/>
            <w:vAlign w:val="center"/>
          </w:tcPr>
          <w:p w14:paraId="09A847FB" w14:textId="77777777" w:rsidR="00C038A3" w:rsidRPr="00C23DE9" w:rsidRDefault="00C038A3" w:rsidP="00C038A3">
            <w:pPr>
              <w:pStyle w:val="TableText"/>
              <w:rPr>
                <w:b/>
                <w:color w:val="313231" w:themeColor="text1"/>
                <w:szCs w:val="20"/>
              </w:rPr>
            </w:pPr>
          </w:p>
        </w:tc>
        <w:tc>
          <w:tcPr>
            <w:tcW w:w="7128" w:type="dxa"/>
            <w:vAlign w:val="center"/>
          </w:tcPr>
          <w:p w14:paraId="17DE0D47" w14:textId="2EE885FA" w:rsidR="00C038A3" w:rsidRPr="00C23DE9" w:rsidRDefault="00C038A3" w:rsidP="00C038A3">
            <w:pPr>
              <w:pStyle w:val="TableText"/>
              <w:rPr>
                <w:color w:val="313231" w:themeColor="text1"/>
                <w:szCs w:val="20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 xml:space="preserve">Official requests by agencies to the </w:t>
            </w: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 xml:space="preserve"> Program Management Office (PMO</w:t>
            </w:r>
            <w:r w:rsidRPr="00C23DE9">
              <w:rPr>
                <w:color w:val="313231" w:themeColor="text1"/>
              </w:rPr>
              <w:t>)</w:t>
            </w:r>
          </w:p>
        </w:tc>
      </w:tr>
    </w:tbl>
    <w:p w14:paraId="547BB2A2" w14:textId="5B6EC6DE" w:rsidR="00E61DF8" w:rsidRDefault="00E61DF8" w:rsidP="00E61DF8">
      <w:pPr>
        <w:spacing w:line="245" w:lineRule="auto"/>
        <w:jc w:val="both"/>
        <w:rPr>
          <w:color w:val="444644" w:themeColor="text1" w:themeTint="E6"/>
        </w:rPr>
      </w:pPr>
    </w:p>
    <w:p w14:paraId="43B92FBA" w14:textId="3291C0B1" w:rsidR="000F6F9E" w:rsidRPr="00612BE4" w:rsidRDefault="000F6F9E" w:rsidP="000F6F9E">
      <w:pPr>
        <w:pStyle w:val="Heading2"/>
      </w:pPr>
      <w:bookmarkStart w:id="24" w:name="_Toc372872471"/>
      <w:r>
        <w:t>CRITERIA 2: PREFERRED CHARACTERISTICS</w:t>
      </w:r>
      <w:bookmarkEnd w:id="24"/>
    </w:p>
    <w:p w14:paraId="62B6FDF9" w14:textId="4DF9CCFF" w:rsidR="000F6F9E" w:rsidRPr="00C23DE9" w:rsidRDefault="000F6F9E" w:rsidP="000F6F9E">
      <w:p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 xml:space="preserve">These criteria are not mandatory for prioritization, but are preferred characteristics by the JAB for Government-wide solutions. </w:t>
      </w:r>
    </w:p>
    <w:p w14:paraId="213A2E46" w14:textId="77777777" w:rsidR="000F6F9E" w:rsidRPr="00C23DE9" w:rsidRDefault="000F6F9E" w:rsidP="000F6F9E">
      <w:p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 xml:space="preserve">These criteria were chosen because solutions with these criteria have at least one of the following factors: </w:t>
      </w:r>
    </w:p>
    <w:p w14:paraId="500DEDB9" w14:textId="77777777" w:rsidR="000F6F9E" w:rsidRPr="00C23DE9" w:rsidRDefault="000F6F9E" w:rsidP="000F6F9E">
      <w:pPr>
        <w:pStyle w:val="ListParagraph"/>
        <w:numPr>
          <w:ilvl w:val="0"/>
          <w:numId w:val="23"/>
        </w:num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>Designed for the Government</w:t>
      </w:r>
    </w:p>
    <w:p w14:paraId="4165B82F" w14:textId="77777777" w:rsidR="000F6F9E" w:rsidRPr="00C23DE9" w:rsidRDefault="000F6F9E" w:rsidP="000F6F9E">
      <w:pPr>
        <w:pStyle w:val="ListParagraph"/>
        <w:numPr>
          <w:ilvl w:val="0"/>
          <w:numId w:val="23"/>
        </w:num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>Demonstrate a proven track record of managed risk and secure implementations</w:t>
      </w:r>
    </w:p>
    <w:p w14:paraId="7657C514" w14:textId="77777777" w:rsidR="000F6F9E" w:rsidRPr="00C23DE9" w:rsidRDefault="000F6F9E" w:rsidP="000F6F9E">
      <w:pPr>
        <w:pStyle w:val="ListParagraph"/>
        <w:numPr>
          <w:ilvl w:val="0"/>
          <w:numId w:val="23"/>
        </w:num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>Provide heightened security, presenting less risk for the Federal information</w:t>
      </w:r>
    </w:p>
    <w:p w14:paraId="20308096" w14:textId="77777777" w:rsidR="000F6F9E" w:rsidRPr="00C23DE9" w:rsidRDefault="000F6F9E" w:rsidP="000F6F9E">
      <w:pPr>
        <w:pStyle w:val="ListParagraph"/>
        <w:numPr>
          <w:ilvl w:val="0"/>
          <w:numId w:val="23"/>
        </w:numPr>
        <w:rPr>
          <w:color w:val="313231" w:themeColor="text1"/>
          <w:highlight w:val="white"/>
        </w:rPr>
      </w:pPr>
      <w:r w:rsidRPr="00C23DE9">
        <w:rPr>
          <w:color w:val="313231" w:themeColor="text1"/>
          <w:highlight w:val="white"/>
        </w:rPr>
        <w:t>Meet Government needs</w:t>
      </w:r>
    </w:p>
    <w:p w14:paraId="7A6DDEB1" w14:textId="33544E87" w:rsidR="000F6F9E" w:rsidRPr="00F94005" w:rsidRDefault="000F6F9E" w:rsidP="000F6F9E">
      <w:pPr>
        <w:pStyle w:val="Caption"/>
        <w:rPr>
          <w:color w:val="444644" w:themeColor="text1" w:themeTint="E6"/>
          <w:sz w:val="24"/>
          <w:szCs w:val="24"/>
        </w:rPr>
      </w:pPr>
      <w:r>
        <w:br/>
      </w:r>
      <w:bookmarkStart w:id="25" w:name="_Toc372872496"/>
      <w:r>
        <w:t xml:space="preserve">Table </w:t>
      </w:r>
      <w:r w:rsidR="00EA3022">
        <w:fldChar w:fldCharType="begin"/>
      </w:r>
      <w:r w:rsidR="00EA3022">
        <w:instrText xml:space="preserve"> SEQ Table \* ARABIC </w:instrText>
      </w:r>
      <w:r w:rsidR="00EA3022">
        <w:fldChar w:fldCharType="separate"/>
      </w:r>
      <w:r>
        <w:rPr>
          <w:noProof/>
        </w:rPr>
        <w:t>2</w:t>
      </w:r>
      <w:r w:rsidR="00EA3022">
        <w:rPr>
          <w:noProof/>
        </w:rPr>
        <w:fldChar w:fldCharType="end"/>
      </w:r>
      <w:r>
        <w:t xml:space="preserve"> – Preferred Characteristics</w:t>
      </w:r>
      <w:bookmarkEnd w:id="25"/>
    </w:p>
    <w:tbl>
      <w:tblPr>
        <w:tblStyle w:val="FedRamp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0F6F9E" w14:paraId="45CCA906" w14:textId="77777777" w:rsidTr="0023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88" w:type="dxa"/>
          </w:tcPr>
          <w:p w14:paraId="640522E9" w14:textId="1CA749A1" w:rsidR="000F6F9E" w:rsidRPr="007A5554" w:rsidRDefault="000F6F9E" w:rsidP="000F6F9E">
            <w:pPr>
              <w:pStyle w:val="TableText"/>
              <w:rPr>
                <w:rFonts w:ascii="Gill Sans MT" w:hAnsi="Gill Sans MT" w:cs="Gill Sans"/>
                <w:color w:val="444644" w:themeColor="text1" w:themeTint="E6"/>
                <w:szCs w:val="20"/>
              </w:rPr>
            </w:pPr>
            <w:r>
              <w:rPr>
                <w:rFonts w:ascii="Gill Sans MT" w:hAnsi="Gill Sans MT" w:cs="Gill Sans"/>
                <w:color w:val="FFFFFF" w:themeColor="background1"/>
                <w:szCs w:val="20"/>
              </w:rPr>
              <w:t>PREFERENCES</w:t>
            </w:r>
          </w:p>
        </w:tc>
        <w:tc>
          <w:tcPr>
            <w:tcW w:w="6588" w:type="dxa"/>
          </w:tcPr>
          <w:p w14:paraId="3419332A" w14:textId="67669EC9" w:rsidR="000F6F9E" w:rsidRPr="007A5554" w:rsidRDefault="000F6F9E" w:rsidP="000F6F9E">
            <w:pPr>
              <w:pStyle w:val="TableText"/>
              <w:rPr>
                <w:rFonts w:ascii="Gill Sans MT" w:hAnsi="Gill Sans MT" w:cs="Gill Sans"/>
                <w:color w:val="444644" w:themeColor="text1" w:themeTint="E6"/>
                <w:szCs w:val="20"/>
              </w:rPr>
            </w:pPr>
            <w:r>
              <w:rPr>
                <w:rFonts w:ascii="Gill Sans MT" w:hAnsi="Gill Sans MT" w:cs="Gill Sans"/>
                <w:color w:val="FFFFFF" w:themeColor="background1"/>
                <w:szCs w:val="20"/>
              </w:rPr>
              <w:t>RATIONALE</w:t>
            </w:r>
          </w:p>
        </w:tc>
      </w:tr>
      <w:tr w:rsidR="000F6F9E" w14:paraId="170247C7" w14:textId="77777777" w:rsidTr="000F6F9E">
        <w:tc>
          <w:tcPr>
            <w:tcW w:w="2988" w:type="dxa"/>
            <w:shd w:val="clear" w:color="auto" w:fill="E7F4F8" w:themeFill="accent2" w:themeFillTint="33"/>
            <w:vAlign w:val="center"/>
          </w:tcPr>
          <w:p w14:paraId="577D320E" w14:textId="6F92EB40" w:rsidR="000F6F9E" w:rsidRPr="00C23DE9" w:rsidRDefault="000F6F9E" w:rsidP="000F6F9E">
            <w:pPr>
              <w:pStyle w:val="TableText"/>
              <w:rPr>
                <w:b/>
                <w:color w:val="313231" w:themeColor="text1"/>
                <w:szCs w:val="20"/>
              </w:rPr>
            </w:pPr>
            <w:proofErr w:type="spellStart"/>
            <w:r w:rsidRPr="00C23DE9">
              <w:rPr>
                <w:b/>
                <w:color w:val="313231" w:themeColor="text1"/>
              </w:rPr>
              <w:t>FedRAMP</w:t>
            </w:r>
            <w:proofErr w:type="spellEnd"/>
            <w:r w:rsidRPr="00C23DE9">
              <w:rPr>
                <w:b/>
                <w:color w:val="313231" w:themeColor="text1"/>
              </w:rPr>
              <w:t xml:space="preserve"> Ready</w:t>
            </w:r>
          </w:p>
        </w:tc>
        <w:tc>
          <w:tcPr>
            <w:tcW w:w="6588" w:type="dxa"/>
            <w:vAlign w:val="center"/>
          </w:tcPr>
          <w:p w14:paraId="78F62BFB" w14:textId="2F0A6657" w:rsidR="000F6F9E" w:rsidRPr="00C23DE9" w:rsidRDefault="000F6F9E" w:rsidP="000F6F9E">
            <w:pPr>
              <w:pStyle w:val="TableText"/>
              <w:rPr>
                <w:color w:val="313231" w:themeColor="text1"/>
                <w:szCs w:val="20"/>
              </w:rPr>
            </w:pP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 xml:space="preserve"> Ready is a milestone step that ensures that a CSP’s documentation meets the </w:t>
            </w: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 xml:space="preserve"> PMO’s minimum quality and security standards. This allows the </w:t>
            </w: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 xml:space="preserve"> PMO to determine if a CSP is ready to pursue a </w:t>
            </w: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 xml:space="preserve"> authorization.</w:t>
            </w:r>
          </w:p>
        </w:tc>
      </w:tr>
      <w:tr w:rsidR="000F6F9E" w14:paraId="0C567ED3" w14:textId="77777777" w:rsidTr="00ED2318">
        <w:trPr>
          <w:trHeight w:val="890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481FA0D0" w14:textId="145B399B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 xml:space="preserve">Government Only Cloud </w:t>
            </w:r>
          </w:p>
        </w:tc>
        <w:tc>
          <w:tcPr>
            <w:tcW w:w="6588" w:type="dxa"/>
            <w:vAlign w:val="center"/>
          </w:tcPr>
          <w:p w14:paraId="2AD018DC" w14:textId="4F66743A" w:rsidR="000F6F9E" w:rsidRPr="00C23DE9" w:rsidRDefault="000F6F9E" w:rsidP="000F6F9E">
            <w:pPr>
              <w:pStyle w:val="TableText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highlight w:val="white"/>
              </w:rPr>
              <w:t>Demonstrates that the CSP has a cloud environment designed specifically to meet Government requirements. Additionally, Government only presents less risk to Government customers.</w:t>
            </w:r>
          </w:p>
        </w:tc>
      </w:tr>
      <w:tr w:rsidR="000F6F9E" w14:paraId="780065AE" w14:textId="77777777" w:rsidTr="00ED2318">
        <w:trPr>
          <w:trHeight w:val="791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6D4C2264" w14:textId="0D2C4402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 xml:space="preserve">Other Certifications </w:t>
            </w:r>
            <w:r w:rsidRPr="00C23DE9">
              <w:rPr>
                <w:b/>
                <w:color w:val="313231" w:themeColor="text1"/>
              </w:rPr>
              <w:br/>
              <w:t>(SOC2, ISO27001, PCI)</w:t>
            </w:r>
          </w:p>
        </w:tc>
        <w:tc>
          <w:tcPr>
            <w:tcW w:w="6588" w:type="dxa"/>
            <w:vAlign w:val="center"/>
          </w:tcPr>
          <w:p w14:paraId="2022F43C" w14:textId="390D7651" w:rsidR="000F6F9E" w:rsidRPr="00C23DE9" w:rsidRDefault="000F6F9E" w:rsidP="000F6F9E">
            <w:pPr>
              <w:pStyle w:val="TableText"/>
              <w:rPr>
                <w:color w:val="313231" w:themeColor="text1"/>
                <w:szCs w:val="20"/>
              </w:rPr>
            </w:pPr>
            <w:r w:rsidRPr="00C23DE9">
              <w:rPr>
                <w:color w:val="313231" w:themeColor="text1"/>
                <w:highlight w:val="white"/>
              </w:rPr>
              <w:t>Demonstrates that the CSP has been assessed for security in other compliance regimes proving a track record of security compliance.</w:t>
            </w:r>
          </w:p>
        </w:tc>
      </w:tr>
      <w:tr w:rsidR="000F6F9E" w14:paraId="53CB123E" w14:textId="77777777" w:rsidTr="00ED2318">
        <w:trPr>
          <w:trHeight w:val="629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4249B3C8" w14:textId="43D00705" w:rsidR="000F6F9E" w:rsidRPr="002357E4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</w:rPr>
            </w:pPr>
            <w:r w:rsidRPr="00C23DE9">
              <w:rPr>
                <w:b/>
                <w:color w:val="313231" w:themeColor="text1"/>
              </w:rPr>
              <w:lastRenderedPageBreak/>
              <w:t>High Impact &gt; Moderate Impact &gt; Low Impact</w:t>
            </w:r>
          </w:p>
        </w:tc>
        <w:tc>
          <w:tcPr>
            <w:tcW w:w="6588" w:type="dxa"/>
            <w:vAlign w:val="center"/>
          </w:tcPr>
          <w:p w14:paraId="2082C4F8" w14:textId="6B57895E" w:rsidR="000F6F9E" w:rsidRPr="00C23DE9" w:rsidRDefault="000F6F9E" w:rsidP="000F6F9E">
            <w:pPr>
              <w:pStyle w:val="TableText"/>
              <w:rPr>
                <w:color w:val="313231" w:themeColor="text1"/>
                <w:szCs w:val="20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 xml:space="preserve">High impact solutions have the greatest return on investment for security and cost for IT modernization across the Government. </w:t>
            </w:r>
          </w:p>
        </w:tc>
      </w:tr>
      <w:tr w:rsidR="000F6F9E" w14:paraId="29970721" w14:textId="77777777" w:rsidTr="000F6F9E">
        <w:trPr>
          <w:trHeight w:val="431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6CC93E19" w14:textId="0B4225C8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 xml:space="preserve">New and Innovative with Demonstrable ROI for Government </w:t>
            </w:r>
          </w:p>
        </w:tc>
        <w:tc>
          <w:tcPr>
            <w:tcW w:w="6588" w:type="dxa"/>
            <w:vAlign w:val="center"/>
          </w:tcPr>
          <w:p w14:paraId="7F6039D1" w14:textId="146607DD" w:rsidR="000F6F9E" w:rsidRPr="00C23DE9" w:rsidRDefault="000F6F9E" w:rsidP="000F6F9E">
            <w:pPr>
              <w:pStyle w:val="TableText"/>
              <w:rPr>
                <w:color w:val="313231" w:themeColor="text1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 xml:space="preserve">Demonstrates that the CSP product meets the mission needs of Government agencies. The JAB defines ROI as reducing risk, saving cost, and/or addressing political considerations. </w:t>
            </w:r>
          </w:p>
        </w:tc>
      </w:tr>
      <w:tr w:rsidR="000F6F9E" w14:paraId="077B81E0" w14:textId="77777777" w:rsidTr="000F6F9E">
        <w:trPr>
          <w:trHeight w:val="431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7E2B9122" w14:textId="15B97A45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>Proven Maturity (CMMI Level 3+, ISO Organizational Certifications)</w:t>
            </w:r>
          </w:p>
        </w:tc>
        <w:tc>
          <w:tcPr>
            <w:tcW w:w="6588" w:type="dxa"/>
            <w:vAlign w:val="center"/>
          </w:tcPr>
          <w:p w14:paraId="686BB7EA" w14:textId="5A6E7BBD" w:rsidR="000F6F9E" w:rsidRPr="00C23DE9" w:rsidRDefault="000F6F9E" w:rsidP="000F6F9E">
            <w:pPr>
              <w:pStyle w:val="TableText"/>
              <w:rPr>
                <w:color w:val="313231" w:themeColor="text1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>Demonstrates that the CSP has a proven track record of mature organizational processes that increases the likelihood that the CSP will be able to maintain an acceptable risk posture.</w:t>
            </w:r>
          </w:p>
        </w:tc>
      </w:tr>
      <w:tr w:rsidR="000F6F9E" w14:paraId="014859EA" w14:textId="77777777" w:rsidTr="000F6F9E">
        <w:trPr>
          <w:trHeight w:val="1673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527FECAC" w14:textId="17F7FB3F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>Prior Experience with Federal Security Authorizations (e.g. use of a 3PAO in “consulting” capacity, other systems owned by the CSP with existing FISMA ATOs)</w:t>
            </w:r>
          </w:p>
        </w:tc>
        <w:tc>
          <w:tcPr>
            <w:tcW w:w="6588" w:type="dxa"/>
            <w:vAlign w:val="center"/>
          </w:tcPr>
          <w:p w14:paraId="10A767DE" w14:textId="707D3D61" w:rsidR="000F6F9E" w:rsidRPr="00C23DE9" w:rsidRDefault="000F6F9E" w:rsidP="000F6F9E">
            <w:pPr>
              <w:pStyle w:val="TableText"/>
              <w:rPr>
                <w:color w:val="313231" w:themeColor="text1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 xml:space="preserve">Demonstrates that the CSP has resources that are experienced with FISMA and </w:t>
            </w:r>
            <w:proofErr w:type="spellStart"/>
            <w:r w:rsidRPr="00C23DE9">
              <w:rPr>
                <w:color w:val="313231" w:themeColor="text1"/>
                <w:highlight w:val="white"/>
              </w:rPr>
              <w:t>FedRAMP</w:t>
            </w:r>
            <w:proofErr w:type="spellEnd"/>
            <w:r w:rsidRPr="00C23DE9">
              <w:rPr>
                <w:color w:val="313231" w:themeColor="text1"/>
                <w:highlight w:val="white"/>
              </w:rPr>
              <w:t>, which increases the CSP’s likelihood of success.</w:t>
            </w:r>
          </w:p>
        </w:tc>
      </w:tr>
      <w:tr w:rsidR="000F6F9E" w14:paraId="54DE5D68" w14:textId="77777777" w:rsidTr="000F6F9E">
        <w:trPr>
          <w:trHeight w:val="1259"/>
        </w:trPr>
        <w:tc>
          <w:tcPr>
            <w:tcW w:w="2988" w:type="dxa"/>
            <w:shd w:val="clear" w:color="auto" w:fill="E7F4F8" w:themeFill="accent2" w:themeFillTint="33"/>
            <w:vAlign w:val="center"/>
          </w:tcPr>
          <w:p w14:paraId="07BDADC1" w14:textId="0FA8A448" w:rsidR="000F6F9E" w:rsidRPr="00C23DE9" w:rsidRDefault="000F6F9E" w:rsidP="000F6F9E">
            <w:pPr>
              <w:pStyle w:val="TableText"/>
              <w:spacing w:before="0" w:after="0"/>
              <w:rPr>
                <w:b/>
                <w:color w:val="313231" w:themeColor="text1"/>
                <w:szCs w:val="20"/>
              </w:rPr>
            </w:pPr>
            <w:r w:rsidRPr="00C23DE9">
              <w:rPr>
                <w:b/>
                <w:color w:val="313231" w:themeColor="text1"/>
              </w:rPr>
              <w:t xml:space="preserve">Dependencies from other cloud service offerings (e.g. </w:t>
            </w:r>
            <w:proofErr w:type="spellStart"/>
            <w:r w:rsidRPr="00C23DE9">
              <w:rPr>
                <w:b/>
                <w:color w:val="313231" w:themeColor="text1"/>
              </w:rPr>
              <w:t>IaaS</w:t>
            </w:r>
            <w:proofErr w:type="spellEnd"/>
            <w:r w:rsidRPr="00C23DE9">
              <w:rPr>
                <w:b/>
                <w:color w:val="313231" w:themeColor="text1"/>
              </w:rPr>
              <w:t xml:space="preserve"> that hosts other </w:t>
            </w:r>
            <w:proofErr w:type="spellStart"/>
            <w:r w:rsidRPr="00C23DE9">
              <w:rPr>
                <w:b/>
                <w:color w:val="313231" w:themeColor="text1"/>
              </w:rPr>
              <w:t>SaaS</w:t>
            </w:r>
            <w:proofErr w:type="spellEnd"/>
            <w:r w:rsidRPr="00C23DE9">
              <w:rPr>
                <w:b/>
                <w:color w:val="313231" w:themeColor="text1"/>
              </w:rPr>
              <w:t xml:space="preserve"> solutions with demand from the Government)</w:t>
            </w:r>
          </w:p>
        </w:tc>
        <w:tc>
          <w:tcPr>
            <w:tcW w:w="6588" w:type="dxa"/>
            <w:vAlign w:val="center"/>
          </w:tcPr>
          <w:p w14:paraId="12BF6DA7" w14:textId="53B32350" w:rsidR="000F6F9E" w:rsidRPr="00C23DE9" w:rsidRDefault="000F6F9E" w:rsidP="000F6F9E">
            <w:pPr>
              <w:pStyle w:val="TableText"/>
              <w:rPr>
                <w:color w:val="313231" w:themeColor="text1"/>
                <w:highlight w:val="white"/>
              </w:rPr>
            </w:pPr>
            <w:r w:rsidRPr="00C23DE9">
              <w:rPr>
                <w:color w:val="313231" w:themeColor="text1"/>
                <w:highlight w:val="white"/>
              </w:rPr>
              <w:t xml:space="preserve">Demonstrates that the CSP product will provide an underlying service that other CSP products can leverage that meets the needs of the Government. </w:t>
            </w:r>
          </w:p>
        </w:tc>
      </w:tr>
    </w:tbl>
    <w:p w14:paraId="6E5EBE58" w14:textId="77777777" w:rsidR="000F6F9E" w:rsidRDefault="000F6F9E" w:rsidP="00E61DF8">
      <w:pPr>
        <w:spacing w:line="245" w:lineRule="auto"/>
        <w:jc w:val="both"/>
        <w:rPr>
          <w:color w:val="444644" w:themeColor="text1" w:themeTint="E6"/>
        </w:rPr>
      </w:pPr>
    </w:p>
    <w:p w14:paraId="3B54E3D8" w14:textId="77777777" w:rsidR="00414E19" w:rsidRDefault="00414E19" w:rsidP="0036462A"/>
    <w:p w14:paraId="5DA8F130" w14:textId="77777777" w:rsidR="00387F88" w:rsidRDefault="00387F88" w:rsidP="0036462A"/>
    <w:p w14:paraId="353997FA" w14:textId="24CE3FCF" w:rsidR="00C47C31" w:rsidRDefault="0074469F" w:rsidP="009513F0">
      <w:pPr>
        <w:pStyle w:val="HeadingAppendix"/>
        <w:numPr>
          <w:ilvl w:val="0"/>
          <w:numId w:val="12"/>
        </w:numPr>
      </w:pPr>
      <w:bookmarkStart w:id="26" w:name="_Toc372872472"/>
      <w:proofErr w:type="spellStart"/>
      <w:r>
        <w:lastRenderedPageBreak/>
        <w:t>F</w:t>
      </w:r>
      <w:r w:rsidRPr="0074469F">
        <w:rPr>
          <w:bCs/>
          <w:caps w:val="0"/>
        </w:rPr>
        <w:t>ed</w:t>
      </w:r>
      <w:r>
        <w:t>RAMP</w:t>
      </w:r>
      <w:proofErr w:type="spellEnd"/>
      <w:r w:rsidR="00A178AF">
        <w:t xml:space="preserve"> ACRONYMS</w:t>
      </w:r>
      <w:bookmarkEnd w:id="26"/>
    </w:p>
    <w:p w14:paraId="5212C125" w14:textId="2D047E2B" w:rsidR="0074469F" w:rsidRPr="008A2263" w:rsidRDefault="0074469F" w:rsidP="0074469F">
      <w:pPr>
        <w:spacing w:line="245" w:lineRule="auto"/>
        <w:jc w:val="both"/>
        <w:rPr>
          <w:color w:val="313231" w:themeColor="text1"/>
        </w:rPr>
      </w:pPr>
      <w:r w:rsidRPr="008A2263">
        <w:rPr>
          <w:color w:val="313231" w:themeColor="text1"/>
        </w:rPr>
        <w:t xml:space="preserve">The master list of </w:t>
      </w:r>
      <w:proofErr w:type="spellStart"/>
      <w:r w:rsidRPr="008A2263">
        <w:rPr>
          <w:color w:val="313231" w:themeColor="text1"/>
        </w:rPr>
        <w:t>FedRAMP</w:t>
      </w:r>
      <w:proofErr w:type="spellEnd"/>
      <w:r w:rsidRPr="008A2263">
        <w:rPr>
          <w:color w:val="313231" w:themeColor="text1"/>
        </w:rPr>
        <w:t xml:space="preserve"> acronym and glossary definitions for all </w:t>
      </w:r>
      <w:proofErr w:type="spellStart"/>
      <w:r w:rsidRPr="008A2263">
        <w:rPr>
          <w:color w:val="313231" w:themeColor="text1"/>
        </w:rPr>
        <w:t>FedRAMP</w:t>
      </w:r>
      <w:proofErr w:type="spellEnd"/>
      <w:r w:rsidRPr="008A2263">
        <w:rPr>
          <w:color w:val="313231" w:themeColor="text1"/>
        </w:rPr>
        <w:t xml:space="preserve"> templates is available on the </w:t>
      </w:r>
      <w:proofErr w:type="spellStart"/>
      <w:r w:rsidRPr="008A2263">
        <w:rPr>
          <w:color w:val="313231" w:themeColor="text1"/>
        </w:rPr>
        <w:t>FedRAMP</w:t>
      </w:r>
      <w:proofErr w:type="spellEnd"/>
      <w:r w:rsidRPr="008A2263">
        <w:rPr>
          <w:color w:val="313231" w:themeColor="text1"/>
        </w:rPr>
        <w:t xml:space="preserve"> website </w:t>
      </w:r>
      <w:hyperlink r:id="rId15" w:history="1">
        <w:r w:rsidRPr="008A2263">
          <w:rPr>
            <w:rStyle w:val="Hyperlink"/>
            <w:color w:val="187E9A" w:themeColor="accent3" w:themeShade="BF"/>
          </w:rPr>
          <w:t>Documents</w:t>
        </w:r>
      </w:hyperlink>
      <w:r w:rsidRPr="008A2263">
        <w:rPr>
          <w:color w:val="187E9A" w:themeColor="accent3" w:themeShade="BF"/>
        </w:rPr>
        <w:t xml:space="preserve"> </w:t>
      </w:r>
      <w:r w:rsidRPr="008A2263">
        <w:rPr>
          <w:color w:val="313231" w:themeColor="text1"/>
        </w:rPr>
        <w:t>page under Program Overview Documents.</w:t>
      </w:r>
    </w:p>
    <w:p w14:paraId="34888474" w14:textId="77777777" w:rsidR="0074469F" w:rsidRPr="008A2263" w:rsidRDefault="0074469F" w:rsidP="0074469F">
      <w:pPr>
        <w:spacing w:line="245" w:lineRule="auto"/>
        <w:jc w:val="both"/>
        <w:rPr>
          <w:color w:val="187E9A" w:themeColor="accent3" w:themeShade="BF"/>
        </w:rPr>
      </w:pPr>
      <w:r w:rsidRPr="00F84D82">
        <w:rPr>
          <w:color w:val="313231" w:themeColor="text1"/>
        </w:rPr>
        <w:t>(</w:t>
      </w:r>
      <w:hyperlink r:id="rId16" w:history="1">
        <w:r w:rsidRPr="008A2263">
          <w:rPr>
            <w:rStyle w:val="Hyperlink"/>
            <w:color w:val="187E9A" w:themeColor="accent3" w:themeShade="BF"/>
          </w:rPr>
          <w:t>https://www.fedramp.gov/resources/documents-2016/</w:t>
        </w:r>
      </w:hyperlink>
      <w:r w:rsidRPr="00F84D82">
        <w:rPr>
          <w:color w:val="313231" w:themeColor="text1"/>
        </w:rPr>
        <w:t>)</w:t>
      </w:r>
    </w:p>
    <w:p w14:paraId="744E3213" w14:textId="77777777" w:rsidR="0074469F" w:rsidRPr="008A2263" w:rsidRDefault="0074469F" w:rsidP="0074469F">
      <w:pPr>
        <w:spacing w:line="245" w:lineRule="auto"/>
        <w:jc w:val="both"/>
        <w:rPr>
          <w:color w:val="313231" w:themeColor="text1"/>
        </w:rPr>
      </w:pPr>
      <w:r w:rsidRPr="008A2263">
        <w:rPr>
          <w:color w:val="313231" w:themeColor="text1"/>
        </w:rPr>
        <w:t xml:space="preserve">Please send suggestions about corrections, additions, or deletions to </w:t>
      </w:r>
      <w:hyperlink r:id="rId17" w:history="1">
        <w:r w:rsidRPr="00A24E9C">
          <w:rPr>
            <w:rStyle w:val="Hyperlink"/>
            <w:color w:val="187E9A" w:themeColor="accent3" w:themeShade="BF"/>
          </w:rPr>
          <w:t>info@fedramp.gov</w:t>
        </w:r>
      </w:hyperlink>
      <w:r w:rsidRPr="00F84D82">
        <w:rPr>
          <w:color w:val="313231" w:themeColor="text1"/>
        </w:rPr>
        <w:t>.</w:t>
      </w:r>
    </w:p>
    <w:p w14:paraId="5A178EFE" w14:textId="77777777" w:rsidR="009513F0" w:rsidRPr="008A2263" w:rsidRDefault="008A2263" w:rsidP="00A178AF">
      <w:pPr>
        <w:spacing w:line="245" w:lineRule="auto"/>
        <w:jc w:val="both"/>
        <w:rPr>
          <w:color w:val="313231" w:themeColor="text1"/>
        </w:rPr>
      </w:pPr>
      <w:r>
        <w:br/>
      </w:r>
    </w:p>
    <w:p w14:paraId="09E3F453" w14:textId="1CD608AD" w:rsidR="008A2263" w:rsidRPr="008A2263" w:rsidRDefault="008A2263" w:rsidP="00A178AF">
      <w:pPr>
        <w:spacing w:line="245" w:lineRule="auto"/>
        <w:jc w:val="both"/>
        <w:rPr>
          <w:color w:val="313231" w:themeColor="text1"/>
        </w:rPr>
      </w:pPr>
    </w:p>
    <w:p w14:paraId="7D882DFB" w14:textId="0038F607" w:rsidR="00C47C31" w:rsidRPr="00C47C31" w:rsidRDefault="00C47C31" w:rsidP="00C47C31">
      <w:pPr>
        <w:rPr>
          <w:b/>
          <w:caps/>
        </w:rPr>
      </w:pPr>
    </w:p>
    <w:sectPr w:rsidR="00C47C31" w:rsidRPr="00C47C31" w:rsidSect="00BD19C2">
      <w:pgSz w:w="12240" w:h="15840" w:code="1"/>
      <w:pgMar w:top="1944" w:right="1440" w:bottom="1620" w:left="144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183E7" w14:textId="77777777" w:rsidR="00C038A3" w:rsidRDefault="00C038A3" w:rsidP="009C6F4B">
      <w:r>
        <w:separator/>
      </w:r>
    </w:p>
    <w:p w14:paraId="08DE331A" w14:textId="77777777" w:rsidR="00C038A3" w:rsidRDefault="00C038A3" w:rsidP="009C6F4B"/>
    <w:p w14:paraId="4F5B1B6D" w14:textId="77777777" w:rsidR="00C038A3" w:rsidRDefault="00C038A3" w:rsidP="009C6F4B"/>
    <w:p w14:paraId="7537FA2A" w14:textId="77777777" w:rsidR="00C038A3" w:rsidRDefault="00C038A3" w:rsidP="009C6F4B"/>
    <w:p w14:paraId="7F8507BA" w14:textId="77777777" w:rsidR="00C038A3" w:rsidRDefault="00C038A3" w:rsidP="009C6F4B"/>
    <w:p w14:paraId="2D866F1F" w14:textId="77777777" w:rsidR="00C038A3" w:rsidRDefault="00C038A3" w:rsidP="009C6F4B"/>
  </w:endnote>
  <w:endnote w:type="continuationSeparator" w:id="0">
    <w:p w14:paraId="54E36DDD" w14:textId="77777777" w:rsidR="00C038A3" w:rsidRDefault="00C038A3" w:rsidP="009C6F4B">
      <w:r>
        <w:continuationSeparator/>
      </w:r>
    </w:p>
    <w:p w14:paraId="33FA971F" w14:textId="77777777" w:rsidR="00C038A3" w:rsidRDefault="00C038A3" w:rsidP="009C6F4B"/>
    <w:p w14:paraId="2F843FF4" w14:textId="77777777" w:rsidR="00C038A3" w:rsidRDefault="00C038A3" w:rsidP="009C6F4B"/>
    <w:p w14:paraId="7F963640" w14:textId="77777777" w:rsidR="00C038A3" w:rsidRDefault="00C038A3" w:rsidP="009C6F4B"/>
    <w:p w14:paraId="40AC2172" w14:textId="77777777" w:rsidR="00C038A3" w:rsidRDefault="00C038A3" w:rsidP="009C6F4B"/>
    <w:p w14:paraId="268BF758" w14:textId="77777777" w:rsidR="00C038A3" w:rsidRDefault="00C038A3" w:rsidP="009C6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auto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C7B58" w14:textId="77777777" w:rsidR="00C038A3" w:rsidRPr="005B2273" w:rsidRDefault="00C038A3" w:rsidP="000D2579">
    <w:pPr>
      <w:pStyle w:val="Footer"/>
      <w:pBdr>
        <w:top w:val="single" w:sz="18" w:space="6" w:color="C20A2F" w:themeColor="background2"/>
      </w:pBdr>
      <w:tabs>
        <w:tab w:val="clear" w:pos="4320"/>
        <w:tab w:val="clear" w:pos="8640"/>
        <w:tab w:val="right" w:pos="9360"/>
      </w:tabs>
      <w:spacing w:after="0"/>
      <w:rPr>
        <w:rFonts w:asciiTheme="minorHAnsi" w:hAnsiTheme="minorHAnsi"/>
        <w:position w:val="8"/>
        <w:sz w:val="18"/>
        <w:szCs w:val="18"/>
      </w:rPr>
    </w:pPr>
    <w:r w:rsidRPr="005B2273">
      <w:rPr>
        <w:rFonts w:asciiTheme="minorHAnsi" w:hAnsiTheme="minorHAnsi"/>
        <w:noProof/>
        <w:position w:val="-4"/>
        <w:sz w:val="18"/>
        <w:szCs w:val="18"/>
        <w:lang w:eastAsia="en-US"/>
      </w:rPr>
      <w:drawing>
        <wp:inline distT="0" distB="0" distL="0" distR="0" wp14:anchorId="655DE114" wp14:editId="5D90AD42">
          <wp:extent cx="5212080" cy="1553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RAMP logo_and templates_04202017_LOGO OPTIONS_V7-4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3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ab/>
    </w:r>
    <w:r w:rsidRPr="00001C43"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begin"/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instrText xml:space="preserve">PAGE  </w:instrTex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separate"/>
    </w:r>
    <w:r w:rsidR="00EA3022">
      <w:rPr>
        <w:rStyle w:val="PageNumber"/>
        <w:rFonts w:asciiTheme="minorHAnsi" w:hAnsiTheme="minorHAnsi"/>
        <w:noProof/>
        <w:position w:val="4"/>
        <w:sz w:val="18"/>
        <w:szCs w:val="18"/>
      </w:rPr>
      <w:t>4</w:t>
    </w:r>
    <w:r w:rsidRPr="00001C43">
      <w:rPr>
        <w:rStyle w:val="PageNumber"/>
        <w:rFonts w:asciiTheme="minorHAnsi" w:hAnsiTheme="minorHAnsi"/>
        <w:position w:val="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A653D" w14:textId="46231A91" w:rsidR="00C038A3" w:rsidRDefault="00C038A3" w:rsidP="009C6F4B">
      <w:r>
        <w:separator/>
      </w:r>
    </w:p>
  </w:footnote>
  <w:footnote w:type="continuationSeparator" w:id="0">
    <w:p w14:paraId="0782DDE7" w14:textId="4BBF1619" w:rsidR="00C038A3" w:rsidRDefault="00C038A3" w:rsidP="009C6F4B">
      <w:r>
        <w:continuationSeparator/>
      </w:r>
    </w:p>
  </w:footnote>
  <w:footnote w:type="continuationNotice" w:id="1">
    <w:p w14:paraId="605227C5" w14:textId="77777777" w:rsidR="00C038A3" w:rsidRDefault="00C038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AD95F" w14:textId="77777777" w:rsidR="00C038A3" w:rsidRPr="001D52DA" w:rsidRDefault="00C038A3" w:rsidP="001D52DA">
    <w:pPr>
      <w:pStyle w:val="Header"/>
      <w:tabs>
        <w:tab w:val="center" w:leader="underscore" w:pos="4320"/>
        <w:tab w:val="right" w:leader="underscore" w:pos="8640"/>
      </w:tabs>
      <w:rPr>
        <w:b/>
        <w:color w:val="C20A2F" w:themeColor="background2"/>
        <w:position w:val="-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E2A10" w14:textId="77777777" w:rsidR="00C038A3" w:rsidRPr="00307A60" w:rsidRDefault="00C038A3" w:rsidP="000D2579">
    <w:pPr>
      <w:pStyle w:val="Header"/>
      <w:tabs>
        <w:tab w:val="center" w:leader="underscore" w:pos="4320"/>
        <w:tab w:val="right" w:leader="underscore" w:pos="8640"/>
      </w:tabs>
      <w:spacing w:after="0"/>
      <w:rPr>
        <w:b/>
        <w:color w:val="C20A2F" w:themeColor="background2"/>
        <w:position w:val="-8"/>
      </w:rPr>
    </w:pPr>
    <w:r>
      <w:rPr>
        <w:noProof/>
        <w:lang w:eastAsia="en-US"/>
      </w:rPr>
      <mc:AlternateContent>
        <mc:Choice Requires="wpg">
          <w:drawing>
            <wp:inline distT="0" distB="0" distL="0" distR="0" wp14:anchorId="7C1731F2" wp14:editId="20E3FC97">
              <wp:extent cx="5943600" cy="419100"/>
              <wp:effectExtent l="0" t="0" r="25400" b="635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19100"/>
                        <a:chOff x="0" y="0"/>
                        <a:chExt cx="5943600" cy="419100"/>
                      </a:xfrm>
                    </wpg:grpSpPr>
                    <wpg:grpSp>
                      <wpg:cNvPr id="5" name="Group 5"/>
                      <wpg:cNvGrpSpPr>
                        <a:grpSpLocks noChangeAspect="1"/>
                      </wpg:cNvGrpSpPr>
                      <wpg:grpSpPr>
                        <a:xfrm>
                          <a:off x="0" y="403860"/>
                          <a:ext cx="5943600" cy="1905"/>
                          <a:chOff x="0" y="461086"/>
                          <a:chExt cx="6438900" cy="258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463675"/>
                            <a:ext cx="643890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D51F38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26386" y="461086"/>
                            <a:ext cx="502920" cy="706"/>
                          </a:xfrm>
                          <a:prstGeom prst="line">
                            <a:avLst/>
                          </a:prstGeom>
                          <a:ln w="666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913"/>
                        <a:stretch/>
                      </pic:blipFill>
                      <pic:spPr bwMode="auto">
                        <a:xfrm>
                          <a:off x="279400" y="0"/>
                          <a:ext cx="55689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Group 4" o:spid="_x0000_s1026" style="width:468pt;height:33pt;mso-position-horizontal-relative:char;mso-position-vertical-relative:line" coordsize="5943600,419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L5yVJfBAAA4gwAAA4AAABkcnMvZTJvRG9jLnhtbOxX227jNhB9L9B/IPTu&#10;WJIl2RLiLBI7WRTYdoNNiz7TFCURK5EESccJiv57h6Qkx5dsigToUwNEEcXLzJw5nDm5/PTUteiR&#10;Ks0EXwbRRRggyokoGa+XwR+/300WAdIG8xK3gtNl8Ex18Onq558ud7KgsWhEW1KF4BCui51cBo0x&#10;sphONWloh/WFkJTDZCVUhw0MVT0tFd7B6V07jcMwm+6EKqUShGoNX9d+Mrhy51cVJeZrVWlqULsM&#10;wDfjnso9N/Y5vbrERa2wbBjp3cDv8KLDjIPR8ag1NhhtFTs5qmNECS0qc0FENxVVxQh1MUA0UXgU&#10;zWclttLFUhe7Wo4wAbRHOL37WPLb471CrFwGSYA47iBFzipKLDQ7WRew4rOSD/Je9R9qP7LRPlWq&#10;s38hDvTkQH0eQaVPBhH4mObJLAsBewJzSZRH8O5QJw2k5mQbaW5/vHE6mJ1a70ZnxsHodR9XehhX&#10;ehqXzxuE+EWQ7xpxsWowr+m1lkAfILXd4YztofBGRuODS0dIJOFskfXRnoUjykPnDy6OwEiyKFxk&#10;A04DIlkyW+QDlHG6yJ1ng/FjPOBC6T1n9Mc489BgSR0VtWVEj202YPtgFGZ1Y9BKcA6oCYWc9zvp&#10;lq94zx5daCDSq9RJslk27xEZADsI2oE5MgAXUmnzmYoO2Zdl0DJuncQFfvyijU3bfon93HK0WwYx&#10;/KRumRYtK+9Y29pJrerNqlXoEUOtWKfR3WzR4/tiGRzYcruauuLSW7Fh+sDcm3luqTf3jVZwueAW&#10;xN6eLWt0NIIJodx4ftlzYbXdVoFD48bw7Y39+r1X4+bo7c0+jsGy4Gbc3DEu1LkDzNPgcuXXu+sB&#10;CPi4LQQbUT67lAMpHQ/thfkPCAndxhexM4R02bReAH/fJuQszuDyBsgWrReXcWBlGsZ53Be1eei4&#10;/lFaZpnlvs3iC77B4JAzm3oA/8Wq/1m5DN7Hyn3RvLqUjBTw27dZeDspmW/LEdhltooG/SHdvzqj&#10;w+r7Vk5AEUhs2Ia1zDw7dQNssE7xx3tGbNm0g331zQeyw6w1ilw/GNb4HVD/GPlRXztcPrXDA3Ob&#10;lklbIZES5k9mGtcIbFO0RLWTfaSgqY40yRmwvN5ZC7LtoPB5AadoC0ELrhsmdYBUQbsNBT2ifim9&#10;EbhyUGZddQNl4ETVX/HiOgzz+GaySsPVJAnnt5PrPJlP5uHtPAmTRbSKVn9bF6Ok2GoKAOB2LVnv&#10;K3w98fasguq1ptdmTuP57jC0IXDN9ZjBRbiHFhJ3hxX5Bo0Qgcqc5dHMt3JtFDWksY3JAj1g6xNr&#10;Gwja7H4VJYgwvDXCQXwkseJ5nlgFcEZnpdkiB7FzKLNeL0oKvHMWXu2VNgwubPJ9J+0b35l0pLMs&#10;gXRkk+vr9XySJOVicnMDb6vVLai/KEvS2zEdusGl2H3daAKULT+eEe/bSSYsvr4lO6hh6LqUE9Iu&#10;Z73ot0r95dit2v9rcv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8eDkNoA&#10;AAAEAQAADwAAAGRycy9kb3ducmV2LnhtbEyPQUvDQBCF74L/YRnBm93EYtA0m1KKeiqCrSC9TZNp&#10;EpqdDdltkv57Ry/2MsPjDW++ly0n26qBet84NhDPIlDEhSsbrgx87d4enkH5gFxi65gMXMjDMr+9&#10;yTAt3cifNGxDpSSEfYoG6hC6VGtf1GTRz1xHLN7R9RaDyL7SZY+jhNtWP0ZRoi02LB9q7GhdU3Ha&#10;nq2B9xHH1Tx+HTan4/qy3z19fG9iMub+blotQAWawv8x/OILOuTCdHBnLr1qDUiR8DfFe5knIg8G&#10;Etk6z/Q1fP4DAAD//wMAUEsDBAoAAAAAAAAAIQCslQXspwYAAKcGAAAUAAAAZHJzL21lZGlhL2lt&#10;YWdlMS5wbmeJUE5HDQoaCgAAAA1JSERSAAAAtgAAAI8IBgAAAFeFIWEAAAAJcEhZcwAALEoAACxK&#10;AXd6dE0AAAZZSURBVHja7Z1BUttIGEa/UOzhBmjtDZ6lV3ZOEM8JMCcY5wSjOcGYE0TcwJwgYuWt&#10;2Xg74gbmBJ6Fm5QLCMjqVutX814VlVQqEkn75csntbr1Zbfb6SM22Wgi6fkL4C2qg6/1oFqtu/zD&#10;fHlP7E02mknKJV3wuUED7iWVkpaxRX9T7E02GkoqJF3y2UAgHiUtJS0G1aqKLrarHUtJZ3wW0BJ3&#10;TvAyitguqUukhohVJW9D8F9ib7LRuSv+SA1dJPg8ZEU5Ofh5gdTQEd8krTfZaB40sV2v/sn4gpH0&#10;ng2q1TZEYs8YTzCW3sMQYl8xnmCIC0mlm0dpJrarIQDWOJP0o6ncJ2KaHGzTSO4Txg1SlBuxIUm5&#10;Tz2/2T3j/ekZKt78x2KTjWo9Oegl9qBa0c9B0q/HMYbumm3akuxn2t8tyT66z33KRwIhcCm61n4G&#10;W5tsNJU0lzRuQe6lPrjpQceGtkRfuv/Rv7ZQWccfTb8jNrQteOkE/1P7Z7JDkW+yUYbY0HmCuw5+&#10;F7CSFIgNFuTeDqrVVNI/ASvJFLHBiuC5pOtAp1sgNliSuwgk98VbEzeIDV3L/T3EhSRigzW5FwEu&#10;KF+lNmKDBWbyvxWI2GAutbfyX8U1PryvjdhgRe5S0q3naeaIDRbJPY+fIjZYTO1K0o3nReQQscEi&#10;C8/jJ4gNVlPb5/bfFLHBKoXHsWPEBqupvZT01PT4TTYaIjZYpfQ4FrEhSbEzxIYUxZ4gNljt2V7v&#10;rEFssMxDw+PGiA2WabxHNmKDZSrEBsRGbEgdxAbEBkBsAH8miA2A2NATmr4S7xGxwSTuFehNN4+v&#10;EBuS69feYr+3PzFAb8WWhNhgUeySKgIW+3Um6dLjFGvEBovMPI59GFSrLWJDamKXEvexwV4NmUm6&#10;QGxIjdznYLd1A2JDUmn9awcpxAYrUp/Lf9++ArHBGgv5vX/96bmGIDZYSeuppKsA/zCE2GBF6qH8&#10;NqF8VUMQGyz06qVnBZGkW7f9MGKDCalL+d0FeSZ/+QuIDV1InTmpLwOc7uZlWiM2dCH1RNI6kNRP&#10;+s2EDmJDTKlzST8DdOpn5u4dka84ZbghUkoXgfr0M/fuXexCbOhC6FzuvTABedIHTwAiNoSWeeik&#10;mwZO6ENmb10whhR7uMlGfRjvre9G4pHuFGQ983jifjzXfquEYcD+/DtuDqfO2xL73558APfyW0PX&#10;pszzltMtJe4G1Wpe5zdSRboR+tx1z78Yjdo86IiVNYjdTQddktBHSz353a09xLYhdRmhh35qqSUm&#10;aJC6B9dGx0pNYselQOqjuB1Uq1nTg0nsOGmdK8yzEZ+BJ0nXPlKT2HGkPtf+lh7U69OzEHMOiN0+&#10;UypIrZReDKpVHuqEiB1HbHinS0vKP5oiR2x7fGMI4gmN2HH6dcYovKochasdVZvfCLHbBbGlR+3v&#10;3y/rPLyE2GA1kdeHX109Vekr9nf3F7DOtoeSxB5b320Qrt9b0dI3sdeDalUSVK0QdWw32Wgh6W+P&#10;U+QKs/FNEJh5hGcWrko05cLtlorYYAf3oJHvbqdzxIYUU/vSLeBFbEgutXPEBov4XgCOLaQ2YsPL&#10;1K60n+7udWojNrQhZuepjdjQVmrPEBtSTO2rLh8CQ2xIsmsjNrxH0dfURmx4L7VL7bdA6F1qIzYk&#10;2bURG2Kk9gyxIcXUnrttKBAbzKX2o8cpzhT5yT/EhiRTG7GhbmoXfUptxIaoqY3YkGRqx1o+htgQ&#10;O7VzxAaLLNWDRb+IDcfWkV4sH0NsaIL5rRoQG7pK7TliQ4qp3epWDYgNPqldWO3aiA2+qe1Da4t+&#10;ERt8UruS0eVjiA3qWMyxe7krYkNyqT1HbEgxtYMvH0NsCJXad5a6NmJDKHzvkARNbcSGUKldytBW&#10;DYgN1rr2OWJDiqk9R2xIMbWDLPpFbGgjtTtf9IvYkGRqIza0kdpF16mN2GA1tWeIDSmmttfyMcQG&#10;y6mdIzZYpLOtGhAb2qwjnW3VgNjQNp1s1YDY0IfURmxIMrWPXvSL2BArtYuYXRuxIWZq+3BUap9K&#10;qtT8UcMtnxfUTO1qk41uJV15pnYtub/sdjtGvSVcwvxsePhX96RcSuORSfrP8zR/DKrVmioCplJb&#10;kbZqOGW4ITJ5jTrycFBzy4Pau65bfxEbuuja15Kyl+LWqRh1+R9/1Stqg2A6YAAAAABJRU5ErkJg&#10;glBLAQItABQABgAIAAAAIQBKsGcLCAEAABMCAAATAAAAAAAAAAAAAAAAAAAAAABbQ29udGVudF9U&#10;eXBlc10ueG1sUEsBAi0AFAAGAAgAAAAhACOyauHXAAAAlAEAAAsAAAAAAAAAAAAAAAAAOQEAAF9y&#10;ZWxzLy5yZWxzUEsBAi0AFAAGAAgAAAAhAJL5yVJfBAAA4gwAAA4AAAAAAAAAAAAAAAAAOQIAAGRy&#10;cy9lMm9Eb2MueG1sUEsBAi0AFAAGAAgAAAAhAKomDr68AAAAIQEAABkAAAAAAAAAAAAAAAAAxAYA&#10;AGRycy9fcmVscy9lMm9Eb2MueG1sLnJlbHNQSwECLQAUAAYACAAAACEAx8eDkNoAAAAEAQAADwAA&#10;AAAAAAAAAAAAAAC3BwAAZHJzL2Rvd25yZXYueG1sUEsBAi0ACgAAAAAAAAAhAKyVBeynBgAApwYA&#10;ABQAAAAAAAAAAAAAAAAAvggAAGRycy9tZWRpYS9pbWFnZTEucG5nUEsFBgAAAAAGAAYAfAEAAJcP&#10;AAAAAA==&#10;">
              <v:group id="Group 5" o:spid="_x0000_s1027" style="position:absolute;top:403860;width:5943600;height:1905" coordorigin=",461086" coordsize="6438900,25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<o:lock v:ext="edit" aspectratio="t"/>
                <v:line id="Straight Connector 6" o:spid="_x0000_s1028" style="position:absolute;visibility:visible;mso-wrap-style:square" from="0,463675" to="6438900,4636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51qKcQAAADaAAAADwAAAGRycy9kb3ducmV2LnhtbESPzWvCQBTE70L/h+UVvJmNOYikriIt&#10;VS9S/Cj0+Mi+fDTZt2l2NfG/7wqCx2FmfsMsVoNpxJU6V1lWMI1iEMSZ1RUXCs6nz8kchPPIGhvL&#10;pOBGDlbLl9ECU217PtD16AsRIOxSVFB636ZSuqwkgy6yLXHwctsZ9EF2hdQd9gFuGpnE8UwarDgs&#10;lNjSe0lZfbwYBUmy/87/bvkPb/P+Y775radf61qp8euwfgPhafDP8KO90wpmcL8SboBc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nWopxAAAANoAAAAPAAAAAAAAAAAA&#10;AAAAAKECAABkcnMvZG93bnJldi54bWxQSwUGAAAAAAQABAD5AAAAkgMAAAAA&#10;" strokecolor="#d51f38" strokeweight="1.75pt"/>
                <v:line id="Straight Connector 8" o:spid="_x0000_s1029" style="position:absolute;visibility:visible;mso-wrap-style:square" from="326386,461086" to="829306,461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WhN78AAADaAAAADwAAAGRycy9kb3ducmV2LnhtbERPyWrDMBC9B/IPYgq5xXIWSuNaNiEQ&#10;yLVJS3scrKllao2MpMROvr46FHp8vL2sJ9uLG/nQOVawynIQxI3THbcK3i/H5QuIEJE19o5JwZ0C&#10;1NV8VmKh3chvdDvHVqQQDgUqMDEOhZShMWQxZG4gTty38xZjgr6V2uOYwm0v13n+LC12nBoMDnQw&#10;1Pycr1aB/9p+uNVneNzNbtx2E+uNu+yUWjxN+1cQkab4L/5zn7SCtDVdSTdAVr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aWhN78AAADaAAAADwAAAAAAAAAAAAAAAACh&#10;AgAAZHJzL2Rvd25yZXYueG1sUEsFBgAAAAAEAAQA+QAAAI0DAAAAAA==&#10;" strokecolor="white [3212]" strokeweight="5.25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0" type="#_x0000_t75" style="position:absolute;left:279400;width:556895;height:4191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BP&#10;EXjDAAAA2gAAAA8AAABkcnMvZG93bnJldi54bWxEj0FrwkAUhO+C/2F5Qi9iNu1BYupGakHwEJCq&#10;P+CZfd0Nzb6N2VXTf98tFHocZuYbZr0ZXSfuNITWs4LnLAdB3HjdslFwPu0WBYgQkTV2nknBNwXY&#10;VNPJGkvtH/xB92M0IkE4lKjAxtiXUobGksOQ+Z44eZ9+cBiTHIzUAz4S3HXyJc+X0mHLacFiT++W&#10;mq/jzSnY2oO87s+1sWbeFPXlUnOhC6WeZuPbK4hIY/wP/7X3WsEKfq+kGyCr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0E8ReMMAAADaAAAADwAAAAAAAAAAAAAAAACcAgAA&#10;ZHJzL2Rvd25yZXYueG1sUEsFBgAAAAAEAAQA9wAAAIwDAAAAAA==&#10;">
                <v:imagedata r:id="rId2" o:title="" cropbottom="2564f"/>
                <v:path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C77"/>
    <w:multiLevelType w:val="hybridMultilevel"/>
    <w:tmpl w:val="AC3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E704D"/>
    <w:multiLevelType w:val="hybridMultilevel"/>
    <w:tmpl w:val="0EE0E268"/>
    <w:lvl w:ilvl="0" w:tplc="BB88F1C6">
      <w:start w:val="1"/>
      <w:numFmt w:val="upperLetter"/>
      <w:pStyle w:val="HeadingAppendix"/>
      <w:lvlText w:val="Appendix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E3CF6"/>
    <w:multiLevelType w:val="multilevel"/>
    <w:tmpl w:val="E7542F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873868"/>
    <w:multiLevelType w:val="hybridMultilevel"/>
    <w:tmpl w:val="41560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B40E8"/>
    <w:multiLevelType w:val="hybridMultilevel"/>
    <w:tmpl w:val="A2508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C5450"/>
    <w:multiLevelType w:val="hybridMultilevel"/>
    <w:tmpl w:val="6D50F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22606"/>
    <w:multiLevelType w:val="hybridMultilevel"/>
    <w:tmpl w:val="FE14E8CA"/>
    <w:lvl w:ilvl="0" w:tplc="32F8B80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5F0AF6"/>
    <w:multiLevelType w:val="multilevel"/>
    <w:tmpl w:val="80F849E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8">
    <w:nsid w:val="38E86122"/>
    <w:multiLevelType w:val="hybridMultilevel"/>
    <w:tmpl w:val="47AE64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1D29A4"/>
    <w:multiLevelType w:val="multilevel"/>
    <w:tmpl w:val="20A83F80"/>
    <w:numStyleLink w:val="111111"/>
  </w:abstractNum>
  <w:abstractNum w:abstractNumId="10">
    <w:nsid w:val="42156EE0"/>
    <w:multiLevelType w:val="multilevel"/>
    <w:tmpl w:val="B1E2D862"/>
    <w:styleLink w:val="Bullet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pStyle w:val="ListBullet2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</w:rPr>
    </w:lvl>
    <w:lvl w:ilvl="4">
      <w:start w:val="1"/>
      <w:numFmt w:val="bullet"/>
      <w:pStyle w:val="ListBullet5"/>
      <w:lvlText w:val="-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4360398"/>
    <w:multiLevelType w:val="multilevel"/>
    <w:tmpl w:val="20A83F80"/>
    <w:styleLink w:val="11111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A7A7EA6"/>
    <w:multiLevelType w:val="hybridMultilevel"/>
    <w:tmpl w:val="01403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46120"/>
    <w:multiLevelType w:val="hybridMultilevel"/>
    <w:tmpl w:val="82D00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A10B0"/>
    <w:multiLevelType w:val="multilevel"/>
    <w:tmpl w:val="B1E2D862"/>
    <w:numStyleLink w:val="Bullet"/>
  </w:abstractNum>
  <w:abstractNum w:abstractNumId="15">
    <w:nsid w:val="589E61EB"/>
    <w:multiLevelType w:val="hybridMultilevel"/>
    <w:tmpl w:val="7EAAC278"/>
    <w:lvl w:ilvl="0" w:tplc="2B26B7AA">
      <w:start w:val="1"/>
      <w:numFmt w:val="bullet"/>
      <w:pStyle w:val="FedRAMPBulletedlist"/>
      <w:lvlText w:val=""/>
      <w:lvlJc w:val="left"/>
      <w:pPr>
        <w:ind w:left="648" w:hanging="360"/>
      </w:pPr>
      <w:rPr>
        <w:rFonts w:ascii="Wingdings" w:hAnsi="Wingdings" w:hint="default"/>
        <w:color w:val="787A78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CF33A6"/>
    <w:multiLevelType w:val="multilevel"/>
    <w:tmpl w:val="9964F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800" w:hanging="180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7266B6D"/>
    <w:multiLevelType w:val="multilevel"/>
    <w:tmpl w:val="EF02AA8E"/>
    <w:lvl w:ilvl="0">
      <w:start w:val="1"/>
      <w:numFmt w:val="bullet"/>
      <w:lvlText w:val="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❏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8">
    <w:nsid w:val="689C7B37"/>
    <w:multiLevelType w:val="hybridMultilevel"/>
    <w:tmpl w:val="93745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66C0F"/>
    <w:multiLevelType w:val="hybridMultilevel"/>
    <w:tmpl w:val="6FE415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6641ABA"/>
    <w:multiLevelType w:val="multilevel"/>
    <w:tmpl w:val="25185622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21">
    <w:nsid w:val="7BA114CC"/>
    <w:multiLevelType w:val="multilevel"/>
    <w:tmpl w:val="0686A34C"/>
    <w:lvl w:ilvl="0">
      <w:start w:val="1"/>
      <w:numFmt w:val="decimal"/>
      <w:pStyle w:val="GSA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SASubsecti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GSAsubsection2"/>
      <w:suff w:val="space"/>
      <w:lvlText w:val="%1.%2.%3."/>
      <w:lvlJc w:val="left"/>
      <w:pPr>
        <w:ind w:left="792" w:hanging="72"/>
      </w:pPr>
      <w:rPr>
        <w:rFonts w:hint="default"/>
      </w:rPr>
    </w:lvl>
    <w:lvl w:ilvl="3">
      <w:start w:val="1"/>
      <w:numFmt w:val="decimal"/>
      <w:pStyle w:val="GSASubsection3"/>
      <w:suff w:val="space"/>
      <w:lvlText w:val="%1.%2.%3.%4."/>
      <w:lvlJc w:val="left"/>
      <w:pPr>
        <w:ind w:left="1152" w:hanging="72"/>
      </w:pPr>
      <w:rPr>
        <w:rFonts w:hint="default"/>
      </w:rPr>
    </w:lvl>
    <w:lvl w:ilvl="4">
      <w:start w:val="1"/>
      <w:numFmt w:val="decimal"/>
      <w:pStyle w:val="GSASubsection4"/>
      <w:suff w:val="space"/>
      <w:lvlText w:val="%1.%2.%3.%4.%5."/>
      <w:lvlJc w:val="left"/>
      <w:pPr>
        <w:ind w:left="1512" w:hanging="7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C9356CC"/>
    <w:multiLevelType w:val="hybridMultilevel"/>
    <w:tmpl w:val="3EBE8FFC"/>
    <w:lvl w:ilvl="0" w:tplc="32F8B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"/>
  </w:num>
  <w:num w:numId="5">
    <w:abstractNumId w:val="9"/>
  </w:num>
  <w:num w:numId="6">
    <w:abstractNumId w:val="21"/>
  </w:num>
  <w:num w:numId="7">
    <w:abstractNumId w:val="20"/>
  </w:num>
  <w:num w:numId="8">
    <w:abstractNumId w:val="5"/>
  </w:num>
  <w:num w:numId="9">
    <w:abstractNumId w:val="7"/>
  </w:num>
  <w:num w:numId="10">
    <w:abstractNumId w:val="13"/>
  </w:num>
  <w:num w:numId="11">
    <w:abstractNumId w:val="4"/>
  </w:num>
  <w:num w:numId="12">
    <w:abstractNumId w:val="1"/>
    <w:lvlOverride w:ilvl="0">
      <w:startOverride w:val="1"/>
    </w:lvlOverride>
  </w:num>
  <w:num w:numId="13">
    <w:abstractNumId w:val="16"/>
  </w:num>
  <w:num w:numId="14">
    <w:abstractNumId w:val="18"/>
  </w:num>
  <w:num w:numId="15">
    <w:abstractNumId w:val="12"/>
  </w:num>
  <w:num w:numId="16">
    <w:abstractNumId w:val="3"/>
  </w:num>
  <w:num w:numId="17">
    <w:abstractNumId w:val="15"/>
  </w:num>
  <w:num w:numId="18">
    <w:abstractNumId w:val="22"/>
  </w:num>
  <w:num w:numId="19">
    <w:abstractNumId w:val="19"/>
  </w:num>
  <w:num w:numId="20">
    <w:abstractNumId w:val="6"/>
  </w:num>
  <w:num w:numId="21">
    <w:abstractNumId w:val="8"/>
  </w:num>
  <w:num w:numId="22">
    <w:abstractNumId w:val="2"/>
  </w:num>
  <w:num w:numId="23">
    <w:abstractNumId w:val="0"/>
  </w:num>
  <w:num w:numId="24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88"/>
    <w:rsid w:val="00001C43"/>
    <w:rsid w:val="000047D9"/>
    <w:rsid w:val="0000545D"/>
    <w:rsid w:val="00006197"/>
    <w:rsid w:val="00006E92"/>
    <w:rsid w:val="00007550"/>
    <w:rsid w:val="00013A0E"/>
    <w:rsid w:val="0002221F"/>
    <w:rsid w:val="0002273D"/>
    <w:rsid w:val="0002737C"/>
    <w:rsid w:val="00035CAE"/>
    <w:rsid w:val="00036853"/>
    <w:rsid w:val="000422F5"/>
    <w:rsid w:val="0004500C"/>
    <w:rsid w:val="00053006"/>
    <w:rsid w:val="0006463B"/>
    <w:rsid w:val="00065D95"/>
    <w:rsid w:val="0006606C"/>
    <w:rsid w:val="00076BBF"/>
    <w:rsid w:val="0007721C"/>
    <w:rsid w:val="000800CD"/>
    <w:rsid w:val="00083CC4"/>
    <w:rsid w:val="00087AB8"/>
    <w:rsid w:val="00096737"/>
    <w:rsid w:val="00096F8B"/>
    <w:rsid w:val="000A2A11"/>
    <w:rsid w:val="000B2DD5"/>
    <w:rsid w:val="000C0FED"/>
    <w:rsid w:val="000C37A7"/>
    <w:rsid w:val="000C4C50"/>
    <w:rsid w:val="000D2579"/>
    <w:rsid w:val="000D6403"/>
    <w:rsid w:val="000D655E"/>
    <w:rsid w:val="000E335F"/>
    <w:rsid w:val="000F15F0"/>
    <w:rsid w:val="000F6F9E"/>
    <w:rsid w:val="00121919"/>
    <w:rsid w:val="00124751"/>
    <w:rsid w:val="001373A7"/>
    <w:rsid w:val="00143396"/>
    <w:rsid w:val="001525B0"/>
    <w:rsid w:val="001531F5"/>
    <w:rsid w:val="001743C6"/>
    <w:rsid w:val="0017471D"/>
    <w:rsid w:val="00181B73"/>
    <w:rsid w:val="0019088A"/>
    <w:rsid w:val="00197739"/>
    <w:rsid w:val="001A1A7E"/>
    <w:rsid w:val="001A419C"/>
    <w:rsid w:val="001C13F5"/>
    <w:rsid w:val="001C69D5"/>
    <w:rsid w:val="001D52DA"/>
    <w:rsid w:val="001D76F1"/>
    <w:rsid w:val="001E6694"/>
    <w:rsid w:val="001F3AE2"/>
    <w:rsid w:val="00206AB2"/>
    <w:rsid w:val="002131A3"/>
    <w:rsid w:val="002140A7"/>
    <w:rsid w:val="002233B5"/>
    <w:rsid w:val="002321C6"/>
    <w:rsid w:val="00234957"/>
    <w:rsid w:val="002357E4"/>
    <w:rsid w:val="002458D6"/>
    <w:rsid w:val="00246BD8"/>
    <w:rsid w:val="0025303B"/>
    <w:rsid w:val="00254C7E"/>
    <w:rsid w:val="0026515D"/>
    <w:rsid w:val="002758EE"/>
    <w:rsid w:val="00291399"/>
    <w:rsid w:val="002948E0"/>
    <w:rsid w:val="00296464"/>
    <w:rsid w:val="002A06A1"/>
    <w:rsid w:val="002A6F24"/>
    <w:rsid w:val="002B2547"/>
    <w:rsid w:val="002B5E87"/>
    <w:rsid w:val="002B60E2"/>
    <w:rsid w:val="002B6E44"/>
    <w:rsid w:val="002C0A1A"/>
    <w:rsid w:val="002C0B71"/>
    <w:rsid w:val="002C123D"/>
    <w:rsid w:val="002D0446"/>
    <w:rsid w:val="002D0DDA"/>
    <w:rsid w:val="002D2D6A"/>
    <w:rsid w:val="002E0719"/>
    <w:rsid w:val="002F2B2A"/>
    <w:rsid w:val="00305D09"/>
    <w:rsid w:val="00307A60"/>
    <w:rsid w:val="003112D8"/>
    <w:rsid w:val="00312BCD"/>
    <w:rsid w:val="00316EE5"/>
    <w:rsid w:val="003212D4"/>
    <w:rsid w:val="00322927"/>
    <w:rsid w:val="00323BCB"/>
    <w:rsid w:val="0033565B"/>
    <w:rsid w:val="003538A3"/>
    <w:rsid w:val="00353FA3"/>
    <w:rsid w:val="0036462A"/>
    <w:rsid w:val="00365BDC"/>
    <w:rsid w:val="0037451E"/>
    <w:rsid w:val="0037452E"/>
    <w:rsid w:val="0037532A"/>
    <w:rsid w:val="00375CD2"/>
    <w:rsid w:val="00376192"/>
    <w:rsid w:val="00385610"/>
    <w:rsid w:val="003863E2"/>
    <w:rsid w:val="00386DB2"/>
    <w:rsid w:val="00387F88"/>
    <w:rsid w:val="00392982"/>
    <w:rsid w:val="003B1E65"/>
    <w:rsid w:val="003B5683"/>
    <w:rsid w:val="003C112A"/>
    <w:rsid w:val="003C5942"/>
    <w:rsid w:val="003D479C"/>
    <w:rsid w:val="003E2FCC"/>
    <w:rsid w:val="003E3E14"/>
    <w:rsid w:val="003F502B"/>
    <w:rsid w:val="003F511D"/>
    <w:rsid w:val="004007B2"/>
    <w:rsid w:val="00414BE1"/>
    <w:rsid w:val="00414E19"/>
    <w:rsid w:val="00414F3C"/>
    <w:rsid w:val="004312CF"/>
    <w:rsid w:val="0043328B"/>
    <w:rsid w:val="00433C6B"/>
    <w:rsid w:val="00437725"/>
    <w:rsid w:val="004462D5"/>
    <w:rsid w:val="004511B3"/>
    <w:rsid w:val="004518E9"/>
    <w:rsid w:val="00461E78"/>
    <w:rsid w:val="0046288B"/>
    <w:rsid w:val="00462A5C"/>
    <w:rsid w:val="00464536"/>
    <w:rsid w:val="004713C2"/>
    <w:rsid w:val="0048133D"/>
    <w:rsid w:val="00495D60"/>
    <w:rsid w:val="004B281C"/>
    <w:rsid w:val="004C08B1"/>
    <w:rsid w:val="004C46DA"/>
    <w:rsid w:val="004C5BB7"/>
    <w:rsid w:val="004C6C0A"/>
    <w:rsid w:val="004D1C3E"/>
    <w:rsid w:val="004D639C"/>
    <w:rsid w:val="004E603A"/>
    <w:rsid w:val="004F562D"/>
    <w:rsid w:val="004F77EE"/>
    <w:rsid w:val="00502B45"/>
    <w:rsid w:val="0051122C"/>
    <w:rsid w:val="00511CE3"/>
    <w:rsid w:val="005125BD"/>
    <w:rsid w:val="00524412"/>
    <w:rsid w:val="0052631E"/>
    <w:rsid w:val="00531FA5"/>
    <w:rsid w:val="00532688"/>
    <w:rsid w:val="005479B5"/>
    <w:rsid w:val="00551336"/>
    <w:rsid w:val="00552778"/>
    <w:rsid w:val="005557E5"/>
    <w:rsid w:val="005607B8"/>
    <w:rsid w:val="00565E7D"/>
    <w:rsid w:val="00567F33"/>
    <w:rsid w:val="0057093A"/>
    <w:rsid w:val="00571050"/>
    <w:rsid w:val="00586295"/>
    <w:rsid w:val="00592673"/>
    <w:rsid w:val="00595301"/>
    <w:rsid w:val="005A16C7"/>
    <w:rsid w:val="005A4438"/>
    <w:rsid w:val="005A6ECF"/>
    <w:rsid w:val="005B2273"/>
    <w:rsid w:val="005B5BCE"/>
    <w:rsid w:val="005C04C0"/>
    <w:rsid w:val="005C34C8"/>
    <w:rsid w:val="005D142A"/>
    <w:rsid w:val="005E6B19"/>
    <w:rsid w:val="00612507"/>
    <w:rsid w:val="00612BE4"/>
    <w:rsid w:val="006171C9"/>
    <w:rsid w:val="006264CF"/>
    <w:rsid w:val="00635383"/>
    <w:rsid w:val="00647D6F"/>
    <w:rsid w:val="00652A54"/>
    <w:rsid w:val="00656C3C"/>
    <w:rsid w:val="00660497"/>
    <w:rsid w:val="0066152C"/>
    <w:rsid w:val="006619DC"/>
    <w:rsid w:val="006675CA"/>
    <w:rsid w:val="00670142"/>
    <w:rsid w:val="0067245D"/>
    <w:rsid w:val="006726E7"/>
    <w:rsid w:val="006738E9"/>
    <w:rsid w:val="00674B40"/>
    <w:rsid w:val="00676737"/>
    <w:rsid w:val="00682CDF"/>
    <w:rsid w:val="00685955"/>
    <w:rsid w:val="00686F5A"/>
    <w:rsid w:val="00687C49"/>
    <w:rsid w:val="00694C80"/>
    <w:rsid w:val="00695EB6"/>
    <w:rsid w:val="006A1090"/>
    <w:rsid w:val="006A661D"/>
    <w:rsid w:val="006E69DD"/>
    <w:rsid w:val="006E7283"/>
    <w:rsid w:val="006F2E93"/>
    <w:rsid w:val="00702154"/>
    <w:rsid w:val="00704E03"/>
    <w:rsid w:val="00715271"/>
    <w:rsid w:val="00722C7C"/>
    <w:rsid w:val="007255FE"/>
    <w:rsid w:val="00731D83"/>
    <w:rsid w:val="00735FED"/>
    <w:rsid w:val="00736B60"/>
    <w:rsid w:val="00742950"/>
    <w:rsid w:val="0074469F"/>
    <w:rsid w:val="00755951"/>
    <w:rsid w:val="00765944"/>
    <w:rsid w:val="007747ED"/>
    <w:rsid w:val="007837F5"/>
    <w:rsid w:val="00786587"/>
    <w:rsid w:val="00791FFC"/>
    <w:rsid w:val="00795E9D"/>
    <w:rsid w:val="007A40C9"/>
    <w:rsid w:val="007A4F2B"/>
    <w:rsid w:val="007A5554"/>
    <w:rsid w:val="007A56A4"/>
    <w:rsid w:val="007A6D62"/>
    <w:rsid w:val="007B2AF4"/>
    <w:rsid w:val="007B61D0"/>
    <w:rsid w:val="007B6DE6"/>
    <w:rsid w:val="007C722C"/>
    <w:rsid w:val="007D218C"/>
    <w:rsid w:val="007E5D12"/>
    <w:rsid w:val="007E6D6C"/>
    <w:rsid w:val="007E752B"/>
    <w:rsid w:val="007F445E"/>
    <w:rsid w:val="007F68D4"/>
    <w:rsid w:val="008054BF"/>
    <w:rsid w:val="00813102"/>
    <w:rsid w:val="008151E9"/>
    <w:rsid w:val="0081771F"/>
    <w:rsid w:val="00822B21"/>
    <w:rsid w:val="00826623"/>
    <w:rsid w:val="00832B43"/>
    <w:rsid w:val="00833A1A"/>
    <w:rsid w:val="00835513"/>
    <w:rsid w:val="00835915"/>
    <w:rsid w:val="0084274F"/>
    <w:rsid w:val="008623DF"/>
    <w:rsid w:val="00867444"/>
    <w:rsid w:val="0087431E"/>
    <w:rsid w:val="00877339"/>
    <w:rsid w:val="008876DE"/>
    <w:rsid w:val="008A19EF"/>
    <w:rsid w:val="008A2263"/>
    <w:rsid w:val="008A6225"/>
    <w:rsid w:val="008C5026"/>
    <w:rsid w:val="008D2009"/>
    <w:rsid w:val="008D477F"/>
    <w:rsid w:val="00922568"/>
    <w:rsid w:val="00924FAD"/>
    <w:rsid w:val="00925546"/>
    <w:rsid w:val="00933472"/>
    <w:rsid w:val="00937CC2"/>
    <w:rsid w:val="00937D9B"/>
    <w:rsid w:val="00940CA8"/>
    <w:rsid w:val="009422E9"/>
    <w:rsid w:val="009513F0"/>
    <w:rsid w:val="0096623D"/>
    <w:rsid w:val="009677D8"/>
    <w:rsid w:val="00986BFA"/>
    <w:rsid w:val="00987C93"/>
    <w:rsid w:val="009945CA"/>
    <w:rsid w:val="009A0B9E"/>
    <w:rsid w:val="009B1567"/>
    <w:rsid w:val="009B5592"/>
    <w:rsid w:val="009B7844"/>
    <w:rsid w:val="009C3261"/>
    <w:rsid w:val="009C389A"/>
    <w:rsid w:val="009C433B"/>
    <w:rsid w:val="009C6F4B"/>
    <w:rsid w:val="009D086A"/>
    <w:rsid w:val="009D1545"/>
    <w:rsid w:val="009D3A16"/>
    <w:rsid w:val="009D3AF1"/>
    <w:rsid w:val="009E06D7"/>
    <w:rsid w:val="009F084B"/>
    <w:rsid w:val="009F19BE"/>
    <w:rsid w:val="009F27F1"/>
    <w:rsid w:val="00A0623C"/>
    <w:rsid w:val="00A14A13"/>
    <w:rsid w:val="00A178AF"/>
    <w:rsid w:val="00A239AF"/>
    <w:rsid w:val="00A24E9C"/>
    <w:rsid w:val="00A27975"/>
    <w:rsid w:val="00A30F5F"/>
    <w:rsid w:val="00A34F47"/>
    <w:rsid w:val="00A42A0B"/>
    <w:rsid w:val="00A43466"/>
    <w:rsid w:val="00A46999"/>
    <w:rsid w:val="00A661D0"/>
    <w:rsid w:val="00A66CD5"/>
    <w:rsid w:val="00A67D6C"/>
    <w:rsid w:val="00A80602"/>
    <w:rsid w:val="00A80A3B"/>
    <w:rsid w:val="00AB1A51"/>
    <w:rsid w:val="00AD0F53"/>
    <w:rsid w:val="00AD1C27"/>
    <w:rsid w:val="00AD7E97"/>
    <w:rsid w:val="00AE0E6D"/>
    <w:rsid w:val="00AE14C5"/>
    <w:rsid w:val="00AE25A8"/>
    <w:rsid w:val="00AE5364"/>
    <w:rsid w:val="00AE68D0"/>
    <w:rsid w:val="00AF40EC"/>
    <w:rsid w:val="00AF4D3B"/>
    <w:rsid w:val="00AF78FF"/>
    <w:rsid w:val="00B01FE5"/>
    <w:rsid w:val="00B023F6"/>
    <w:rsid w:val="00B11E4D"/>
    <w:rsid w:val="00B15F3C"/>
    <w:rsid w:val="00B20505"/>
    <w:rsid w:val="00B21088"/>
    <w:rsid w:val="00B273CB"/>
    <w:rsid w:val="00B33E94"/>
    <w:rsid w:val="00B41D09"/>
    <w:rsid w:val="00B4393A"/>
    <w:rsid w:val="00B46EC7"/>
    <w:rsid w:val="00B528C2"/>
    <w:rsid w:val="00B57C92"/>
    <w:rsid w:val="00B6437C"/>
    <w:rsid w:val="00B66847"/>
    <w:rsid w:val="00B71D2A"/>
    <w:rsid w:val="00B73351"/>
    <w:rsid w:val="00B77359"/>
    <w:rsid w:val="00B81FD7"/>
    <w:rsid w:val="00B93727"/>
    <w:rsid w:val="00B96CDE"/>
    <w:rsid w:val="00BA0C72"/>
    <w:rsid w:val="00BA3BB5"/>
    <w:rsid w:val="00BA6805"/>
    <w:rsid w:val="00BB328D"/>
    <w:rsid w:val="00BB5A20"/>
    <w:rsid w:val="00BD19C2"/>
    <w:rsid w:val="00BD46B3"/>
    <w:rsid w:val="00BD733B"/>
    <w:rsid w:val="00BE358E"/>
    <w:rsid w:val="00BE7D4F"/>
    <w:rsid w:val="00BF2916"/>
    <w:rsid w:val="00C02A7D"/>
    <w:rsid w:val="00C038A3"/>
    <w:rsid w:val="00C06FBC"/>
    <w:rsid w:val="00C07296"/>
    <w:rsid w:val="00C1127B"/>
    <w:rsid w:val="00C12BBB"/>
    <w:rsid w:val="00C23DE9"/>
    <w:rsid w:val="00C3156C"/>
    <w:rsid w:val="00C32B49"/>
    <w:rsid w:val="00C3368B"/>
    <w:rsid w:val="00C372C7"/>
    <w:rsid w:val="00C47C31"/>
    <w:rsid w:val="00C550B0"/>
    <w:rsid w:val="00C57217"/>
    <w:rsid w:val="00C64A99"/>
    <w:rsid w:val="00C6744E"/>
    <w:rsid w:val="00C76033"/>
    <w:rsid w:val="00C848CB"/>
    <w:rsid w:val="00CC56D7"/>
    <w:rsid w:val="00CD1605"/>
    <w:rsid w:val="00CD3045"/>
    <w:rsid w:val="00CE26E6"/>
    <w:rsid w:val="00CE2F5C"/>
    <w:rsid w:val="00CE55E5"/>
    <w:rsid w:val="00CE5F1F"/>
    <w:rsid w:val="00CF19C6"/>
    <w:rsid w:val="00CF5D30"/>
    <w:rsid w:val="00D006DF"/>
    <w:rsid w:val="00D05517"/>
    <w:rsid w:val="00D11B0A"/>
    <w:rsid w:val="00D11FCA"/>
    <w:rsid w:val="00D17D5F"/>
    <w:rsid w:val="00D2097E"/>
    <w:rsid w:val="00D220BB"/>
    <w:rsid w:val="00D23C22"/>
    <w:rsid w:val="00D260CD"/>
    <w:rsid w:val="00D329DF"/>
    <w:rsid w:val="00D37ABB"/>
    <w:rsid w:val="00D42349"/>
    <w:rsid w:val="00D427CF"/>
    <w:rsid w:val="00D475F1"/>
    <w:rsid w:val="00D5698D"/>
    <w:rsid w:val="00D65AED"/>
    <w:rsid w:val="00D706F5"/>
    <w:rsid w:val="00D8374D"/>
    <w:rsid w:val="00D85B80"/>
    <w:rsid w:val="00D933B4"/>
    <w:rsid w:val="00D94191"/>
    <w:rsid w:val="00D96A09"/>
    <w:rsid w:val="00DA1B4E"/>
    <w:rsid w:val="00DA481F"/>
    <w:rsid w:val="00DA5460"/>
    <w:rsid w:val="00DA57ED"/>
    <w:rsid w:val="00DA6830"/>
    <w:rsid w:val="00DA768D"/>
    <w:rsid w:val="00DB6D63"/>
    <w:rsid w:val="00DE0A52"/>
    <w:rsid w:val="00DF4730"/>
    <w:rsid w:val="00E02D1E"/>
    <w:rsid w:val="00E04E11"/>
    <w:rsid w:val="00E074DD"/>
    <w:rsid w:val="00E10120"/>
    <w:rsid w:val="00E107A8"/>
    <w:rsid w:val="00E24EEC"/>
    <w:rsid w:val="00E2717D"/>
    <w:rsid w:val="00E32413"/>
    <w:rsid w:val="00E41F0E"/>
    <w:rsid w:val="00E42A15"/>
    <w:rsid w:val="00E43040"/>
    <w:rsid w:val="00E45977"/>
    <w:rsid w:val="00E518C4"/>
    <w:rsid w:val="00E61DF8"/>
    <w:rsid w:val="00E645A3"/>
    <w:rsid w:val="00E6799A"/>
    <w:rsid w:val="00E724E9"/>
    <w:rsid w:val="00E73E80"/>
    <w:rsid w:val="00E85185"/>
    <w:rsid w:val="00E87E9D"/>
    <w:rsid w:val="00E945AF"/>
    <w:rsid w:val="00E9559F"/>
    <w:rsid w:val="00EA3022"/>
    <w:rsid w:val="00EB1283"/>
    <w:rsid w:val="00EB25CF"/>
    <w:rsid w:val="00EC1B81"/>
    <w:rsid w:val="00EC4BB8"/>
    <w:rsid w:val="00ED2318"/>
    <w:rsid w:val="00EE0A15"/>
    <w:rsid w:val="00EE3D08"/>
    <w:rsid w:val="00F01DA2"/>
    <w:rsid w:val="00F0391D"/>
    <w:rsid w:val="00F062C7"/>
    <w:rsid w:val="00F06D7E"/>
    <w:rsid w:val="00F16E9E"/>
    <w:rsid w:val="00F21D8D"/>
    <w:rsid w:val="00F22A71"/>
    <w:rsid w:val="00F31A03"/>
    <w:rsid w:val="00F32171"/>
    <w:rsid w:val="00F33375"/>
    <w:rsid w:val="00F44414"/>
    <w:rsid w:val="00F44658"/>
    <w:rsid w:val="00F44680"/>
    <w:rsid w:val="00F4661B"/>
    <w:rsid w:val="00F50A06"/>
    <w:rsid w:val="00F51B9A"/>
    <w:rsid w:val="00F55109"/>
    <w:rsid w:val="00F61059"/>
    <w:rsid w:val="00F70845"/>
    <w:rsid w:val="00F70B59"/>
    <w:rsid w:val="00F71F05"/>
    <w:rsid w:val="00F72004"/>
    <w:rsid w:val="00F77EAD"/>
    <w:rsid w:val="00F84D82"/>
    <w:rsid w:val="00F85EE9"/>
    <w:rsid w:val="00F92BF4"/>
    <w:rsid w:val="00F94005"/>
    <w:rsid w:val="00FA1B22"/>
    <w:rsid w:val="00FB7614"/>
    <w:rsid w:val="00FC10D8"/>
    <w:rsid w:val="00FC113F"/>
    <w:rsid w:val="00FC38AB"/>
    <w:rsid w:val="00FC7080"/>
    <w:rsid w:val="00FC7F17"/>
    <w:rsid w:val="00FD2918"/>
    <w:rsid w:val="00FD6485"/>
    <w:rsid w:val="00FE49F0"/>
    <w:rsid w:val="00FE5A0E"/>
    <w:rsid w:val="00FF1598"/>
    <w:rsid w:val="00FF2DBE"/>
    <w:rsid w:val="00FF4D51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2A1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9E"/>
    <w:pPr>
      <w:spacing w:after="160" w:line="259" w:lineRule="auto"/>
    </w:pPr>
    <w:rPr>
      <w:rFonts w:ascii="Calibri" w:hAnsi="Calibri"/>
      <w:szCs w:val="22"/>
      <w:lang w:eastAsia="zh-TW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5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2BE4"/>
    <w:pPr>
      <w:numPr>
        <w:ilvl w:val="1"/>
      </w:numPr>
      <w:spacing w:before="480"/>
      <w:ind w:left="1080" w:hanging="1080"/>
      <w:outlineLvl w:val="1"/>
    </w:pPr>
    <w:rPr>
      <w:bCs w:val="0"/>
      <w:caps w:val="0"/>
      <w:color w:val="646564" w:themeColor="text1" w:themeTint="BF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12BE4"/>
    <w:pPr>
      <w:numPr>
        <w:ilvl w:val="2"/>
      </w:numPr>
      <w:spacing w:before="360"/>
      <w:ind w:left="1440" w:hanging="1440"/>
      <w:outlineLvl w:val="2"/>
    </w:pPr>
    <w:rPr>
      <w:rFonts w:cs="Gill Sans Light"/>
      <w:b w:val="0"/>
      <w:bCs/>
      <w:color w:val="444644" w:themeColor="text1" w:themeTint="E6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3F511D"/>
    <w:pPr>
      <w:numPr>
        <w:ilvl w:val="3"/>
      </w:numPr>
      <w:spacing w:before="240"/>
      <w:outlineLvl w:val="3"/>
    </w:pPr>
    <w:rPr>
      <w:rFonts w:asciiTheme="minorHAnsi" w:hAnsiTheme="minorHAnsi"/>
      <w:caps/>
      <w:spacing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D6485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2BE4"/>
    <w:rPr>
      <w:rFonts w:asciiTheme="majorHAnsi" w:eastAsiaTheme="majorEastAsia" w:hAnsiTheme="majorHAnsi" w:cs="Gill Sans"/>
      <w:b/>
      <w:color w:val="646564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2BE4"/>
    <w:rPr>
      <w:rFonts w:asciiTheme="majorHAnsi" w:eastAsiaTheme="majorEastAsia" w:hAnsiTheme="majorHAnsi" w:cs="Gill Sans Light"/>
      <w:bCs/>
      <w:color w:val="444644" w:themeColor="text1" w:themeTint="E6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11D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11D"/>
    <w:rPr>
      <w:rFonts w:ascii="Calibri" w:eastAsiaTheme="majorEastAsia" w:hAnsi="Calibri" w:cstheme="majorBidi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A"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A"/>
  </w:style>
  <w:style w:type="character" w:styleId="PageNumber">
    <w:name w:val="page number"/>
    <w:basedOn w:val="DefaultParagraphFont"/>
    <w:uiPriority w:val="99"/>
    <w:semiHidden/>
    <w:unhideWhenUsed/>
    <w:rsid w:val="004C6C0A"/>
  </w:style>
  <w:style w:type="paragraph" w:styleId="TOC2">
    <w:name w:val="toc 2"/>
    <w:basedOn w:val="TOC3"/>
    <w:next w:val="Normal"/>
    <w:uiPriority w:val="39"/>
    <w:unhideWhenUsed/>
    <w:rsid w:val="00FD6485"/>
    <w:rPr>
      <w:b/>
    </w:rPr>
  </w:style>
  <w:style w:type="paragraph" w:styleId="TOC3">
    <w:name w:val="toc 3"/>
    <w:next w:val="Normal"/>
    <w:uiPriority w:val="39"/>
    <w:unhideWhenUsed/>
    <w:rsid w:val="00FD6485"/>
    <w:pPr>
      <w:spacing w:line="259" w:lineRule="auto"/>
      <w:ind w:left="480"/>
    </w:pPr>
    <w:rPr>
      <w:sz w:val="22"/>
      <w:szCs w:val="22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036853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1">
    <w:name w:val="toc 1"/>
    <w:next w:val="Normal"/>
    <w:uiPriority w:val="39"/>
    <w:unhideWhenUsed/>
    <w:rsid w:val="00FD6485"/>
    <w:pPr>
      <w:spacing w:before="120" w:line="259" w:lineRule="auto"/>
    </w:pPr>
    <w:rPr>
      <w:b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Ind w:w="0" w:type="dxa"/>
      <w:tblBorders>
        <w:top w:val="single" w:sz="8" w:space="0" w:color="E4F3F4" w:themeColor="accent1" w:themeTint="BF"/>
        <w:left w:val="single" w:sz="8" w:space="0" w:color="E4F3F4" w:themeColor="accent1" w:themeTint="BF"/>
        <w:bottom w:val="single" w:sz="8" w:space="0" w:color="E4F3F4" w:themeColor="accent1" w:themeTint="BF"/>
        <w:right w:val="single" w:sz="8" w:space="0" w:color="E4F3F4" w:themeColor="accent1" w:themeTint="BF"/>
        <w:insideH w:val="single" w:sz="8" w:space="0" w:color="E4F3F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3F4" w:themeColor="accent1" w:themeTint="BF"/>
          <w:left w:val="single" w:sz="8" w:space="0" w:color="E4F3F4" w:themeColor="accent1" w:themeTint="BF"/>
          <w:bottom w:val="single" w:sz="8" w:space="0" w:color="E4F3F4" w:themeColor="accent1" w:themeTint="BF"/>
          <w:right w:val="single" w:sz="8" w:space="0" w:color="E4F3F4" w:themeColor="accent1" w:themeTint="BF"/>
          <w:insideH w:val="nil"/>
          <w:insideV w:val="nil"/>
        </w:tcBorders>
        <w:shd w:val="clear" w:color="auto" w:fill="DCF0F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3F4" w:themeColor="accent1" w:themeTint="BF"/>
          <w:left w:val="single" w:sz="8" w:space="0" w:color="E4F3F4" w:themeColor="accent1" w:themeTint="BF"/>
          <w:bottom w:val="single" w:sz="8" w:space="0" w:color="E4F3F4" w:themeColor="accent1" w:themeTint="BF"/>
          <w:right w:val="single" w:sz="8" w:space="0" w:color="E4F3F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B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89CCCF" w:themeColor="accent1" w:themeShade="BF"/>
    </w:rPr>
    <w:tblPr>
      <w:tblStyleRowBandSize w:val="1"/>
      <w:tblStyleColBandSize w:val="1"/>
      <w:tblInd w:w="0" w:type="dxa"/>
      <w:tblBorders>
        <w:top w:val="single" w:sz="8" w:space="0" w:color="DCF0F1" w:themeColor="accent1"/>
        <w:bottom w:val="single" w:sz="8" w:space="0" w:color="DCF0F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0F1" w:themeColor="accent1"/>
          <w:left w:val="nil"/>
          <w:bottom w:val="single" w:sz="8" w:space="0" w:color="DCF0F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0F1" w:themeColor="accent1"/>
          <w:left w:val="nil"/>
          <w:bottom w:val="single" w:sz="8" w:space="0" w:color="DCF0F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B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BFB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Ind w:w="0" w:type="dxa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GridTableLight">
    <w:name w:val="Grid Table Light"/>
    <w:basedOn w:val="TableNormal"/>
    <w:uiPriority w:val="40"/>
    <w:rsid w:val="000C4C5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C4C5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32B43"/>
  </w:style>
  <w:style w:type="table" w:styleId="TableGrid">
    <w:name w:val="Table Grid"/>
    <w:basedOn w:val="TableNormal"/>
    <w:uiPriority w:val="59"/>
    <w:rsid w:val="00B41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322927"/>
  </w:style>
  <w:style w:type="character" w:customStyle="1" w:styleId="CommentTextChar">
    <w:name w:val="Comment Text Char"/>
    <w:basedOn w:val="DefaultParagraphFont"/>
    <w:link w:val="CommentText"/>
    <w:uiPriority w:val="99"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2927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51122C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22C"/>
    <w:rPr>
      <w:rFonts w:ascii="Calibri" w:hAnsi="Calibri"/>
      <w:sz w:val="22"/>
      <w:szCs w:val="22"/>
      <w:lang w:eastAsia="zh-TW"/>
    </w:rPr>
  </w:style>
  <w:style w:type="character" w:styleId="FootnoteReference">
    <w:name w:val="footnote reference"/>
    <w:basedOn w:val="DefaultParagraphFont"/>
    <w:uiPriority w:val="99"/>
    <w:unhideWhenUsed/>
    <w:rsid w:val="0051122C"/>
    <w:rPr>
      <w:rFonts w:ascii="Calibri" w:hAnsi="Calibri"/>
      <w:color w:val="646564" w:themeColor="text1" w:themeTint="BF"/>
      <w:sz w:val="22"/>
      <w:bdr w:val="none" w:sz="0" w:space="0" w:color="auto"/>
      <w:vertAlign w:val="superscript"/>
    </w:rPr>
  </w:style>
  <w:style w:type="paragraph" w:styleId="Caption">
    <w:name w:val="caption"/>
    <w:next w:val="Normal"/>
    <w:uiPriority w:val="35"/>
    <w:qFormat/>
    <w:rsid w:val="00E074DD"/>
    <w:pPr>
      <w:keepNext/>
      <w:spacing w:before="360" w:after="120"/>
      <w:jc w:val="center"/>
    </w:pPr>
    <w:rPr>
      <w:rFonts w:asciiTheme="majorHAnsi" w:eastAsiaTheme="majorEastAsia" w:hAnsiTheme="majorHAnsi" w:cs="Gill Sans"/>
      <w:b/>
      <w:bCs/>
      <w:i/>
      <w:iCs/>
      <w:color w:val="C20A2F" w:themeColor="background2"/>
      <w:spacing w:val="2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FD6485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D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D5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6FBC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BasicParagraph">
    <w:name w:val="[Basic Paragraph]"/>
    <w:basedOn w:val="Normal"/>
    <w:uiPriority w:val="99"/>
    <w:rsid w:val="0003685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</w:rPr>
  </w:style>
  <w:style w:type="table" w:customStyle="1" w:styleId="GridTable3Accent6">
    <w:name w:val="Grid Table 3 Accent 6"/>
    <w:basedOn w:val="TableNormal"/>
    <w:uiPriority w:val="48"/>
    <w:rsid w:val="000C4C50"/>
    <w:tblPr>
      <w:tblStyleRowBandSize w:val="1"/>
      <w:tblStyleColBandSize w:val="1"/>
      <w:tblInd w:w="0" w:type="dxa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0C4C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Accent5">
    <w:name w:val="List Table 7 Colorful Accent 5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uiPriority w:val="20"/>
    <w:rsid w:val="00036853"/>
    <w:rPr>
      <w:rFonts w:ascii="Arial" w:hAnsi="Arial"/>
      <w:i/>
      <w:iCs/>
    </w:rPr>
  </w:style>
  <w:style w:type="paragraph" w:customStyle="1" w:styleId="TableText">
    <w:name w:val="Table Text"/>
    <w:basedOn w:val="BodyText"/>
    <w:qFormat/>
    <w:rsid w:val="000F6F9E"/>
    <w:pPr>
      <w:spacing w:before="60" w:after="60" w:line="240" w:lineRule="auto"/>
    </w:pPr>
    <w:rPr>
      <w:rFonts w:ascii="Calibri" w:eastAsia="Calibri" w:hAnsi="Calibri" w:cs="Calibri"/>
      <w:color w:val="4F504F" w:themeColor="text1" w:themeTint="D9"/>
      <w:sz w:val="20"/>
    </w:r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Ind w:w="0" w:type="dxa"/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paragraph" w:styleId="TOCHeading">
    <w:name w:val="TOC Heading"/>
    <w:next w:val="Normal"/>
    <w:uiPriority w:val="39"/>
    <w:unhideWhenUsed/>
    <w:qFormat/>
    <w:rsid w:val="00387F88"/>
    <w:pPr>
      <w:spacing w:before="96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D6485"/>
    <w:pPr>
      <w:spacing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14E19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rsid w:val="003F511D"/>
    <w:rPr>
      <w:rFonts w:eastAsiaTheme="majorEastAsia" w:cs="Gill Sans"/>
      <w:iCs/>
      <w:caps/>
      <w:sz w:val="22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color w:val="444644" w:themeColor="text1" w:themeTint="E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76737"/>
    <w:rPr>
      <w:color w:val="444644" w:themeColor="text1" w:themeTint="E6"/>
      <w:sz w:val="22"/>
    </w:rPr>
  </w:style>
  <w:style w:type="paragraph" w:styleId="ListBullet">
    <w:name w:val="List Bullet"/>
    <w:basedOn w:val="Normal"/>
    <w:uiPriority w:val="99"/>
    <w:unhideWhenUsed/>
    <w:rsid w:val="003F511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F511D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F511D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F511D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99"/>
    <w:unhideWhenUsed/>
    <w:rsid w:val="003F511D"/>
    <w:pPr>
      <w:numPr>
        <w:ilvl w:val="4"/>
        <w:numId w:val="3"/>
      </w:numPr>
      <w:contextualSpacing/>
    </w:pPr>
  </w:style>
  <w:style w:type="numbering" w:customStyle="1" w:styleId="Bullet">
    <w:name w:val="Bullet"/>
    <w:uiPriority w:val="99"/>
    <w:rsid w:val="003F511D"/>
    <w:pPr>
      <w:numPr>
        <w:numId w:val="1"/>
      </w:numPr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qFormat/>
    <w:rsid w:val="00C47C31"/>
    <w:pPr>
      <w:pageBreakBefore/>
      <w:numPr>
        <w:numId w:val="4"/>
      </w:numPr>
    </w:pPr>
    <w:rPr>
      <w:rFonts w:asciiTheme="majorHAnsi" w:hAnsiTheme="majorHAnsi"/>
      <w:b/>
      <w:caps/>
      <w:color w:val="C20A2F" w:themeColor="background2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11D"/>
    <w:rPr>
      <w:rFonts w:asciiTheme="majorHAnsi" w:eastAsiaTheme="majorEastAsia" w:hAnsiTheme="majorHAnsi" w:cstheme="majorBidi"/>
      <w:szCs w:val="22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  <w:lang w:eastAsia="zh-TW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GSATitle-NotforTOC">
    <w:name w:val="GSA Title-Not for TOC"/>
    <w:basedOn w:val="Normal"/>
    <w:link w:val="GSATitle-NotforTOCChar"/>
    <w:qFormat/>
    <w:rsid w:val="00B21088"/>
    <w:pPr>
      <w:pBdr>
        <w:bottom w:val="single" w:sz="4" w:space="1" w:color="DCF0F1" w:themeColor="accent1"/>
      </w:pBdr>
      <w:spacing w:after="240" w:line="240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  <w:lang w:eastAsia="en-US"/>
    </w:rPr>
  </w:style>
  <w:style w:type="character" w:customStyle="1" w:styleId="GSATitle-NotforTOCChar">
    <w:name w:val="GSA Title-Not for TOC Char"/>
    <w:basedOn w:val="DefaultParagraphFont"/>
    <w:link w:val="GSATitle-NotforTOC"/>
    <w:rsid w:val="00B21088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paragraph" w:customStyle="1" w:styleId="GSAFigureCaption">
    <w:name w:val="GSA Figure Caption"/>
    <w:basedOn w:val="Normal"/>
    <w:link w:val="GSAFigureCaptionChar"/>
    <w:autoRedefine/>
    <w:qFormat/>
    <w:rsid w:val="00B21088"/>
    <w:pPr>
      <w:keepNext/>
      <w:spacing w:before="120" w:after="200" w:line="240" w:lineRule="auto"/>
      <w:jc w:val="center"/>
    </w:pPr>
    <w:rPr>
      <w:b/>
      <w:i/>
      <w:iCs/>
      <w:color w:val="182948" w:themeColor="text2"/>
      <w:sz w:val="20"/>
      <w:szCs w:val="18"/>
    </w:rPr>
  </w:style>
  <w:style w:type="character" w:customStyle="1" w:styleId="GSAFigureCaptionChar">
    <w:name w:val="GSA Figure Caption Char"/>
    <w:basedOn w:val="DefaultParagraphFont"/>
    <w:link w:val="GSAFigureCaption"/>
    <w:rsid w:val="00B21088"/>
    <w:rPr>
      <w:rFonts w:ascii="Times New Roman" w:hAnsi="Times New Roman"/>
      <w:b/>
      <w:i/>
      <w:iCs/>
      <w:color w:val="182948" w:themeColor="text2"/>
      <w:sz w:val="20"/>
      <w:szCs w:val="18"/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FF4D51"/>
    <w:pPr>
      <w:spacing w:before="120" w:after="0" w:line="240" w:lineRule="auto"/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4D51"/>
    <w:rPr>
      <w:rFonts w:ascii="Times New Roman" w:hAnsi="Times New Roman"/>
      <w:szCs w:val="22"/>
      <w:lang w:eastAsia="zh-TW"/>
    </w:rPr>
  </w:style>
  <w:style w:type="paragraph" w:customStyle="1" w:styleId="GSATableCaption">
    <w:name w:val="GSA Table Caption"/>
    <w:basedOn w:val="Caption"/>
    <w:next w:val="Normal"/>
    <w:link w:val="GSATableCaptionChar"/>
    <w:autoRedefine/>
    <w:qFormat/>
    <w:rsid w:val="00A43466"/>
    <w:pPr>
      <w:spacing w:before="120" w:after="200"/>
    </w:pPr>
    <w:rPr>
      <w:rFonts w:ascii="Times New Roman" w:eastAsiaTheme="minorEastAsia" w:hAnsi="Times New Roman" w:cstheme="minorBidi"/>
      <w:bCs w:val="0"/>
      <w:color w:val="182948" w:themeColor="text2"/>
      <w:spacing w:val="0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A43466"/>
    <w:rPr>
      <w:rFonts w:ascii="Times New Roman" w:hAnsi="Times New Roman"/>
      <w:b/>
      <w:i/>
      <w:iCs/>
      <w:color w:val="182948" w:themeColor="text2"/>
      <w:sz w:val="20"/>
      <w:szCs w:val="18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14F3C"/>
    <w:rPr>
      <w:color w:val="800080" w:themeColor="followedHyperlink"/>
      <w:u w:val="single"/>
    </w:rPr>
  </w:style>
  <w:style w:type="paragraph" w:customStyle="1" w:styleId="GSASubsection">
    <w:name w:val="GSA Subsection"/>
    <w:basedOn w:val="Heading1"/>
    <w:next w:val="Normal"/>
    <w:qFormat/>
    <w:rsid w:val="008A2263"/>
    <w:pPr>
      <w:numPr>
        <w:ilvl w:val="1"/>
        <w:numId w:val="6"/>
      </w:numPr>
      <w:spacing w:after="120"/>
    </w:pPr>
    <w:rPr>
      <w:rFonts w:ascii="Times New Roman" w:hAnsi="Times New Roman" w:cstheme="majorBidi"/>
      <w:bCs w:val="0"/>
      <w:color w:val="002060"/>
      <w:spacing w:val="0"/>
      <w:szCs w:val="32"/>
      <w:lang w:eastAsia="zh-TW"/>
    </w:rPr>
  </w:style>
  <w:style w:type="paragraph" w:customStyle="1" w:styleId="GSASection">
    <w:name w:val="GSA Section"/>
    <w:basedOn w:val="Heading1"/>
    <w:next w:val="GSASubsection"/>
    <w:qFormat/>
    <w:rsid w:val="008A2263"/>
    <w:pPr>
      <w:numPr>
        <w:numId w:val="6"/>
      </w:numPr>
      <w:spacing w:after="120"/>
    </w:pPr>
    <w:rPr>
      <w:rFonts w:ascii="Times New Roman" w:hAnsi="Times New Roman" w:cstheme="majorBidi"/>
      <w:bCs w:val="0"/>
      <w:color w:val="002060"/>
      <w:spacing w:val="0"/>
      <w:sz w:val="32"/>
      <w:szCs w:val="32"/>
      <w:lang w:eastAsia="zh-TW"/>
    </w:rPr>
  </w:style>
  <w:style w:type="paragraph" w:customStyle="1" w:styleId="GSAsubsection2">
    <w:name w:val="GSA subsection2"/>
    <w:basedOn w:val="GSASubsection"/>
    <w:next w:val="Normal"/>
    <w:qFormat/>
    <w:rsid w:val="008A2263"/>
    <w:pPr>
      <w:numPr>
        <w:ilvl w:val="2"/>
      </w:numPr>
    </w:pPr>
    <w:rPr>
      <w:sz w:val="24"/>
    </w:rPr>
  </w:style>
  <w:style w:type="paragraph" w:customStyle="1" w:styleId="GSASubsection3">
    <w:name w:val="GSA Subsection3"/>
    <w:basedOn w:val="GSAsubsection2"/>
    <w:next w:val="Normal"/>
    <w:qFormat/>
    <w:rsid w:val="008A2263"/>
    <w:pPr>
      <w:numPr>
        <w:ilvl w:val="3"/>
      </w:numPr>
    </w:pPr>
  </w:style>
  <w:style w:type="paragraph" w:customStyle="1" w:styleId="GSASubsection4">
    <w:name w:val="GSA Subsection4"/>
    <w:basedOn w:val="GSASubsection3"/>
    <w:qFormat/>
    <w:rsid w:val="008A2263"/>
    <w:pPr>
      <w:numPr>
        <w:ilvl w:val="4"/>
      </w:numPr>
    </w:pPr>
  </w:style>
  <w:style w:type="paragraph" w:customStyle="1" w:styleId="Normal1">
    <w:name w:val="Normal1"/>
    <w:rsid w:val="00A178AF"/>
    <w:rPr>
      <w:rFonts w:ascii="Tahoma" w:eastAsia="Tahoma" w:hAnsi="Tahoma" w:cs="Tahoma"/>
      <w:color w:val="000000"/>
      <w:sz w:val="22"/>
      <w:szCs w:val="22"/>
    </w:rPr>
  </w:style>
  <w:style w:type="paragraph" w:customStyle="1" w:styleId="FedRAMPDocumentHeader">
    <w:name w:val="FedRAMP Document Header"/>
    <w:basedOn w:val="Heading1"/>
    <w:qFormat/>
    <w:rsid w:val="00F4661B"/>
    <w:pPr>
      <w:numPr>
        <w:numId w:val="0"/>
      </w:numPr>
      <w:spacing w:after="60"/>
    </w:pPr>
    <w:rPr>
      <w:rFonts w:ascii="Verdana" w:hAnsi="Verdana" w:cs="Times New Roman"/>
      <w:caps w:val="0"/>
      <w:color w:val="DC5A4B"/>
      <w:spacing w:val="0"/>
      <w:szCs w:val="28"/>
    </w:rPr>
  </w:style>
  <w:style w:type="paragraph" w:customStyle="1" w:styleId="normal0">
    <w:name w:val="normal"/>
    <w:rsid w:val="00E43040"/>
    <w:rPr>
      <w:rFonts w:ascii="Tahoma" w:eastAsia="Tahoma" w:hAnsi="Tahoma" w:cs="Tahoma"/>
      <w:color w:val="000000"/>
      <w:sz w:val="22"/>
      <w:szCs w:val="22"/>
    </w:rPr>
  </w:style>
  <w:style w:type="paragraph" w:customStyle="1" w:styleId="FedRAMPBulletedlist">
    <w:name w:val="FedRAMP Bulleted list"/>
    <w:basedOn w:val="ListParagraph"/>
    <w:qFormat/>
    <w:rsid w:val="002321C6"/>
    <w:pPr>
      <w:numPr>
        <w:numId w:val="17"/>
      </w:numPr>
      <w:spacing w:before="0" w:after="120"/>
      <w:contextualSpacing/>
    </w:pPr>
    <w:rPr>
      <w:rFonts w:ascii="Arial" w:hAnsi="Arial" w:cs="Arial"/>
      <w:color w:val="646564" w:themeColor="text1" w:themeTint="B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9E"/>
    <w:pPr>
      <w:spacing w:after="160" w:line="259" w:lineRule="auto"/>
    </w:pPr>
    <w:rPr>
      <w:rFonts w:ascii="Calibri" w:hAnsi="Calibri"/>
      <w:szCs w:val="22"/>
      <w:lang w:eastAsia="zh-TW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5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2BE4"/>
    <w:pPr>
      <w:numPr>
        <w:ilvl w:val="1"/>
      </w:numPr>
      <w:spacing w:before="480"/>
      <w:ind w:left="1080" w:hanging="1080"/>
      <w:outlineLvl w:val="1"/>
    </w:pPr>
    <w:rPr>
      <w:bCs w:val="0"/>
      <w:caps w:val="0"/>
      <w:color w:val="646564" w:themeColor="text1" w:themeTint="BF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12BE4"/>
    <w:pPr>
      <w:numPr>
        <w:ilvl w:val="2"/>
      </w:numPr>
      <w:spacing w:before="360"/>
      <w:ind w:left="1440" w:hanging="1440"/>
      <w:outlineLvl w:val="2"/>
    </w:pPr>
    <w:rPr>
      <w:rFonts w:cs="Gill Sans Light"/>
      <w:b w:val="0"/>
      <w:bCs/>
      <w:color w:val="444644" w:themeColor="text1" w:themeTint="E6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3F511D"/>
    <w:pPr>
      <w:numPr>
        <w:ilvl w:val="3"/>
      </w:numPr>
      <w:spacing w:before="240"/>
      <w:outlineLvl w:val="3"/>
    </w:pPr>
    <w:rPr>
      <w:rFonts w:asciiTheme="minorHAnsi" w:hAnsiTheme="minorHAnsi"/>
      <w:caps/>
      <w:spacing w:val="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D6485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8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8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8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2BE4"/>
    <w:rPr>
      <w:rFonts w:asciiTheme="majorHAnsi" w:eastAsiaTheme="majorEastAsia" w:hAnsiTheme="majorHAnsi" w:cs="Gill Sans"/>
      <w:b/>
      <w:color w:val="646564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2BE4"/>
    <w:rPr>
      <w:rFonts w:asciiTheme="majorHAnsi" w:eastAsiaTheme="majorEastAsia" w:hAnsiTheme="majorHAnsi" w:cs="Gill Sans Light"/>
      <w:bCs/>
      <w:color w:val="444644" w:themeColor="text1" w:themeTint="E6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511D"/>
    <w:rPr>
      <w:rFonts w:eastAsiaTheme="majorEastAsia" w:cs="Gill Sans Light"/>
      <w:bCs/>
      <w:caps/>
      <w:color w:val="444644" w:themeColor="text1" w:themeTint="E6"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11D"/>
    <w:rPr>
      <w:rFonts w:ascii="Calibri" w:eastAsiaTheme="majorEastAsia" w:hAnsi="Calibri" w:cstheme="majorBidi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0A"/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0A"/>
  </w:style>
  <w:style w:type="character" w:styleId="PageNumber">
    <w:name w:val="page number"/>
    <w:basedOn w:val="DefaultParagraphFont"/>
    <w:uiPriority w:val="99"/>
    <w:semiHidden/>
    <w:unhideWhenUsed/>
    <w:rsid w:val="004C6C0A"/>
  </w:style>
  <w:style w:type="paragraph" w:styleId="TOC2">
    <w:name w:val="toc 2"/>
    <w:basedOn w:val="TOC3"/>
    <w:next w:val="Normal"/>
    <w:uiPriority w:val="39"/>
    <w:unhideWhenUsed/>
    <w:rsid w:val="00FD6485"/>
    <w:rPr>
      <w:b/>
    </w:rPr>
  </w:style>
  <w:style w:type="paragraph" w:styleId="TOC3">
    <w:name w:val="toc 3"/>
    <w:next w:val="Normal"/>
    <w:uiPriority w:val="39"/>
    <w:unhideWhenUsed/>
    <w:rsid w:val="00FD6485"/>
    <w:pPr>
      <w:spacing w:line="259" w:lineRule="auto"/>
      <w:ind w:left="480"/>
    </w:pPr>
    <w:rPr>
      <w:sz w:val="22"/>
      <w:szCs w:val="22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036853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1">
    <w:name w:val="toc 1"/>
    <w:next w:val="Normal"/>
    <w:uiPriority w:val="39"/>
    <w:unhideWhenUsed/>
    <w:rsid w:val="00FD6485"/>
    <w:pPr>
      <w:spacing w:before="120" w:line="259" w:lineRule="auto"/>
    </w:pPr>
    <w:rPr>
      <w:b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Ind w:w="0" w:type="dxa"/>
      <w:tblBorders>
        <w:top w:val="single" w:sz="8" w:space="0" w:color="313231" w:themeColor="text1"/>
        <w:bottom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Ind w:w="0" w:type="dxa"/>
      <w:tblBorders>
        <w:top w:val="single" w:sz="8" w:space="0" w:color="E4F3F4" w:themeColor="accent1" w:themeTint="BF"/>
        <w:left w:val="single" w:sz="8" w:space="0" w:color="E4F3F4" w:themeColor="accent1" w:themeTint="BF"/>
        <w:bottom w:val="single" w:sz="8" w:space="0" w:color="E4F3F4" w:themeColor="accent1" w:themeTint="BF"/>
        <w:right w:val="single" w:sz="8" w:space="0" w:color="E4F3F4" w:themeColor="accent1" w:themeTint="BF"/>
        <w:insideH w:val="single" w:sz="8" w:space="0" w:color="E4F3F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3F4" w:themeColor="accent1" w:themeTint="BF"/>
          <w:left w:val="single" w:sz="8" w:space="0" w:color="E4F3F4" w:themeColor="accent1" w:themeTint="BF"/>
          <w:bottom w:val="single" w:sz="8" w:space="0" w:color="E4F3F4" w:themeColor="accent1" w:themeTint="BF"/>
          <w:right w:val="single" w:sz="8" w:space="0" w:color="E4F3F4" w:themeColor="accent1" w:themeTint="BF"/>
          <w:insideH w:val="nil"/>
          <w:insideV w:val="nil"/>
        </w:tcBorders>
        <w:shd w:val="clear" w:color="auto" w:fill="DCF0F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3F4" w:themeColor="accent1" w:themeTint="BF"/>
          <w:left w:val="single" w:sz="8" w:space="0" w:color="E4F3F4" w:themeColor="accent1" w:themeTint="BF"/>
          <w:bottom w:val="single" w:sz="8" w:space="0" w:color="E4F3F4" w:themeColor="accent1" w:themeTint="BF"/>
          <w:right w:val="single" w:sz="8" w:space="0" w:color="E4F3F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B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B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89CCCF" w:themeColor="accent1" w:themeShade="BF"/>
    </w:rPr>
    <w:tblPr>
      <w:tblStyleRowBandSize w:val="1"/>
      <w:tblStyleColBandSize w:val="1"/>
      <w:tblInd w:w="0" w:type="dxa"/>
      <w:tblBorders>
        <w:top w:val="single" w:sz="8" w:space="0" w:color="DCF0F1" w:themeColor="accent1"/>
        <w:bottom w:val="single" w:sz="8" w:space="0" w:color="DCF0F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0F1" w:themeColor="accent1"/>
          <w:left w:val="nil"/>
          <w:bottom w:val="single" w:sz="8" w:space="0" w:color="DCF0F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0F1" w:themeColor="accent1"/>
          <w:left w:val="nil"/>
          <w:bottom w:val="single" w:sz="8" w:space="0" w:color="DCF0F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B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BFB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Ind w:w="0" w:type="dxa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GridTableLight">
    <w:name w:val="Grid Table Light"/>
    <w:basedOn w:val="TableNormal"/>
    <w:uiPriority w:val="40"/>
    <w:rsid w:val="000C4C5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C4C5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32B43"/>
  </w:style>
  <w:style w:type="table" w:styleId="TableGrid">
    <w:name w:val="Table Grid"/>
    <w:basedOn w:val="TableNormal"/>
    <w:uiPriority w:val="59"/>
    <w:rsid w:val="00B41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322927"/>
  </w:style>
  <w:style w:type="character" w:customStyle="1" w:styleId="CommentTextChar">
    <w:name w:val="Comment Text Char"/>
    <w:basedOn w:val="DefaultParagraphFont"/>
    <w:link w:val="CommentText"/>
    <w:uiPriority w:val="99"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2927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51122C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22C"/>
    <w:rPr>
      <w:rFonts w:ascii="Calibri" w:hAnsi="Calibri"/>
      <w:sz w:val="22"/>
      <w:szCs w:val="22"/>
      <w:lang w:eastAsia="zh-TW"/>
    </w:rPr>
  </w:style>
  <w:style w:type="character" w:styleId="FootnoteReference">
    <w:name w:val="footnote reference"/>
    <w:basedOn w:val="DefaultParagraphFont"/>
    <w:uiPriority w:val="99"/>
    <w:unhideWhenUsed/>
    <w:rsid w:val="0051122C"/>
    <w:rPr>
      <w:rFonts w:ascii="Calibri" w:hAnsi="Calibri"/>
      <w:color w:val="646564" w:themeColor="text1" w:themeTint="BF"/>
      <w:sz w:val="22"/>
      <w:bdr w:val="none" w:sz="0" w:space="0" w:color="auto"/>
      <w:vertAlign w:val="superscript"/>
    </w:rPr>
  </w:style>
  <w:style w:type="paragraph" w:styleId="Caption">
    <w:name w:val="caption"/>
    <w:next w:val="Normal"/>
    <w:uiPriority w:val="35"/>
    <w:qFormat/>
    <w:rsid w:val="00E074DD"/>
    <w:pPr>
      <w:keepNext/>
      <w:spacing w:before="360" w:after="120"/>
      <w:jc w:val="center"/>
    </w:pPr>
    <w:rPr>
      <w:rFonts w:asciiTheme="majorHAnsi" w:eastAsiaTheme="majorEastAsia" w:hAnsiTheme="majorHAnsi" w:cs="Gill Sans"/>
      <w:b/>
      <w:bCs/>
      <w:i/>
      <w:iCs/>
      <w:color w:val="C20A2F" w:themeColor="background2"/>
      <w:spacing w:val="2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FD6485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DD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DD5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6FBC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customStyle="1" w:styleId="BasicParagraph">
    <w:name w:val="[Basic Paragraph]"/>
    <w:basedOn w:val="Normal"/>
    <w:uiPriority w:val="99"/>
    <w:rsid w:val="0003685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</w:rPr>
  </w:style>
  <w:style w:type="table" w:customStyle="1" w:styleId="GridTable3Accent6">
    <w:name w:val="Grid Table 3 Accent 6"/>
    <w:basedOn w:val="TableNormal"/>
    <w:uiPriority w:val="48"/>
    <w:rsid w:val="000C4C50"/>
    <w:tblPr>
      <w:tblStyleRowBandSize w:val="1"/>
      <w:tblStyleColBandSize w:val="1"/>
      <w:tblInd w:w="0" w:type="dxa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ED4F5F" w:themeColor="accent6" w:themeTint="99"/>
        </w:tcBorders>
      </w:tcPr>
    </w:tblStylePr>
    <w:tblStylePr w:type="nwCell">
      <w:tblPr/>
      <w:tcPr>
        <w:tcBorders>
          <w:bottom w:val="single" w:sz="4" w:space="0" w:color="ED4F5F" w:themeColor="accent6" w:themeTint="99"/>
        </w:tcBorders>
      </w:tcPr>
    </w:tblStylePr>
    <w:tblStylePr w:type="seCell">
      <w:tblPr/>
      <w:tcPr>
        <w:tcBorders>
          <w:top w:val="single" w:sz="4" w:space="0" w:color="ED4F5F" w:themeColor="accent6" w:themeTint="99"/>
        </w:tcBorders>
      </w:tcPr>
    </w:tblStylePr>
    <w:tblStylePr w:type="swCell">
      <w:tblPr/>
      <w:tcPr>
        <w:tcBorders>
          <w:top w:val="single" w:sz="4" w:space="0" w:color="ED4F5F" w:themeColor="accent6" w:themeTint="99"/>
        </w:tcBorders>
      </w:tcPr>
    </w:tblStylePr>
  </w:style>
  <w:style w:type="table" w:customStyle="1" w:styleId="GridTable5DarkAccent5">
    <w:name w:val="Grid Table 5 Dark Accent 5"/>
    <w:basedOn w:val="TableNormal"/>
    <w:uiPriority w:val="50"/>
    <w:rsid w:val="000C4C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Accent5">
    <w:name w:val="List Table 7 Colorful Accent 5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uiPriority w:val="20"/>
    <w:rsid w:val="00036853"/>
    <w:rPr>
      <w:rFonts w:ascii="Arial" w:hAnsi="Arial"/>
      <w:i/>
      <w:iCs/>
    </w:rPr>
  </w:style>
  <w:style w:type="paragraph" w:customStyle="1" w:styleId="TableText">
    <w:name w:val="Table Text"/>
    <w:basedOn w:val="BodyText"/>
    <w:qFormat/>
    <w:rsid w:val="000F6F9E"/>
    <w:pPr>
      <w:spacing w:before="60" w:after="60" w:line="240" w:lineRule="auto"/>
    </w:pPr>
    <w:rPr>
      <w:rFonts w:ascii="Calibri" w:eastAsia="Calibri" w:hAnsi="Calibri" w:cs="Calibri"/>
      <w:color w:val="4F504F" w:themeColor="text1" w:themeTint="D9"/>
      <w:sz w:val="20"/>
    </w:r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Ind w:w="0" w:type="dxa"/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center"/>
      </w:pPr>
      <w:rPr>
        <w:rFonts w:ascii="Gill Sans MT" w:hAnsi="Gill Sans MT"/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paragraph" w:styleId="TOCHeading">
    <w:name w:val="TOC Heading"/>
    <w:next w:val="Normal"/>
    <w:uiPriority w:val="39"/>
    <w:unhideWhenUsed/>
    <w:qFormat/>
    <w:rsid w:val="00387F88"/>
    <w:pPr>
      <w:spacing w:before="96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D6485"/>
    <w:pPr>
      <w:spacing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414E19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rsid w:val="003F511D"/>
    <w:rPr>
      <w:rFonts w:eastAsiaTheme="majorEastAsia" w:cs="Gill Sans"/>
      <w:iCs/>
      <w:caps/>
      <w:sz w:val="22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color w:val="444644" w:themeColor="text1" w:themeTint="E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76737"/>
    <w:rPr>
      <w:color w:val="444644" w:themeColor="text1" w:themeTint="E6"/>
      <w:sz w:val="22"/>
    </w:rPr>
  </w:style>
  <w:style w:type="paragraph" w:styleId="ListBullet">
    <w:name w:val="List Bullet"/>
    <w:basedOn w:val="Normal"/>
    <w:uiPriority w:val="99"/>
    <w:unhideWhenUsed/>
    <w:rsid w:val="003F511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F511D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F511D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F511D"/>
    <w:pPr>
      <w:numPr>
        <w:ilvl w:val="3"/>
        <w:numId w:val="3"/>
      </w:numPr>
      <w:contextualSpacing/>
    </w:pPr>
  </w:style>
  <w:style w:type="paragraph" w:styleId="ListBullet5">
    <w:name w:val="List Bullet 5"/>
    <w:basedOn w:val="Normal"/>
    <w:uiPriority w:val="99"/>
    <w:unhideWhenUsed/>
    <w:rsid w:val="003F511D"/>
    <w:pPr>
      <w:numPr>
        <w:ilvl w:val="4"/>
        <w:numId w:val="3"/>
      </w:numPr>
      <w:contextualSpacing/>
    </w:pPr>
  </w:style>
  <w:style w:type="numbering" w:customStyle="1" w:styleId="Bullet">
    <w:name w:val="Bullet"/>
    <w:uiPriority w:val="99"/>
    <w:rsid w:val="003F511D"/>
    <w:pPr>
      <w:numPr>
        <w:numId w:val="1"/>
      </w:numPr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 w:themeColor="background1" w:themeShade="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qFormat/>
    <w:rsid w:val="00C47C31"/>
    <w:pPr>
      <w:pageBreakBefore/>
      <w:numPr>
        <w:numId w:val="4"/>
      </w:numPr>
    </w:pPr>
    <w:rPr>
      <w:rFonts w:asciiTheme="majorHAnsi" w:hAnsiTheme="majorHAnsi"/>
      <w:b/>
      <w:caps/>
      <w:color w:val="C20A2F" w:themeColor="background2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11D"/>
    <w:rPr>
      <w:rFonts w:asciiTheme="majorHAnsi" w:eastAsiaTheme="majorEastAsia" w:hAnsiTheme="majorHAnsi" w:cstheme="majorBidi"/>
      <w:szCs w:val="22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  <w:lang w:eastAsia="zh-TW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GSATitle-NotforTOC">
    <w:name w:val="GSA Title-Not for TOC"/>
    <w:basedOn w:val="Normal"/>
    <w:link w:val="GSATitle-NotforTOCChar"/>
    <w:qFormat/>
    <w:rsid w:val="00B21088"/>
    <w:pPr>
      <w:pBdr>
        <w:bottom w:val="single" w:sz="4" w:space="1" w:color="DCF0F1" w:themeColor="accent1"/>
      </w:pBdr>
      <w:spacing w:after="240" w:line="240" w:lineRule="auto"/>
      <w:jc w:val="center"/>
    </w:pPr>
    <w:rPr>
      <w:rFonts w:eastAsiaTheme="majorEastAsia" w:cstheme="majorBidi"/>
      <w:color w:val="002060"/>
      <w:spacing w:val="5"/>
      <w:kern w:val="28"/>
      <w:sz w:val="40"/>
      <w:szCs w:val="52"/>
      <w:lang w:eastAsia="en-US"/>
    </w:rPr>
  </w:style>
  <w:style w:type="character" w:customStyle="1" w:styleId="GSATitle-NotforTOCChar">
    <w:name w:val="GSA Title-Not for TOC Char"/>
    <w:basedOn w:val="DefaultParagraphFont"/>
    <w:link w:val="GSATitle-NotforTOC"/>
    <w:rsid w:val="00B21088"/>
    <w:rPr>
      <w:rFonts w:ascii="Times New Roman" w:eastAsiaTheme="majorEastAsia" w:hAnsi="Times New Roman" w:cstheme="majorBidi"/>
      <w:color w:val="002060"/>
      <w:spacing w:val="5"/>
      <w:kern w:val="28"/>
      <w:sz w:val="40"/>
      <w:szCs w:val="52"/>
    </w:rPr>
  </w:style>
  <w:style w:type="paragraph" w:customStyle="1" w:styleId="GSAFigureCaption">
    <w:name w:val="GSA Figure Caption"/>
    <w:basedOn w:val="Normal"/>
    <w:link w:val="GSAFigureCaptionChar"/>
    <w:autoRedefine/>
    <w:qFormat/>
    <w:rsid w:val="00B21088"/>
    <w:pPr>
      <w:keepNext/>
      <w:spacing w:before="120" w:after="200" w:line="240" w:lineRule="auto"/>
      <w:jc w:val="center"/>
    </w:pPr>
    <w:rPr>
      <w:b/>
      <w:i/>
      <w:iCs/>
      <w:color w:val="182948" w:themeColor="text2"/>
      <w:sz w:val="20"/>
      <w:szCs w:val="18"/>
    </w:rPr>
  </w:style>
  <w:style w:type="character" w:customStyle="1" w:styleId="GSAFigureCaptionChar">
    <w:name w:val="GSA Figure Caption Char"/>
    <w:basedOn w:val="DefaultParagraphFont"/>
    <w:link w:val="GSAFigureCaption"/>
    <w:rsid w:val="00B21088"/>
    <w:rPr>
      <w:rFonts w:ascii="Times New Roman" w:hAnsi="Times New Roman"/>
      <w:b/>
      <w:i/>
      <w:iCs/>
      <w:color w:val="182948" w:themeColor="text2"/>
      <w:sz w:val="20"/>
      <w:szCs w:val="18"/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FF4D51"/>
    <w:pPr>
      <w:spacing w:before="120" w:after="0" w:line="240" w:lineRule="auto"/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4D51"/>
    <w:rPr>
      <w:rFonts w:ascii="Times New Roman" w:hAnsi="Times New Roman"/>
      <w:szCs w:val="22"/>
      <w:lang w:eastAsia="zh-TW"/>
    </w:rPr>
  </w:style>
  <w:style w:type="paragraph" w:customStyle="1" w:styleId="GSATableCaption">
    <w:name w:val="GSA Table Caption"/>
    <w:basedOn w:val="Caption"/>
    <w:next w:val="Normal"/>
    <w:link w:val="GSATableCaptionChar"/>
    <w:autoRedefine/>
    <w:qFormat/>
    <w:rsid w:val="00A43466"/>
    <w:pPr>
      <w:spacing w:before="120" w:after="200"/>
    </w:pPr>
    <w:rPr>
      <w:rFonts w:ascii="Times New Roman" w:eastAsiaTheme="minorEastAsia" w:hAnsi="Times New Roman" w:cstheme="minorBidi"/>
      <w:bCs w:val="0"/>
      <w:color w:val="182948" w:themeColor="text2"/>
      <w:spacing w:val="0"/>
      <w:szCs w:val="18"/>
      <w:lang w:eastAsia="zh-TW"/>
    </w:rPr>
  </w:style>
  <w:style w:type="character" w:customStyle="1" w:styleId="GSATableCaptionChar">
    <w:name w:val="GSA Table Caption Char"/>
    <w:basedOn w:val="DefaultParagraphFont"/>
    <w:link w:val="GSATableCaption"/>
    <w:rsid w:val="00A43466"/>
    <w:rPr>
      <w:rFonts w:ascii="Times New Roman" w:hAnsi="Times New Roman"/>
      <w:b/>
      <w:i/>
      <w:iCs/>
      <w:color w:val="182948" w:themeColor="text2"/>
      <w:sz w:val="20"/>
      <w:szCs w:val="18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14F3C"/>
    <w:rPr>
      <w:color w:val="800080" w:themeColor="followedHyperlink"/>
      <w:u w:val="single"/>
    </w:rPr>
  </w:style>
  <w:style w:type="paragraph" w:customStyle="1" w:styleId="GSASubsection">
    <w:name w:val="GSA Subsection"/>
    <w:basedOn w:val="Heading1"/>
    <w:next w:val="Normal"/>
    <w:qFormat/>
    <w:rsid w:val="008A2263"/>
    <w:pPr>
      <w:numPr>
        <w:ilvl w:val="1"/>
        <w:numId w:val="6"/>
      </w:numPr>
      <w:spacing w:after="120"/>
    </w:pPr>
    <w:rPr>
      <w:rFonts w:ascii="Times New Roman" w:hAnsi="Times New Roman" w:cstheme="majorBidi"/>
      <w:bCs w:val="0"/>
      <w:color w:val="002060"/>
      <w:spacing w:val="0"/>
      <w:szCs w:val="32"/>
      <w:lang w:eastAsia="zh-TW"/>
    </w:rPr>
  </w:style>
  <w:style w:type="paragraph" w:customStyle="1" w:styleId="GSASection">
    <w:name w:val="GSA Section"/>
    <w:basedOn w:val="Heading1"/>
    <w:next w:val="GSASubsection"/>
    <w:qFormat/>
    <w:rsid w:val="008A2263"/>
    <w:pPr>
      <w:numPr>
        <w:numId w:val="6"/>
      </w:numPr>
      <w:spacing w:after="120"/>
    </w:pPr>
    <w:rPr>
      <w:rFonts w:ascii="Times New Roman" w:hAnsi="Times New Roman" w:cstheme="majorBidi"/>
      <w:bCs w:val="0"/>
      <w:color w:val="002060"/>
      <w:spacing w:val="0"/>
      <w:sz w:val="32"/>
      <w:szCs w:val="32"/>
      <w:lang w:eastAsia="zh-TW"/>
    </w:rPr>
  </w:style>
  <w:style w:type="paragraph" w:customStyle="1" w:styleId="GSAsubsection2">
    <w:name w:val="GSA subsection2"/>
    <w:basedOn w:val="GSASubsection"/>
    <w:next w:val="Normal"/>
    <w:qFormat/>
    <w:rsid w:val="008A2263"/>
    <w:pPr>
      <w:numPr>
        <w:ilvl w:val="2"/>
      </w:numPr>
    </w:pPr>
    <w:rPr>
      <w:sz w:val="24"/>
    </w:rPr>
  </w:style>
  <w:style w:type="paragraph" w:customStyle="1" w:styleId="GSASubsection3">
    <w:name w:val="GSA Subsection3"/>
    <w:basedOn w:val="GSAsubsection2"/>
    <w:next w:val="Normal"/>
    <w:qFormat/>
    <w:rsid w:val="008A2263"/>
    <w:pPr>
      <w:numPr>
        <w:ilvl w:val="3"/>
      </w:numPr>
    </w:pPr>
  </w:style>
  <w:style w:type="paragraph" w:customStyle="1" w:styleId="GSASubsection4">
    <w:name w:val="GSA Subsection4"/>
    <w:basedOn w:val="GSASubsection3"/>
    <w:qFormat/>
    <w:rsid w:val="008A2263"/>
    <w:pPr>
      <w:numPr>
        <w:ilvl w:val="4"/>
      </w:numPr>
    </w:pPr>
  </w:style>
  <w:style w:type="paragraph" w:customStyle="1" w:styleId="Normal1">
    <w:name w:val="Normal1"/>
    <w:rsid w:val="00A178AF"/>
    <w:rPr>
      <w:rFonts w:ascii="Tahoma" w:eastAsia="Tahoma" w:hAnsi="Tahoma" w:cs="Tahoma"/>
      <w:color w:val="000000"/>
      <w:sz w:val="22"/>
      <w:szCs w:val="22"/>
    </w:rPr>
  </w:style>
  <w:style w:type="paragraph" w:customStyle="1" w:styleId="FedRAMPDocumentHeader">
    <w:name w:val="FedRAMP Document Header"/>
    <w:basedOn w:val="Heading1"/>
    <w:qFormat/>
    <w:rsid w:val="00F4661B"/>
    <w:pPr>
      <w:numPr>
        <w:numId w:val="0"/>
      </w:numPr>
      <w:spacing w:after="60"/>
    </w:pPr>
    <w:rPr>
      <w:rFonts w:ascii="Verdana" w:hAnsi="Verdana" w:cs="Times New Roman"/>
      <w:caps w:val="0"/>
      <w:color w:val="DC5A4B"/>
      <w:spacing w:val="0"/>
      <w:szCs w:val="28"/>
    </w:rPr>
  </w:style>
  <w:style w:type="paragraph" w:customStyle="1" w:styleId="normal0">
    <w:name w:val="normal"/>
    <w:rsid w:val="00E43040"/>
    <w:rPr>
      <w:rFonts w:ascii="Tahoma" w:eastAsia="Tahoma" w:hAnsi="Tahoma" w:cs="Tahoma"/>
      <w:color w:val="000000"/>
      <w:sz w:val="22"/>
      <w:szCs w:val="22"/>
    </w:rPr>
  </w:style>
  <w:style w:type="paragraph" w:customStyle="1" w:styleId="FedRAMPBulletedlist">
    <w:name w:val="FedRAMP Bulleted list"/>
    <w:basedOn w:val="ListParagraph"/>
    <w:qFormat/>
    <w:rsid w:val="002321C6"/>
    <w:pPr>
      <w:numPr>
        <w:numId w:val="17"/>
      </w:numPr>
      <w:spacing w:before="0" w:after="120"/>
      <w:contextualSpacing/>
    </w:pPr>
    <w:rPr>
      <w:rFonts w:ascii="Arial" w:hAnsi="Arial" w:cs="Arial"/>
      <w:color w:val="646564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3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5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0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nfo@fedramp.gov" TargetMode="External"/><Relationship Id="rId12" Type="http://schemas.openxmlformats.org/officeDocument/2006/relationships/hyperlink" Target="http://www.fedramp.gov" TargetMode="Externa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yperlink" Target="https://www.fedramp.gov/resources/documents-2016/" TargetMode="External"/><Relationship Id="rId16" Type="http://schemas.openxmlformats.org/officeDocument/2006/relationships/hyperlink" Target="https://www.fedramp.gov/resources/documents-2016/" TargetMode="External"/><Relationship Id="rId17" Type="http://schemas.openxmlformats.org/officeDocument/2006/relationships/hyperlink" Target="mailto:info@fedramp.gov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ox:ConMon-FedRAMPDocuments:Documents:Formatted:DRAFT_FedRAMP%20POA&amp;M%20Template%20Completion%20Guide_v1.4-REFORMATTED.dotx" TargetMode="External"/></Relationships>
</file>

<file path=word/theme/theme1.xml><?xml version="1.0" encoding="utf-8"?>
<a:theme xmlns:a="http://schemas.openxmlformats.org/drawingml/2006/main" name="FedRAMP Theme">
  <a:themeElements>
    <a:clrScheme name="FedRAMP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DCF0F1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A82130-9787-F245-98DA-443781E7D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DRAFT_FedRAMP POA&amp;M Template Completion Guide_v1.4-REFORMATTED.dotx</Template>
  <TotalTime>48</TotalTime>
  <Pages>7</Pages>
  <Words>952</Words>
  <Characters>5430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FedRAMP Document</vt:lpstr>
    </vt:vector>
  </TitlesOfParts>
  <Manager/>
  <Company/>
  <LinksUpToDate>false</LinksUpToDate>
  <CharactersWithSpaces>6370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Document</dc:title>
  <dc:subject/>
  <dc:creator>Margo Thomas</dc:creator>
  <cp:keywords/>
  <dc:description/>
  <cp:lastModifiedBy>Dan Raudonis</cp:lastModifiedBy>
  <cp:revision>20</cp:revision>
  <cp:lastPrinted>2017-09-08T20:26:00Z</cp:lastPrinted>
  <dcterms:created xsi:type="dcterms:W3CDTF">2017-11-20T20:29:00Z</dcterms:created>
  <dcterms:modified xsi:type="dcterms:W3CDTF">2017-11-22T14:41:00Z</dcterms:modified>
  <cp:category/>
</cp:coreProperties>
</file>