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1CA7" w14:textId="2406D900" w:rsidR="007C3B93" w:rsidRPr="000E064E" w:rsidRDefault="000E064E" w:rsidP="000E064E">
      <w:pPr>
        <w:jc w:val="center"/>
        <w:rPr>
          <w:b/>
          <w:bCs/>
          <w:sz w:val="44"/>
          <w:szCs w:val="44"/>
          <w:lang w:val="en-US"/>
        </w:rPr>
      </w:pPr>
      <w:r w:rsidRPr="000E064E">
        <w:rPr>
          <w:b/>
          <w:bCs/>
          <w:sz w:val="44"/>
          <w:szCs w:val="44"/>
          <w:lang w:val="en-US"/>
        </w:rPr>
        <w:t>PFE notes:</w:t>
      </w:r>
    </w:p>
    <w:p w14:paraId="128FA337" w14:textId="107064A0" w:rsidR="000E064E" w:rsidRPr="005F6350" w:rsidRDefault="000E064E" w:rsidP="005F6350">
      <w:pPr>
        <w:pStyle w:val="Heading1"/>
      </w:pPr>
      <w:r w:rsidRPr="005F6350">
        <w:t>Web sites:</w:t>
      </w:r>
    </w:p>
    <w:p w14:paraId="2722F25E" w14:textId="77777777" w:rsidR="005F6350" w:rsidRPr="005F6350" w:rsidRDefault="005F635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4" w:tgtFrame="_blank" w:history="1">
        <w:r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https://www.cisa.gov</w:t>
        </w:r>
      </w:hyperlink>
      <w:r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60D97637" w14:textId="77777777" w:rsidR="005F6350" w:rsidRPr="005F6350" w:rsidRDefault="005F635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5" w:history="1">
        <w:r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https://www.cyber.gov.au/acsc/report</w:t>
        </w:r>
      </w:hyperlink>
      <w:r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15BBFD93" w14:textId="77777777" w:rsidR="005F6350" w:rsidRPr="005F6350" w:rsidRDefault="005F635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6" w:history="1">
        <w:r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https://www.cyber.gc.ca/en</w:t>
        </w:r>
      </w:hyperlink>
      <w:r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5EBDC697" w14:textId="77777777" w:rsidR="005F6350" w:rsidRPr="005F6350" w:rsidRDefault="005F6350" w:rsidP="000E064E">
      <w:pPr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</w:pPr>
      <w:hyperlink r:id="rId7" w:history="1">
        <w:r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https://www.ncsc.gov.uk</w:t>
        </w:r>
      </w:hyperlink>
      <w:r w:rsidRPr="005F6350">
        <w:rPr>
          <w:rFonts w:ascii="Segoe UI Historic" w:hAnsi="Segoe UI Historic" w:cs="Segoe UI Historic"/>
          <w:color w:val="FFFFFF"/>
          <w:sz w:val="28"/>
          <w:szCs w:val="28"/>
          <w:shd w:val="clear" w:color="auto" w:fill="242526"/>
        </w:rPr>
        <w:t xml:space="preserve"> </w:t>
      </w:r>
    </w:p>
    <w:p w14:paraId="6895F2D6" w14:textId="25B9EA76" w:rsidR="000E064E" w:rsidRDefault="005F6350" w:rsidP="000E064E">
      <w:pPr>
        <w:rPr>
          <w:rFonts w:ascii="inherit" w:hAnsi="inherit" w:cs="Segoe UI Historic"/>
          <w:color w:val="FFFFFF"/>
          <w:sz w:val="28"/>
          <w:szCs w:val="28"/>
          <w:bdr w:val="none" w:sz="0" w:space="0" w:color="auto" w:frame="1"/>
        </w:rPr>
      </w:pPr>
      <w:hyperlink r:id="rId8" w:history="1">
        <w:r w:rsidRPr="005F6350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https://complaint.ic3.gov</w:t>
        </w:r>
      </w:hyperlink>
    </w:p>
    <w:p w14:paraId="58390B76" w14:textId="77777777" w:rsidR="005F6350" w:rsidRPr="005F6350" w:rsidRDefault="005F6350" w:rsidP="005F6350">
      <w:pPr>
        <w:pStyle w:val="Heading1"/>
      </w:pPr>
    </w:p>
    <w:sectPr w:rsidR="005F6350" w:rsidRPr="005F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72"/>
    <w:rsid w:val="000E064E"/>
    <w:rsid w:val="005F6350"/>
    <w:rsid w:val="007C3B93"/>
    <w:rsid w:val="00C139BB"/>
    <w:rsid w:val="00E1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A721"/>
  <w15:chartTrackingRefBased/>
  <w15:docId w15:val="{14183359-6708-4206-A6FC-40FA17CC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50"/>
    <w:pPr>
      <w:outlineLvl w:val="0"/>
    </w:pPr>
    <w:rPr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5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5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F6350"/>
    <w:rPr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laint.ic3.g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sc.gov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.gc.ca/en" TargetMode="External"/><Relationship Id="rId5" Type="http://schemas.openxmlformats.org/officeDocument/2006/relationships/hyperlink" Target="https://www.cyber.gov.au/acsc/repor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isa.gov/?fbclid=IwAR2cwFk2Nv6iSKULyilMcg5jilQnswpjVbd5N7MKeYjSlp1Kptp7z4rza6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hamidani khalil</dc:creator>
  <cp:keywords/>
  <dc:description/>
  <cp:lastModifiedBy>hamidani khalil</cp:lastModifiedBy>
  <cp:revision>2</cp:revision>
  <dcterms:created xsi:type="dcterms:W3CDTF">2023-04-12T10:04:00Z</dcterms:created>
  <dcterms:modified xsi:type="dcterms:W3CDTF">2023-04-12T10:26:00Z</dcterms:modified>
</cp:coreProperties>
</file>