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01E3E" w14:textId="11C40E7B" w:rsidR="00032F55" w:rsidRPr="00183B10" w:rsidRDefault="00183B10" w:rsidP="00032F55">
      <w:pPr>
        <w:ind w:right="4773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83B10">
        <w:t xml:space="preserve">      Alessandro Muresan</w:t>
      </w:r>
    </w:p>
    <w:p w14:paraId="399918B6" w14:textId="6432C5C2" w:rsidR="00183B10" w:rsidRDefault="00183B10" w:rsidP="00032F55">
      <w:pPr>
        <w:ind w:right="4773"/>
      </w:pPr>
      <w:r w:rsidRPr="00183B10">
        <w:t>Tipologia: B</w:t>
      </w:r>
    </w:p>
    <w:p w14:paraId="1BE47B0E" w14:textId="73789F3B" w:rsidR="003C509A" w:rsidRPr="00183B10" w:rsidRDefault="003C509A" w:rsidP="00032F55">
      <w:pPr>
        <w:ind w:right="4773"/>
      </w:pPr>
      <w:r>
        <w:tab/>
      </w:r>
      <w:r>
        <w:tab/>
        <w:t>I DIRITTI DELL’UOMO</w:t>
      </w:r>
    </w:p>
    <w:p w14:paraId="75EECF3B" w14:textId="371F18A5" w:rsidR="00321E39" w:rsidRDefault="00183B10" w:rsidP="00032F55">
      <w:pPr>
        <w:ind w:right="4773"/>
        <w:rPr>
          <w:sz w:val="24"/>
          <w:szCs w:val="24"/>
        </w:rPr>
      </w:pPr>
      <w:r w:rsidRPr="00964770">
        <w:rPr>
          <w:sz w:val="24"/>
          <w:szCs w:val="24"/>
        </w:rPr>
        <w:t>La dichiarazione</w:t>
      </w:r>
      <w:r w:rsidR="00066F5F" w:rsidRPr="00964770">
        <w:rPr>
          <w:sz w:val="24"/>
          <w:szCs w:val="24"/>
        </w:rPr>
        <w:t xml:space="preserve"> dei diritti dell’uomo e del cittadino</w:t>
      </w:r>
      <w:r w:rsidRPr="00964770">
        <w:rPr>
          <w:sz w:val="24"/>
          <w:szCs w:val="24"/>
        </w:rPr>
        <w:t xml:space="preserve"> dell’agosto del 1789 che si inspira al principio dell’uguaglianza civile elaborato dall’illuminismo e recepito già nella recente Dichiarazi</w:t>
      </w:r>
      <w:r w:rsidR="00321E39" w:rsidRPr="00964770">
        <w:rPr>
          <w:sz w:val="24"/>
          <w:szCs w:val="24"/>
        </w:rPr>
        <w:t>o</w:t>
      </w:r>
      <w:r w:rsidRPr="00964770">
        <w:rPr>
          <w:sz w:val="24"/>
          <w:szCs w:val="24"/>
        </w:rPr>
        <w:t>ne di indipendenza americana, ha de</w:t>
      </w:r>
      <w:r w:rsidR="00835590" w:rsidRPr="00964770">
        <w:rPr>
          <w:sz w:val="24"/>
          <w:szCs w:val="24"/>
        </w:rPr>
        <w:t xml:space="preserve">lle libertà e diritti inalienabili e sacri per </w:t>
      </w:r>
      <w:proofErr w:type="gramStart"/>
      <w:r w:rsidR="00835590" w:rsidRPr="00964770">
        <w:rPr>
          <w:sz w:val="24"/>
          <w:szCs w:val="24"/>
        </w:rPr>
        <w:t xml:space="preserve">l’uomo </w:t>
      </w:r>
      <w:r w:rsidRPr="00964770">
        <w:rPr>
          <w:sz w:val="24"/>
          <w:szCs w:val="24"/>
        </w:rPr>
        <w:t xml:space="preserve"> che</w:t>
      </w:r>
      <w:proofErr w:type="gramEnd"/>
      <w:r w:rsidR="00321E39" w:rsidRPr="00964770">
        <w:rPr>
          <w:sz w:val="24"/>
          <w:szCs w:val="24"/>
        </w:rPr>
        <w:t xml:space="preserve"> sono</w:t>
      </w:r>
      <w:r w:rsidRPr="00964770">
        <w:rPr>
          <w:sz w:val="24"/>
          <w:szCs w:val="24"/>
        </w:rPr>
        <w:t xml:space="preserve"> </w:t>
      </w:r>
      <w:r w:rsidR="00321E39" w:rsidRPr="00964770">
        <w:rPr>
          <w:sz w:val="24"/>
          <w:szCs w:val="24"/>
        </w:rPr>
        <w:t xml:space="preserve">espressamente affermate nella dichiarazione </w:t>
      </w:r>
      <w:r w:rsidR="00835590" w:rsidRPr="00964770">
        <w:rPr>
          <w:sz w:val="24"/>
          <w:szCs w:val="24"/>
        </w:rPr>
        <w:t>dichiarando</w:t>
      </w:r>
      <w:r w:rsidR="00321E39" w:rsidRPr="00964770">
        <w:rPr>
          <w:sz w:val="24"/>
          <w:szCs w:val="24"/>
        </w:rPr>
        <w:t xml:space="preserve"> le libertà riguardanti la vita sociale e politica che sono il diritto alla vita,</w:t>
      </w:r>
      <w:r w:rsidR="00835590" w:rsidRPr="00964770">
        <w:rPr>
          <w:sz w:val="24"/>
          <w:szCs w:val="24"/>
        </w:rPr>
        <w:t xml:space="preserve"> diritto alla sicurezza .</w:t>
      </w:r>
    </w:p>
    <w:p w14:paraId="261BAB91" w14:textId="0ED86E74" w:rsidR="00964770" w:rsidRDefault="00964770" w:rsidP="00964770">
      <w:pPr>
        <w:ind w:right="4773"/>
        <w:rPr>
          <w:sz w:val="24"/>
          <w:szCs w:val="24"/>
        </w:rPr>
      </w:pPr>
      <w:r w:rsidRPr="00964770">
        <w:rPr>
          <w:sz w:val="24"/>
          <w:szCs w:val="24"/>
        </w:rPr>
        <w:t>le libertà personali che sono la libertà di pensiero, libertà di religione, diritto di proprietà</w:t>
      </w:r>
      <w:r>
        <w:rPr>
          <w:sz w:val="24"/>
          <w:szCs w:val="24"/>
        </w:rPr>
        <w:t xml:space="preserve"> e la libertà di parola</w:t>
      </w:r>
      <w:r w:rsidRPr="00964770">
        <w:rPr>
          <w:sz w:val="24"/>
          <w:szCs w:val="24"/>
        </w:rPr>
        <w:t>.</w:t>
      </w:r>
    </w:p>
    <w:p w14:paraId="2CC278D1" w14:textId="611B6DE2" w:rsidR="00964770" w:rsidRDefault="00964770" w:rsidP="00964770">
      <w:pPr>
        <w:ind w:right="4773"/>
        <w:rPr>
          <w:rFonts w:cstheme="minorHAnsi"/>
          <w:color w:val="0D0D0D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Quest’ultima, secondo la </w:t>
      </w:r>
      <w:r w:rsidRPr="00964770">
        <w:rPr>
          <w:rFonts w:cstheme="minorHAnsi"/>
          <w:color w:val="0D0D0D"/>
          <w:sz w:val="24"/>
          <w:szCs w:val="24"/>
          <w:shd w:val="clear" w:color="auto" w:fill="FFFFFF"/>
        </w:rPr>
        <w:t>Dichiarazione dei Diritti dell'Uomo e del Cittadino</w:t>
      </w:r>
      <w:r w:rsidR="002E36C1" w:rsidRPr="002E36C1">
        <w:rPr>
          <w:rFonts w:cstheme="minorHAnsi"/>
          <w:color w:val="0D0D0D"/>
          <w:sz w:val="24"/>
          <w:szCs w:val="24"/>
          <w:shd w:val="clear" w:color="auto" w:fill="FFFFFF"/>
        </w:rPr>
        <w:t>, afferma che la libertà di espressione non è illimitata e che esistono dei limiti oltre ai quali non è lecito andare</w:t>
      </w:r>
      <w:r w:rsidR="002E36C1">
        <w:rPr>
          <w:rFonts w:cstheme="minorHAnsi"/>
          <w:color w:val="0D0D0D"/>
          <w:sz w:val="24"/>
          <w:szCs w:val="24"/>
          <w:shd w:val="clear" w:color="auto" w:fill="FFFFFF"/>
        </w:rPr>
        <w:t xml:space="preserve">, </w:t>
      </w:r>
      <w:r w:rsidR="002E36C1" w:rsidRPr="002E36C1">
        <w:rPr>
          <w:rFonts w:cstheme="minorHAnsi"/>
          <w:color w:val="0D0D0D"/>
          <w:sz w:val="24"/>
          <w:szCs w:val="24"/>
          <w:shd w:val="clear" w:color="auto" w:fill="FFFFFF"/>
        </w:rPr>
        <w:t>la Dichiarazione stabilisce che questo diritto comporta delle responsabilità e dei limiti</w:t>
      </w:r>
      <w:r w:rsidR="002E36C1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5C4B6FE2" w14:textId="77777777" w:rsidR="002E36C1" w:rsidRDefault="002E36C1" w:rsidP="00032F55">
      <w:pPr>
        <w:ind w:right="4773"/>
        <w:rPr>
          <w:rFonts w:cstheme="minorHAnsi"/>
          <w:sz w:val="24"/>
          <w:szCs w:val="24"/>
        </w:rPr>
      </w:pPr>
      <w:r>
        <w:rPr>
          <w:rFonts w:cstheme="minorHAnsi"/>
          <w:color w:val="0D0D0D"/>
          <w:sz w:val="24"/>
          <w:szCs w:val="24"/>
          <w:shd w:val="clear" w:color="auto" w:fill="FFFFFF"/>
        </w:rPr>
        <w:t>N</w:t>
      </w:r>
      <w:r w:rsidRPr="002E36C1">
        <w:rPr>
          <w:rFonts w:cstheme="minorHAnsi"/>
          <w:color w:val="0D0D0D"/>
          <w:sz w:val="24"/>
          <w:szCs w:val="24"/>
          <w:shd w:val="clear" w:color="auto" w:fill="FFFFFF"/>
        </w:rPr>
        <w:t xml:space="preserve">on è lecito utilizzare la libertà di espressione </w:t>
      </w:r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diffondendo informazioni false o che incitino alla violenza </w:t>
      </w:r>
      <w:r w:rsidRPr="002E36C1">
        <w:rPr>
          <w:rFonts w:cstheme="minorHAnsi"/>
          <w:color w:val="0D0D0D"/>
          <w:sz w:val="24"/>
          <w:szCs w:val="24"/>
          <w:shd w:val="clear" w:color="auto" w:fill="FFFFFF"/>
        </w:rPr>
        <w:t>per danneggiare l'integrità degli altri o per mettere in pericolo la sicurezza pubblica</w:t>
      </w:r>
      <w:r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3E8096FB" w14:textId="30A6046C" w:rsidR="00066F5F" w:rsidRPr="002E36C1" w:rsidRDefault="00066F5F" w:rsidP="00032F55">
      <w:pPr>
        <w:ind w:right="4773"/>
        <w:rPr>
          <w:rFonts w:cstheme="minorHAnsi"/>
          <w:sz w:val="24"/>
          <w:szCs w:val="24"/>
        </w:rPr>
      </w:pPr>
      <w:r w:rsidRPr="00964770">
        <w:rPr>
          <w:sz w:val="24"/>
          <w:szCs w:val="24"/>
        </w:rPr>
        <w:t xml:space="preserve">Secondo questa dichiarazione non è più l’uomo a possedere la sovranità ma la nazione, la dichiarazione afferma che la sovranità risiede essenzialmente nella nazione, ed esercitata attraverso la volontà generale, quest’ultima è </w:t>
      </w:r>
      <w:r w:rsidRPr="00964770">
        <w:rPr>
          <w:rFonts w:cstheme="minorHAnsi"/>
          <w:color w:val="0D0D0D"/>
          <w:sz w:val="24"/>
          <w:szCs w:val="24"/>
          <w:shd w:val="clear" w:color="auto" w:fill="FFFFFF"/>
        </w:rPr>
        <w:t>considerata l'espressione dell'interesse comune e dovrebbe guidare le decisioni politiche e il funzionamento dello Stato.</w:t>
      </w:r>
    </w:p>
    <w:p w14:paraId="67AF76FD" w14:textId="75BB61DB" w:rsidR="00066F5F" w:rsidRDefault="00964770" w:rsidP="00032F55">
      <w:pPr>
        <w:ind w:right="4773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964770">
        <w:rPr>
          <w:rFonts w:cstheme="minorHAnsi"/>
          <w:color w:val="0D0D0D"/>
          <w:sz w:val="24"/>
          <w:szCs w:val="24"/>
          <w:shd w:val="clear" w:color="auto" w:fill="FFFFFF"/>
        </w:rPr>
        <w:t>Questo</w:t>
      </w:r>
      <w:r w:rsidR="00066F5F" w:rsidRPr="0096477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964770">
        <w:rPr>
          <w:rFonts w:cstheme="minorHAnsi"/>
          <w:color w:val="0D0D0D"/>
          <w:sz w:val="24"/>
          <w:szCs w:val="24"/>
          <w:shd w:val="clear" w:color="auto" w:fill="FFFFFF"/>
        </w:rPr>
        <w:t xml:space="preserve">che </w:t>
      </w:r>
      <w:r w:rsidR="00066F5F" w:rsidRPr="00964770">
        <w:rPr>
          <w:rFonts w:cstheme="minorHAnsi"/>
          <w:color w:val="0D0D0D"/>
          <w:sz w:val="24"/>
          <w:szCs w:val="24"/>
          <w:shd w:val="clear" w:color="auto" w:fill="FFFFFF"/>
        </w:rPr>
        <w:t>per non essere ammessi a tutti gli onori, posti e impieghi pubblici</w:t>
      </w:r>
      <w:r w:rsidRPr="00964770">
        <w:rPr>
          <w:rFonts w:cstheme="minorHAnsi"/>
          <w:color w:val="0D0D0D"/>
          <w:sz w:val="24"/>
          <w:szCs w:val="24"/>
          <w:shd w:val="clear" w:color="auto" w:fill="FFFFFF"/>
        </w:rPr>
        <w:t xml:space="preserve"> secondo </w:t>
      </w:r>
      <w:r w:rsidRPr="00964770">
        <w:rPr>
          <w:rFonts w:cstheme="minorHAnsi"/>
          <w:color w:val="0D0D0D"/>
          <w:sz w:val="24"/>
          <w:szCs w:val="24"/>
          <w:shd w:val="clear" w:color="auto" w:fill="FFFFFF"/>
        </w:rPr>
        <w:lastRenderedPageBreak/>
        <w:t>la dich</w:t>
      </w:r>
      <w:r w:rsidR="008E7BE3">
        <w:rPr>
          <w:rFonts w:cstheme="minorHAnsi"/>
          <w:color w:val="0D0D0D"/>
          <w:sz w:val="24"/>
          <w:szCs w:val="24"/>
          <w:shd w:val="clear" w:color="auto" w:fill="FFFFFF"/>
        </w:rPr>
        <w:t>i</w:t>
      </w:r>
      <w:r w:rsidRPr="00964770">
        <w:rPr>
          <w:rFonts w:cstheme="minorHAnsi"/>
          <w:color w:val="0D0D0D"/>
          <w:sz w:val="24"/>
          <w:szCs w:val="24"/>
          <w:shd w:val="clear" w:color="auto" w:fill="FFFFFF"/>
        </w:rPr>
        <w:t>arazione</w:t>
      </w:r>
      <w:r w:rsidR="00066F5F" w:rsidRPr="0096477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 w:rsidRPr="00964770">
        <w:rPr>
          <w:rFonts w:cstheme="minorHAnsi"/>
          <w:color w:val="0D0D0D"/>
          <w:sz w:val="24"/>
          <w:szCs w:val="24"/>
          <w:shd w:val="clear" w:color="auto" w:fill="FFFFFF"/>
        </w:rPr>
        <w:t>non dovrebbe essere limitato</w:t>
      </w:r>
      <w:proofErr w:type="gramEnd"/>
      <w:r w:rsidRPr="00964770">
        <w:rPr>
          <w:rFonts w:cstheme="minorHAnsi"/>
          <w:color w:val="0D0D0D"/>
          <w:sz w:val="24"/>
          <w:szCs w:val="24"/>
          <w:shd w:val="clear" w:color="auto" w:fill="FFFFFF"/>
        </w:rPr>
        <w:t xml:space="preserve"> da, classe sociale o privilegi ereditati, ma dovrebbe essere determinato dal merito individuale, dalla competenza e dalla capacità</w:t>
      </w:r>
      <w:r>
        <w:rPr>
          <w:rFonts w:cstheme="minorHAnsi"/>
          <w:color w:val="0D0D0D"/>
          <w:sz w:val="24"/>
          <w:szCs w:val="24"/>
          <w:shd w:val="clear" w:color="auto" w:fill="FFFFFF"/>
        </w:rPr>
        <w:t>, in poche parole la mancanza di competenze e di virtù porta a non essere ammessi a tutti gli onori, posti e impieghi pubblici.</w:t>
      </w:r>
    </w:p>
    <w:p w14:paraId="06F0FE28" w14:textId="220C019D" w:rsidR="003C509A" w:rsidRDefault="002E36C1" w:rsidP="00032F55">
      <w:pPr>
        <w:ind w:right="4773"/>
        <w:rPr>
          <w:rFonts w:cstheme="minorHAnsi"/>
          <w:color w:val="0D0D0D"/>
          <w:sz w:val="24"/>
          <w:szCs w:val="24"/>
          <w:shd w:val="clear" w:color="auto" w:fill="FFFFFF"/>
        </w:rPr>
      </w:pPr>
      <w:r>
        <w:rPr>
          <w:rFonts w:cstheme="minorHAnsi"/>
          <w:color w:val="0D0D0D"/>
          <w:sz w:val="24"/>
          <w:szCs w:val="24"/>
          <w:shd w:val="clear" w:color="auto" w:fill="FFFFFF"/>
        </w:rPr>
        <w:t>A mio avviso questi articoli sono tutt’ora attuali</w:t>
      </w:r>
      <w:r w:rsidR="003C509A">
        <w:rPr>
          <w:rFonts w:cstheme="minorHAnsi"/>
          <w:color w:val="0D0D0D"/>
          <w:sz w:val="24"/>
          <w:szCs w:val="24"/>
          <w:shd w:val="clear" w:color="auto" w:fill="FFFFFF"/>
        </w:rPr>
        <w:t>,</w:t>
      </w:r>
      <w:r w:rsidR="003C509A" w:rsidRPr="003C509A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3C509A">
        <w:rPr>
          <w:rFonts w:cstheme="minorHAnsi"/>
          <w:color w:val="0D0D0D"/>
          <w:sz w:val="24"/>
          <w:szCs w:val="24"/>
          <w:shd w:val="clear" w:color="auto" w:fill="FFFFFF"/>
        </w:rPr>
        <w:t xml:space="preserve">presenti anche nella dichiarazione universale dei diritti umani, nelle costituzioni e nella carta dei diritti fondamentali dell’ UE </w:t>
      </w:r>
      <w:r>
        <w:rPr>
          <w:rFonts w:cstheme="minorHAnsi"/>
          <w:color w:val="0D0D0D"/>
          <w:sz w:val="24"/>
          <w:szCs w:val="24"/>
          <w:shd w:val="clear" w:color="auto" w:fill="FFFFFF"/>
        </w:rPr>
        <w:t>con l’eccezione che prima questi diritti</w:t>
      </w:r>
      <w:r w:rsidR="00152224">
        <w:rPr>
          <w:rFonts w:cstheme="minorHAnsi"/>
          <w:color w:val="0D0D0D"/>
          <w:sz w:val="24"/>
          <w:szCs w:val="24"/>
          <w:shd w:val="clear" w:color="auto" w:fill="FFFFFF"/>
        </w:rPr>
        <w:t xml:space="preserve"> emanati dopo la rivoluzione francese</w:t>
      </w:r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erano indirizzati più agli uomini</w:t>
      </w:r>
      <w:r w:rsidR="00152224">
        <w:rPr>
          <w:rFonts w:cstheme="minorHAnsi"/>
          <w:color w:val="0D0D0D"/>
          <w:sz w:val="24"/>
          <w:szCs w:val="24"/>
          <w:shd w:val="clear" w:color="auto" w:fill="FFFFFF"/>
        </w:rPr>
        <w:t xml:space="preserve"> mentre le donne non trovano spazio nella dichiarazione, principalmente a causa </w:t>
      </w:r>
      <w:r w:rsidR="003C509A">
        <w:rPr>
          <w:rFonts w:cstheme="minorHAnsi"/>
          <w:color w:val="0D0D0D"/>
          <w:sz w:val="24"/>
          <w:szCs w:val="24"/>
          <w:shd w:val="clear" w:color="auto" w:fill="FFFFFF"/>
        </w:rPr>
        <w:t>del contesto sociale e culturale dell’epoca</w:t>
      </w:r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152224">
        <w:rPr>
          <w:rFonts w:cstheme="minorHAnsi"/>
          <w:color w:val="0D0D0D"/>
          <w:sz w:val="24"/>
          <w:szCs w:val="24"/>
          <w:shd w:val="clear" w:color="auto" w:fill="FFFFFF"/>
        </w:rPr>
        <w:t xml:space="preserve">, mentre ora anche le donne possiedono gli stessi diritti. </w:t>
      </w:r>
    </w:p>
    <w:p w14:paraId="178C9AC6" w14:textId="77777777" w:rsidR="00183B10" w:rsidRPr="00964770" w:rsidRDefault="00183B10" w:rsidP="00032F55">
      <w:pPr>
        <w:ind w:right="4773"/>
        <w:rPr>
          <w:rFonts w:cstheme="minorHAnsi"/>
          <w:sz w:val="24"/>
          <w:szCs w:val="24"/>
        </w:rPr>
      </w:pPr>
    </w:p>
    <w:sectPr w:rsidR="00183B10" w:rsidRPr="0096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55"/>
    <w:rsid w:val="00032F55"/>
    <w:rsid w:val="00066F5F"/>
    <w:rsid w:val="00152224"/>
    <w:rsid w:val="00183B10"/>
    <w:rsid w:val="002E36C1"/>
    <w:rsid w:val="00321E39"/>
    <w:rsid w:val="003C509A"/>
    <w:rsid w:val="00835590"/>
    <w:rsid w:val="008E7BE3"/>
    <w:rsid w:val="009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1C58"/>
  <w15:chartTrackingRefBased/>
  <w15:docId w15:val="{A4A5EED6-1616-408D-9FD4-AAD4BAEB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0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06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05937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86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588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3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928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42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71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Brunelli</dc:creator>
  <cp:keywords/>
  <dc:description/>
  <cp:lastModifiedBy>Federico Brunelli</cp:lastModifiedBy>
  <cp:revision>2</cp:revision>
  <dcterms:created xsi:type="dcterms:W3CDTF">2024-04-20T07:52:00Z</dcterms:created>
  <dcterms:modified xsi:type="dcterms:W3CDTF">2024-04-23T06:02:00Z</dcterms:modified>
</cp:coreProperties>
</file>