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2026-05-25 19:54  |  Durata = ⌈Effort / (8 ore × 85%)⌉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 della piattaforma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18/09/2026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pubblicazioni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ricerca per 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ricerca per 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dei filtri per gli eventi nella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dei filtri per gli eventi nella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dei biglietti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dei biglietti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completamento dell'acquisto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completamento dell'acquisto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38, 137, 143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resoconto del rating dell'organizzazione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resoconto del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inserimento di una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inserimento di una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delle impostazioni dell'account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delle impostazioni dell'account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contatto nei profili delle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contatto nei profili delle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messo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messo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bozze degli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bozze degli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visualizzazione delle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visualizzazione delle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dei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dei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ricerca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ricerca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delle funzionalità di gestione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delle funzionalità di gestione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dei Principali Task Per Valutare l'usabilità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 di Usability Test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Submission e gestione review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93, 94, 95, 96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 Esistente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 (e.g. Google)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posizizione in tutti i servizi che lo richiedono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 per la gestione dei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resto del sistema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di checkout per supportare RBS 3.5.2 nel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endpoint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checkout aggiornata con RBS 3.5.2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schermata di registrazione/login con supporto OAuth2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servizio di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inserimento codice sconto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per 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per 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137, 152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sistema di abbonamento nelle schermate del sito, con aggiunta schermata ad hoc per le statistiche di performance per 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 nuovi endpoint e quelli aggiornati rispettino il requisito di performance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