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UNIDAD 2 – ACTIVIDAD SINCRÓNICA EN PLENARIO</w:t>
      </w:r>
    </w:p>
    <w:p>
      <w:pPr>
        <w:jc w:val="center"/>
      </w:pPr>
      <w:r>
        <w:rPr>
          <w:b/>
          <w:sz w:val="26"/>
        </w:rPr>
        <w:t>Caso disparador: Clínica San Roque</w:t>
      </w:r>
    </w:p>
    <w:p>
      <w:pPr>
        <w:jc w:val="center"/>
      </w:pPr>
      <w:r>
        <w:rPr>
          <w:i/>
          <w:sz w:val="22"/>
        </w:rPr>
        <w:t>“Necesitamos usar inteligencia artificial para anticipar qué pacientes van a faltar a su turno médico.” – Dirección de la Clínica San Roque</w:t>
      </w:r>
    </w:p>
    <w:p/>
    <w:p>
      <w:pPr>
        <w:pStyle w:val="Heading1"/>
      </w:pPr>
      <w:r>
        <w:rPr>
          <w:color w:val="003366"/>
        </w:rPr>
        <w:t>1 – ALCANCE DEL PROYECTO</w:t>
      </w:r>
    </w:p>
    <w:p>
      <w:r>
        <w:rPr>
          <w:b/>
        </w:rPr>
        <w:t>Objetivo SMART del proyecto (formulado entre todos):</w:t>
      </w:r>
    </w:p>
    <w:p>
      <w:r>
        <w:t>Reducir en un 60% la tasa de ausentismo en consultas con especialistas utilizando los datos históricos de turnos existentes, siendo prioritario los pacientes de PAMI en el próximo semestre en un plazo de 3 meses.</w:t>
      </w:r>
    </w:p>
    <w:p>
      <w:pPr>
        <w:pStyle w:val="Heading2"/>
      </w:pPr>
      <w:r>
        <w:rPr>
          <w:color w:val="003366"/>
        </w:rPr>
        <w:t>1.1 Descripción general del servicio/resultado a entregar</w:t>
      </w:r>
    </w:p>
    <w:p>
      <w:r>
        <w:t>Desarrollo e implementación de un modelo predictivo de Machine Learning que identifique la probabilidad de inasistencia (no-show) de pacientes a consultas con especialistas, permitiendo a la Clínica San Roque implementar estrategias proactivas de confirmación, recordatorio y sobre-agendamiento inteligente. El modelo se centrará prioritariamente en la población PAMI (adultos mayores), que representa el segmento de mayor volumen y criticidad operativa. Se entregará: (a) modelo entrenado y validado en producción, (b) API de inferencia para integración con el sistema de turnos, (c) dashboard de monitoreo de KPIs (tasa de ausentismo, precision/recall, alertas), (d) documentación técnica y de transferencia.</w:t>
      </w:r>
    </w:p>
    <w:p>
      <w:pPr>
        <w:pStyle w:val="Heading2"/>
      </w:pPr>
      <w:r>
        <w:rPr>
          <w:color w:val="003366"/>
        </w:rPr>
        <w:t>1.2 Lista de entregables y características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Fase CRISP-DM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b/>
                <w:sz w:val="20"/>
              </w:rPr>
              <w:t>Características principales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Comprensión del Negocio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Diagnóstico de ausentismo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Análisis exploratorio de tasas por especialidad, día, horario, obra social, edad; matriz de stakeholders; definición de KPIs base.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Comprensión de los Datos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Inventario y perfilado de datos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Diccionario de datos, calidad por campo (completitud, consistencia), gráficos de correlación, identificación de leakage.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Preparación de los Datos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Dataset limpio y feature engineering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Dataset unificado (turnos + pacientes + PAMI), features temporales, encoding categóricas, split train/val/test temporal, pipeline reproducible.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Modelado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Modelo predictivo entrenado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Algoritmo comparado (XGBoost, LightGBM, Logistic Regression), tuning bayesiano, calibración de probabilidades, explicabilidad SHAP.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Evaluación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Informe de métricas vs objetivo SMART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Precision@k, Recall@k, AUC-ROC, PR-AUC, lift chart, análisis de sesgo por edad/sexo/especialidad, validación temporal.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Dashboard + API de inferencia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Dashboard Power BI/Streamlit (KPIs tiempo real), API REST (FastAPI), contenedor Docker, CI/CD GitHub Actions, monitoreo drift.</w:t>
            </w:r>
          </w:p>
        </w:tc>
      </w:tr>
    </w:tbl>
    <w:p>
      <w:pPr>
        <w:pStyle w:val="Heading2"/>
      </w:pPr>
      <w:r>
        <w:rPr>
          <w:color w:val="003366"/>
        </w:rPr>
        <w:t>1.3 Requerimientos y criterios de aceptación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Requerimiento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R01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Modelo predice no-show con 48h de antelación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AUC-ROC ≥ 0.80 en test temporal (últimos 3 meses)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R02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Reducción 60% ausentismo PAMI en 3 meses post-despliegue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Comparación pre/post con grupo control; significancia estadística p &lt; 0.05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R03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API responde &lt; 200ms p95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Test de carga 100 req/s simultáneos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R04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Dashboard actualiza KPIs diariamente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Data refresh automático 06:00hs; disponibilidad 99.5%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R05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Explicabilidad por predicción individual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SHAP values disponibles vía API para top 10 features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R06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Cumplimiento Ley 25.326 (Datos Personales) / HIPAA equivalencia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Anonimización en training; logs de acceso; consentimiento PAMI documentado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R07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Pipeline reproducible y versionado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DVC/MLflow tracking; seed fijo; entorno conda/pip lockfile</w:t>
            </w:r>
          </w:p>
        </w:tc>
      </w:tr>
    </w:tbl>
    <w:p>
      <w:pPr>
        <w:pStyle w:val="Heading2"/>
      </w:pPr>
      <w:r>
        <w:rPr>
          <w:color w:val="003366"/>
        </w:rPr>
        <w:t>1.4 Exclusiones explícitas (lo que NO está en el alcance)</w:t>
      </w:r>
    </w:p>
    <w:p>
      <w:pPr>
        <w:pStyle w:val="ListBullet"/>
      </w:pPr>
      <w:r>
        <w:t>Integración directa con HIS/ERP de la clínica (solo API REST; integración a cargo de TI interno)</w:t>
      </w:r>
    </w:p>
    <w:p>
      <w:pPr>
        <w:pStyle w:val="ListBullet"/>
      </w:pPr>
      <w:r>
        <w:t>Desarrollo de app móvil para pacientes</w:t>
      </w:r>
    </w:p>
    <w:p>
      <w:pPr>
        <w:pStyle w:val="ListBullet"/>
      </w:pPr>
      <w:r>
        <w:t>Modelado de cancelaciones con &gt; 7 días de antelación (foco: 0-48hs)</w:t>
      </w:r>
    </w:p>
    <w:p>
      <w:pPr>
        <w:pStyle w:val="ListBullet"/>
      </w:pPr>
      <w:r>
        <w:t>Predicción de no-show para estudios de imagen/laboratorio (solo consultas especialistas)</w:t>
      </w:r>
    </w:p>
    <w:p>
      <w:pPr>
        <w:pStyle w:val="ListBullet"/>
      </w:pPr>
      <w:r>
        <w:t>Entrenamiento con datos clínicos sensibles (diagnósticos, estudios, recetas) – solo datos administrativos de turnos</w:t>
      </w:r>
    </w:p>
    <w:p>
      <w:pPr>
        <w:pStyle w:val="ListBullet"/>
      </w:pPr>
      <w:r>
        <w:t>Mantenimiento evolutivo del modelo post-3-meses (definido en SLA aparte)</w:t>
      </w:r>
    </w:p>
    <w:p>
      <w:pPr>
        <w:pStyle w:val="ListBullet"/>
      </w:pPr>
      <w:r>
        <w:t>Hardware on-premise (despliegue en cloud AWS/Azure/GCP)</w:t>
      </w:r>
    </w:p>
    <w:p>
      <w:pPr>
        <w:pStyle w:val="Heading2"/>
      </w:pPr>
      <w:r>
        <w:rPr>
          <w:color w:val="003366"/>
        </w:rPr>
        <w:t>1.5 Supuestos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Supuesto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S01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Histórico mínimo 24 meses de turnos con etiqueta asistí/no-asistió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S02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Acceso a base PAMI (afiliación, plan, comorbilidades agregadas) en &lt; 2 semanas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S03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Volumen mínimo 50.000 turnos/año para entrenamiento robusto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S04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Equipo cuenta con acceso a GPU cloud (mín. 1x T4/V100)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S05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Stakeholders clínicos disponibles 4h/semana para validación dominio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S06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No hay cambios regulatorios en datos de salud durante el proyecto</w:t>
            </w:r>
          </w:p>
        </w:tc>
      </w:tr>
    </w:tbl>
    <w:p>
      <w:pPr>
        <w:pStyle w:val="Heading2"/>
      </w:pPr>
      <w:r>
        <w:rPr>
          <w:color w:val="003366"/>
        </w:rPr>
        <w:t>1.6 Restricciones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Restricción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C01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Plazo fijo: 3 meses (12 sprints de 2 semanas / 6 sprints de 2 semanas)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C02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Presupuesto cerrado: horas equipo + cloud credits definidos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C03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Privacidad: datos no salen del tenant cloud; sin PII en training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C04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Modelo debe ser interpretable para auditoría médica (no deep learning opaco)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C05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Disponibilidad parcial Data Engineer (50% dedicación)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C06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Ventana de deploy en producción: solo fines de semana</w:t>
            </w:r>
          </w:p>
        </w:tc>
      </w:tr>
    </w:tbl>
    <w:p>
      <w:pPr>
        <w:pStyle w:val="Heading1"/>
      </w:pPr>
      <w:r>
        <w:rPr>
          <w:color w:val="003366"/>
        </w:rPr>
        <w:t>2 – EDT RELÁMPAGO POR FASES (CRISP-DM) – STORY POINTS (Fibonacci)</w:t>
      </w:r>
    </w:p>
    <w:p>
      <w:r>
        <w:t>Planificar en CD/IA es planificar para el cambio.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Comprensión del Negocio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Comprensión de los Datos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Preparación de los Datos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Modelado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Evaluación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Despliegue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Diagnóstico (5 pts)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Gráfico tablas (8 pts)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Dataset limpio (13 pts)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Modelo entrenado (21 pts)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Métricas y resultados (8 pts)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Dashboard (13 pts)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• Kickoff &amp; stakeholders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Inventario fuentes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ETL turnos + pacientes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Baseline LR (3)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Validación temporal (3)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API REST FastAPI (5)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• Análisis tasas base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Perfilado calidad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Feature engineering (8)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XGBoost/LGBM tuning (8)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Análisis sesgo/equidad (3)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Docker + CI/CD (3)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• Definición KPIs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Análisis leakage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Pipeline reproducible (2)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Calibración + SHAP (5)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Informe vs SMART (2)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Dashboard Streamlit (3)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• Matriz riesgos CD/IA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Diccionario datos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Split temporal (1)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Experiment tracking (3)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Recomendaciones (1)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• Monitoreo drift (2)</w:t>
            </w:r>
          </w:p>
        </w:tc>
      </w:tr>
    </w:tbl>
    <w:p>
      <w:r>
        <w:rPr>
          <w:b/>
        </w:rPr>
        <w:t>TOTAL EDT: 68 Story Points</w:t>
        <w:br/>
      </w:r>
      <w:r>
        <w:t>Velocidad estimada equipo: 20 pts/sprint (2 semanas) → ~3.4 sprints ≈ 4 sprints core + 2 sprints buffer/integración = 6 sprints (12 semanas = 3 meses)</w:t>
      </w:r>
    </w:p>
    <w:p>
      <w:pPr>
        <w:pStyle w:val="Heading1"/>
      </w:pPr>
      <w:r>
        <w:rPr>
          <w:color w:val="003366"/>
        </w:rPr>
        <w:t>3 – MATRIZ INCLUYE / EXCLUYE (ALCANCE DE DATOS)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INCLUYE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EXCLUYE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Datos históricos de turnos (asistencias e inasistencias, horarios, motivo de cancelación, reprogramaciones, especialidad, profesional)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Informes de estudios clínicos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Historias clínicas (solo metadatos: edad, sexo, obra social, PAMI Sí/No, comorbilidades codificadas CIE-10 agregadas)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Imágenes médicas (RX, TAC, RM, eco)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Datos de afiliación PAMI (plan, beneficiario, coberturas)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Resultados de laboratorio / patología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Datos demográficos pacientes (edad, sexo, código postal, teléfono)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Recetas médicas / medicamentos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Cancelaciones por paciente (historial de no-shows previos)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Datos financieros / facturación / copagos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Días festivos, feriados, clima (fuentes externas abiertas)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Signos vitales / anotaciones de enfermería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Logs de recordatorios enviados (SMS, WhatsApp, llamada) y respuesta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Notas de evolución / texto libre médico</w:t>
            </w:r>
          </w:p>
        </w:tc>
      </w:tr>
      <w:tr>
        <w:tc>
          <w:tcPr>
            <w:tcW w:type="dxa" w:w="4819"/>
          </w:tcPr>
          <w:p>
            <w:r>
              <w:rPr>
                <w:sz w:val="20"/>
              </w:rPr>
              <w:t>Métricas operativas clínica (ocupación sala, tiempo espera histórico)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Datos de otras clínicas / redes externas</w:t>
            </w:r>
          </w:p>
        </w:tc>
      </w:tr>
    </w:tbl>
    <w:p>
      <w:pPr>
        <w:pStyle w:val="Heading1"/>
      </w:pPr>
      <w:r>
        <w:rPr>
          <w:color w:val="003366"/>
        </w:rPr>
        <w:t>4 – CRONOGRAMA ITERATIVO (ROADMAP 3 MESES / 6 SPRINTS)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Fechas (2026)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Foco Principal (Fase CRISP-DM)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Entregable Incremental (Demo)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20"/>
              </w:rPr>
              <w:t>Hitos / Decisiones (Go/No-Go)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Sep 7–20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Comprensión Negocio + Datos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Diagnóstico ausentismo + Inventario datos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Go: Acceso datos confirmado, KPIs base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Sep 21–Oct 4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Comprensión Datos + Inicio Preparación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Perfilado calidad + Diccionario + EDA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Go: Calidad datos ≥ 85% completitud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Oct 5–18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Preparación Datos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Dataset limpio + Pipeline v1 + Features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Go: Pipeline reproducible, sin leakage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Oct 19–Nov 1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Modelado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Baseline + 2 modelos tunados + SHAP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Go: AUC ≥ 0.75 en val, sin sesgo crítico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Nov 2–15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Evaluación + Inicio Despliegue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Informe métricas vs SMART + API v1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Go: API &lt;200ms, Precision@k objetivo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Nov 16–29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Despliegue + Cierre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Dashboard prod + Documentación + Demo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Go: Stakeholder sign-off, runbook listo</w:t>
            </w:r>
          </w:p>
        </w:tc>
      </w:tr>
    </w:tbl>
    <w:p>
      <w:r>
        <w:t>Buffers: 1 semana entre Sprint 3-4 (spike: datos PAMI tardíos) y 1 semana post-Sprint 6 (contingencia).</w:t>
      </w:r>
    </w:p>
    <w:p>
      <w:r>
        <w:t>Metodología: Scrumban – Sprint Planning + Daily 15' + Review + Retro; Kanban dentro del sprint para tareas de datos.</w:t>
      </w:r>
    </w:p>
    <w:p>
      <w:pPr>
        <w:pStyle w:val="Heading1"/>
      </w:pPr>
      <w:r>
        <w:rPr>
          <w:color w:val="003366"/>
        </w:rPr>
        <w:t>5 – RECURSOS DEL PROYECTO</w:t>
      </w:r>
    </w:p>
    <w:p>
      <w:pPr>
        <w:pStyle w:val="Heading2"/>
      </w:pPr>
      <w:r>
        <w:rPr>
          <w:color w:val="003366"/>
        </w:rPr>
        <w:t>5.1 Equipo Humano (Roles especializados CD/IA – Unidad 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Rol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Dedicación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20"/>
              </w:rPr>
              <w:t>Responsabilidades clave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Fuente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Project Manager (CD/IA)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Planificación adaptativa, gestión stakeholders, riesgos CD/IA, facilitación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 Scientist Lead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Modelado, feature engineering, evaluación, explicabilidad, experiment tracking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Interno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 Engineer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ETL, pipelines, data quality, infraestructura datos, MLOps support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Interno / Externo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Domain Expert (Médico)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Validación clínica features, revisión sesgo, definiciones negocio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Clínica (PAMI)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ML Engineer / DevOps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API, Docker, CI/CD, monitoreo, deploy, infra cloud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Externo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Data Analyst / BI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Dashboard, visualizaciones, KPIs operativos, reporting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Interno</w:t>
            </w:r>
          </w:p>
        </w:tc>
      </w:tr>
    </w:tbl>
    <w:p>
      <w:pPr>
        <w:pStyle w:val="Heading2"/>
      </w:pPr>
      <w:r>
        <w:rPr>
          <w:color w:val="003366"/>
        </w:rPr>
        <w:t>5.2 Recursos Tecnológicos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Categoría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b/>
                <w:sz w:val="20"/>
              </w:rPr>
              <w:t>Especificación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Compute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AWS/GCP/Azure: 1x g4dn.xlarge (T4 16GB) training; 2x t3.medium inferencia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S3/Blob: raw (bronze), curated (silver), features (gold) – versionado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ML Platform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MLflow (tracking), DVC (data versioning), Prefect/Airflow (orquestación)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Python 3.11, JupyterLab, VS Code, Git/GitHub, conda/poetry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BI / Dashboard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Streamlit (rápido) o Power BI (corporativo) + PostgreSQL analytics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MLOps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Docker, GitHub Actions, Prometheus/Grafana (drift), Evidently AI</w:t>
            </w:r>
          </w:p>
        </w:tc>
      </w:tr>
    </w:tbl>
    <w:p>
      <w:pPr>
        <w:pStyle w:val="Heading2"/>
      </w:pPr>
      <w:r>
        <w:rPr>
          <w:color w:val="003366"/>
        </w:rPr>
        <w:t>5.3 Recursos de Datos</w:t>
      </w:r>
    </w:p>
    <w:p>
      <w:pPr>
        <w:pStyle w:val="ListBullet"/>
      </w:pPr>
      <w:r>
        <w:t>Acceso lectura a BD turnos (PostgreSQL/SQL Server clínica)</w:t>
      </w:r>
    </w:p>
    <w:p>
      <w:pPr>
        <w:pStyle w:val="ListBullet"/>
      </w:pPr>
      <w:r>
        <w:t>API/PAMI: feed mensual afiliados (CSV/SFTP) – coordinar con área convenios</w:t>
      </w:r>
    </w:p>
    <w:p>
      <w:pPr>
        <w:pStyle w:val="ListBullet"/>
      </w:pPr>
      <w:r>
        <w:t>Datos abiertos: feriados (calendario oficial), clima (SMN/OpenWeather)</w:t>
      </w:r>
    </w:p>
    <w:p>
      <w:pPr>
        <w:pStyle w:val="Heading1"/>
      </w:pPr>
      <w:r>
        <w:rPr>
          <w:color w:val="003366"/>
        </w:rPr>
        <w:t>6 – GESTIÓN DE RIESGOS ESPECÍFICOS CD/IA (Unidad 1 §1.2 + Unidad 2 §2.5)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Riesgo (Categoría)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20"/>
              </w:rPr>
              <w:t>Prob.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20"/>
              </w:rPr>
              <w:t>Impacto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0"/>
              </w:rPr>
              <w:t>Mitigación / Plan de contingencia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Calidad datos turnos: campos nulos/inconsistentes (Datos)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Sprint 1-2: perfilado exhaustivo; reglas limpieza documentadas; data contract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Demora acceso datos PAMI (Datos/Organizacional)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Iniciar trámite semana 0; plan B: modelo solo con datos internos (menos features)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Sesgo modelo: mayor error en adultos mayores (Ética/Sesgo)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Métricas por subgrupo edad; constraint fairness; revisión experto médico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Data leakage: features post-turno (Técnico)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Crítico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Split temporal estricto; revisión features con Domain Expert; audit pipeline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No se alcanza AUC 0.80 (Técnico/Incertidumbre)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Spikes Sprint 2-3: probar embeddings, ensemble, semi-supervised; ajustar expect.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Cambio regulatorio privacidad datos (Legal)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Legal review Sprint 1; diseño privacy-by-design; anonimización k-anonymity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Rotación Data Engineer 50% (Recursos)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Documentación viva; pair programming; bus factor ≥ 2 en pipeline crítico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Resistencia adopción dashboard clínica (Cambio)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68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Co-diseño con usuarios Sprint 5; training; champion interno médico</w:t>
            </w:r>
          </w:p>
        </w:tc>
      </w:tr>
    </w:tbl>
    <w:p>
      <w:pPr>
        <w:pStyle w:val="Heading1"/>
      </w:pPr>
      <w:r>
        <w:rPr>
          <w:color w:val="003366"/>
        </w:rPr>
        <w:t>7 – ACTA DE CONSTITUCIÓN ADAPTADA CD/IA (Unidad 2 §2.1)</w:t>
      </w:r>
    </w:p>
    <w:p>
      <w:r>
        <w:rPr>
          <w:b/>
        </w:rPr>
        <w:t xml:space="preserve">Proyecto: </w:t>
      </w:r>
      <w:r>
        <w:t>Predicción de Ausentismo – Clínica San Roque</w:t>
      </w:r>
    </w:p>
    <w:p>
      <w:r>
        <w:rPr>
          <w:b/>
        </w:rPr>
        <w:t xml:space="preserve">Código: </w:t>
      </w:r>
      <w:r>
        <w:t>CSR-IA-2026-002</w:t>
      </w:r>
    </w:p>
    <w:p>
      <w:r>
        <w:rPr>
          <w:b/>
        </w:rPr>
        <w:t xml:space="preserve">Fecha inicio: </w:t>
      </w:r>
      <w:r>
        <w:t>07/09/2026 | Fecha fin estimada: 29/11/2026 (3 meses)</w:t>
      </w:r>
    </w:p>
    <w:p>
      <w:r>
        <w:rPr>
          <w:b/>
        </w:rPr>
        <w:t xml:space="preserve">Sponsor: </w:t>
      </w:r>
      <w:r>
        <w:t>Dirección Médica / Gerencia Operativa</w:t>
      </w:r>
    </w:p>
    <w:p>
      <w:r>
        <w:rPr>
          <w:b/>
        </w:rPr>
        <w:t xml:space="preserve">Project Manager: </w:t>
      </w:r>
      <w:r>
        <w:t>[Nombre PM]</w:t>
      </w:r>
    </w:p>
    <w:p>
      <w:r>
        <w:rPr>
          <w:b/>
        </w:rPr>
        <w:t xml:space="preserve">Equipo núcleo: </w:t>
      </w:r>
      <w:r>
        <w:t>DS Lead, Data Eng (50%), ML Eng (50%), Analista BI (50%), Médico referente (20%)</w:t>
      </w:r>
    </w:p>
    <w:p/>
    <w:p>
      <w:r>
        <w:rPr>
          <w:b/>
        </w:rPr>
        <w:t>Objetivo de alto nivel (hipótesis inicial):</w:t>
      </w:r>
    </w:p>
    <w:p>
      <w:r>
        <w:t>“Un modelo predictivo basado en datos históricos administrativos de turnos puede identificar con suficiente precisión (AUC ≥ 0.80) a pacientes PAMI con alta probabilidad de no-show a 48hs, permitiendo intervenciones que reduzcan el ausentismo en 60% en 3 meses.”</w:t>
      </w:r>
    </w:p>
    <w:p>
      <w:r>
        <w:rPr>
          <w:b/>
        </w:rPr>
        <w:t>Reconocimiento de naturaleza exploratoria:</w:t>
      </w:r>
    </w:p>
    <w:p>
      <w:pPr>
        <w:pStyle w:val="ListBullet"/>
      </w:pPr>
      <w:r>
        <w:t>El alcance se refinará tras Sprint 1-2 (Comprensión Datos) según calidad y disponibilidad real.</w:t>
      </w:r>
    </w:p>
    <w:p>
      <w:pPr>
        <w:pStyle w:val="ListBullet"/>
      </w:pPr>
      <w:r>
        <w:t>El objetivo SMART 60% es una meta direccional; el proyecto entregará el mejor modelo posible y medirá impacto real en piloto controlado.</w:t>
      </w:r>
    </w:p>
    <w:p>
      <w:pPr>
        <w:pStyle w:val="ListBullet"/>
      </w:pPr>
      <w:r>
        <w:t>Se prioriza aprendizaje rápido (fail fast) sobre cumplimiento rígido de plan inicial.</w:t>
      </w:r>
    </w:p>
    <w:p>
      <w:r>
        <w:rPr>
          <w:b/>
        </w:rPr>
        <w:t>Entregables incrementales comprometidos:</w:t>
      </w:r>
    </w:p>
    <w:p>
      <w:pPr>
        <w:pStyle w:val="ListBullet"/>
      </w:pPr>
      <w:r>
        <w:t>Sprint 2: Diagnóstico + Inventario datos (Go/No-Go continuidad)</w:t>
      </w:r>
    </w:p>
    <w:p>
      <w:pPr>
        <w:pStyle w:val="ListBullet"/>
      </w:pPr>
      <w:r>
        <w:t>Sprint 4: Modelo validado técnicamente (Go/No-Go despliegue)</w:t>
      </w:r>
    </w:p>
    <w:p>
      <w:pPr>
        <w:pStyle w:val="ListBullet"/>
      </w:pPr>
      <w:r>
        <w:t>Sprint 6: Sistema en producción + medición baseline post-deploy</w:t>
      </w:r>
    </w:p>
    <w:p>
      <w:r>
        <w:rPr>
          <w:b/>
        </w:rPr>
        <w:t xml:space="preserve">Autorización: </w:t>
      </w:r>
      <w:r>
        <w:t>_________________________ (Sponsor) | _________________________ (PM) | Fecha: __________</w:t>
      </w:r>
    </w:p>
    <w:p>
      <w:pPr>
        <w:pStyle w:val="Heading1"/>
      </w:pPr>
      <w:r>
        <w:rPr>
          <w:color w:val="003366"/>
        </w:rPr>
        <w:t>8 – DEFINICIÓN DE HECHO (DoD) PARA ENTREGABLES CD/IA</w:t>
      </w:r>
    </w:p>
    <w:p>
      <w:r>
        <w:t>Un ítem del EDT se considera "Done" cuando:</w:t>
      </w:r>
    </w:p>
    <w:p>
      <w:r>
        <w:rPr>
          <w:sz w:val="24"/>
        </w:rPr>
        <w:t xml:space="preserve">☐ </w:t>
      </w:r>
      <w:r>
        <w:t>Código en main branch + PR aprobado (2 reviewers)</w:t>
      </w:r>
    </w:p>
    <w:p>
      <w:r>
        <w:rPr>
          <w:sz w:val="24"/>
        </w:rPr>
        <w:t xml:space="preserve">☐ </w:t>
      </w:r>
      <w:r>
        <w:t>Tests unitarios + integración ≥ 80% coverage (pytest)</w:t>
      </w:r>
    </w:p>
    <w:p>
      <w:r>
        <w:rPr>
          <w:sz w:val="24"/>
        </w:rPr>
        <w:t xml:space="preserve">☐ </w:t>
      </w:r>
      <w:r>
        <w:t>Experimento logged en MLflow (params, metrics, artifacts, model)</w:t>
      </w:r>
    </w:p>
    <w:p>
      <w:r>
        <w:rPr>
          <w:sz w:val="24"/>
        </w:rPr>
        <w:t xml:space="preserve">☐ </w:t>
      </w:r>
      <w:r>
        <w:t>Data versionado en DVC (dataset usado trazable)</w:t>
      </w:r>
    </w:p>
    <w:p>
      <w:r>
        <w:rPr>
          <w:sz w:val="24"/>
        </w:rPr>
        <w:t xml:space="preserve">☐ </w:t>
      </w:r>
      <w:r>
        <w:t>Documentación actualizada (README, diccionario datos, changelog)</w:t>
      </w:r>
    </w:p>
    <w:p>
      <w:r>
        <w:rPr>
          <w:sz w:val="24"/>
        </w:rPr>
        <w:t xml:space="preserve">☐ </w:t>
      </w:r>
      <w:r>
        <w:t>Revisión de sesgo/equidad completada (subgrupos PAMI, edad, sexo)</w:t>
      </w:r>
    </w:p>
    <w:p>
      <w:r>
        <w:rPr>
          <w:sz w:val="24"/>
        </w:rPr>
        <w:t xml:space="preserve">☐ </w:t>
      </w:r>
      <w:r>
        <w:t>Security scan (bandit, safety) sin críticos</w:t>
      </w:r>
    </w:p>
    <w:p>
      <w:r>
        <w:rPr>
          <w:sz w:val="24"/>
        </w:rPr>
        <w:t xml:space="preserve">☐ </w:t>
      </w:r>
      <w:r>
        <w:t>Deploy a staging exitoso + smoke test API</w:t>
      </w:r>
    </w:p>
    <w:p>
      <w:r>
        <w:rPr>
          <w:sz w:val="24"/>
        </w:rPr>
        <w:t xml:space="preserve">☐ </w:t>
      </w:r>
      <w:r>
        <w:t>Sign-off Domain Expert (para features/modelo) o Stakeholder (para dashboard)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