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89fgi2267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Plan de Capacitación PMI – Massalin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u7zpzh1op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4 - Evaluaciones - Confirmación de lectura OPL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2wefe2c6vm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una funcionalidad complementaria al visualizador de documentos que permita registrar la </w:t>
      </w:r>
      <w:r w:rsidDel="00000000" w:rsidR="00000000" w:rsidRPr="00000000">
        <w:rPr>
          <w:b w:val="1"/>
          <w:bCs w:val="1"/>
          <w:rtl w:val="0"/>
        </w:rPr>
        <w:t xml:space="preserve">confirmación de lectura de documentos técnicos</w:t>
      </w:r>
      <w:r w:rsidDel="00000000" w:rsidR="00000000" w:rsidRPr="00000000">
        <w:rPr>
          <w:rtl w:val="0"/>
        </w:rPr>
        <w:t xml:space="preserve"> por parte de los usuarios.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solución permitirá que, luego de consultar un documento desde el visualizador en Power BI, el usuario pueda acceder a una página de confirmación donde registrará formalmente que ha leído el documento correspondiente.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confirmación quedará almacenada en una lista de SharePoint, permitiendo generar posteriormente reportes de cumplimiento, seguimiento y auditoría.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kzl2dxk04w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Flujo funcional de la solución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proceso se integrará con el visualizador de documentos existente y seguirá el siguiente circuito: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consulta un documento técnico desde el visualizador en Power BI.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la pantalla de resultados se habilita la opción </w:t>
      </w:r>
      <w:r w:rsidDel="00000000" w:rsidR="00000000" w:rsidRPr="00000000">
        <w:rPr>
          <w:b w:val="1"/>
          <w:bCs w:val="1"/>
          <w:rtl w:val="0"/>
        </w:rPr>
        <w:t xml:space="preserve">“Confirmar lectura”</w:t>
      </w:r>
      <w:r w:rsidDel="00000000" w:rsidR="00000000" w:rsidRPr="00000000">
        <w:rPr>
          <w:rtl w:val="0"/>
        </w:rPr>
        <w:t xml:space="preserve"> asociada al documento visualizado.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seleccionar esta opción, el usuario accede a una página moderna de SharePoint diseñada específicamente para el proceso de confirmación.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página presenta el contexto del documento (identificación y versión) y un formulario de confirmación.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usuario confirma que ha leído el documento y puede agregar comentarios opcionales.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flujo automatizado registra la confirmación en una lista de SharePoint que actúa como repositorio de evidencias.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confirmación queda registrada con información del documento, usuario y fecha.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mecanismo permite mantener trazabilidad de lectura sin introducir complejidad adicional en la navegación del visualizador.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zv4bgdf5y9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Alcance funcional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funcionalidad incluye los siguientes componentes: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7xtasxrlh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Integración con el visualizador de documentos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incorporará un punto de acceso desde la pantalla de resultados del visualizador que permitirá al usuario iniciar el proceso de confirmación de lectura.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7qo9cc7y3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Página de confirmación en SharePoint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implementará una página moderna de SharePoint que funcionará como interfaz de confirmación.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página presentará: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información contextual del documento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formulario de confirmación de lectura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 opcional de comentarios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botón de confirmación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diseño seguirá la identidad visual institucional para mantener coherencia con la experiencia del sistema.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ixf0y4w4z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Registro de confirmaciones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confirmación de lectura generará un registro en una lista de SharePoint diseñada para almacenar evidencias de lectura.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registro incluirá información como: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documento confirmado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del documento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 que realizó la confirmación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y hora del registro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comentarios opcionales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repositorio permitirá posteriormente generar métricas o reportes de cumplimiento.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ayhpzb6ne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Automatización del registro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proceso de registro será gestionado mediante flujos de Power Automate que se encargará de almacenar la información enviada desde el formulario.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szhuf8vneq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Componentes tecnológicos involucrados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solución se implementará utilizando los siguientes componentes del ecosistema Microsoft 365: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Power BI</w:t>
        <w:br w:type="textWrapping"/>
      </w:r>
      <w:r w:rsidDel="00000000" w:rsidR="00000000" w:rsidRPr="00000000">
        <w:rPr>
          <w:rtl w:val="0"/>
        </w:rPr>
        <w:t xml:space="preserve"> Punto de acceso al proceso de confirmación desde el visualizador de documentos.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SharePoint Online</w:t>
        <w:br w:type="textWrapping"/>
      </w:r>
      <w:r w:rsidDel="00000000" w:rsidR="00000000" w:rsidRPr="00000000">
        <w:rPr>
          <w:rtl w:val="0"/>
        </w:rPr>
        <w:t xml:space="preserve"> Página moderna de confirmación y repositorio de registros.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Microsoft Forms</w:t>
        <w:br w:type="textWrapping"/>
      </w:r>
      <w:r w:rsidDel="00000000" w:rsidR="00000000" w:rsidRPr="00000000">
        <w:rPr>
          <w:rtl w:val="0"/>
        </w:rPr>
        <w:t xml:space="preserve"> Captura de la confirmación de lectura por parte del usuario.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Power Automate</w:t>
        <w:br w:type="textWrapping"/>
      </w:r>
      <w:r w:rsidDel="00000000" w:rsidR="00000000" w:rsidRPr="00000000">
        <w:rPr>
          <w:rtl w:val="0"/>
        </w:rPr>
        <w:t xml:space="preserve"> Automatización del registro de confirmaciones.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SharePoint Lists</w:t>
        <w:br w:type="textWrapping"/>
      </w:r>
      <w:r w:rsidDel="00000000" w:rsidR="00000000" w:rsidRPr="00000000">
        <w:rPr>
          <w:rtl w:val="0"/>
        </w:rPr>
        <w:t xml:space="preserve"> Almacenamiento estructurado de las evidencias de lectura.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arquitectura permite mantener la solución dentro del stack corporativo sin requerir desarrollo personalizado.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td2u7d8ymp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o5tkr3td6i7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8yz9wut8uow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Supuestos de implementación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estimación considera los siguientes supuestos: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visualizador de documentos ya se encuentra implementado.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documentos cuentan con identificadores o metadata que permiten su referencia desde el visualizador.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página de confirmación se implementará como </w:t>
      </w:r>
      <w:r w:rsidDel="00000000" w:rsidR="00000000" w:rsidRPr="00000000">
        <w:rPr>
          <w:b w:val="1"/>
          <w:bCs w:val="1"/>
          <w:rtl w:val="0"/>
        </w:rPr>
        <w:t xml:space="preserve">SharePoint Modern Page</w:t>
      </w:r>
      <w:r w:rsidDel="00000000" w:rsidR="00000000" w:rsidRPr="00000000">
        <w:rPr>
          <w:rtl w:val="0"/>
        </w:rPr>
        <w:t xml:space="preserve"> sin desarrollo SPFx.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formulario de confirmación será breve y de interacción simple.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confirmación generará un registro independiente en la lista de SharePoint.</w:t>
        <w:br w:type="textWrapping"/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mklvrkjiln7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Estimación de esfuerzo detallada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9i0aoq2qs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Definición funcional del proceso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horas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esta etapa se definirá el flujo funcional completo de la confirmación de lectura.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análisis del proceso de confirmación dentro del flujo del visualizador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definición de información que será registrada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definición del comportamiento esperado para el usuario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estructura de datos de registro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asegurar una definición clara del proceso antes de iniciar la implementación.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l5iqj3dnsx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3bpfshl039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ylpu12h63n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yrtnig7nl9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Dirección visual y diseño de experiencia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 horas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diseñará la experiencia visual de la página de confirmación de lectura siguiendo la identidad institucional.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definición de estructura visual de la página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jerarquía de información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de bloques informativos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visual del formulario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 de paleta institucional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que la experiencia mantenga coherencia estética con el resto de la solución.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pn585dqc39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Integración con Power BI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horas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implementará el acceso al proceso de confirmación desde el visualizador de documentos.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incorporación del botón o enlace de confirmación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de navegación hacia la página de confirmación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comportamiento desde Power BI Desktop y Service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Esto permitirá iniciar el proceso de confirmación directamente desde el visualizador.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2gkgjp5yfy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Implementación de página moderna en SharePoint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 horas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construirá la página moderna de SharePoint que actuará como interfaz del proceso de confirmación.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creación de la página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de layout y secciones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incorporación de bloques informativos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del formulario de confirmación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comportamiento en distintos dispositivos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página funcionará como punto central de interacción del usuario.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y0it6ajiv1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Configuración del formulario de confirmación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horas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configurará el formulario utilizado para registrar la confirmación de lectura.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definición de campos del formulario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de confirmación de lectura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incorporación de campo de comentarios opcionales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 de experiencia de usuario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mantener un formulario simple y claro.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7fp4r607l5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Automatización del registro con Power Automate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horas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implementará el flujo automatizado encargado de registrar las confirmaciones.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recepción de la confirmación enviada desde el formulario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de registros en la lista de SharePoint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almacenamiento de información contextual del documento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básica del flujo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componente garantiza la persistencia de la información.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lk5hkk9zlv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Pruebas y refinamiento final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horas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realizarán pruebas integrales del circuito completo.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validación del flujo Power BI → SharePoint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de confirmación de lectura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verificación de registros generados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 menores de experiencia visual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asegurar estabilidad y coherencia funcional.</w:t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1zim4nhac0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Resumen de estimación</w:t>
      </w:r>
    </w:p>
    <w:tbl>
      <w:tblPr>
        <w:tblStyle w:val="Table1"/>
        <w:tblW w:w="4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25"/>
        <w:gridCol w:w="860"/>
        <w:tblGridChange w:id="0">
          <w:tblGrid>
            <w:gridCol w:w="3425"/>
            <w:gridCol w:w="8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Definición 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4 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Dirección visual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8 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Integración Power BI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4 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Página SharePoint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14 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Formulario de confirmación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6 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Automatización Power Automate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5 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Pruebas y refinamiento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6 h</w:t>
            </w:r>
          </w:p>
        </w:tc>
      </w:tr>
    </w:tbl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gd5dp1swi5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estimado: 56 horas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vng0jbxuigf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/>
      </w:pPr>
      <w:bookmarkStart w:colFirst="0" w:colLast="0" w:name="_pr0tngxu8uu6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Mockup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incluye a continuación una representación gráfica ilustrativa que tiene como objetivo mostrar el aspecto estimado de la pantalla de confirmación de lectura.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mockup sirve como referencia visual para comprender la disposición de los elementos principales de la interfaz, la jerarquía de la información y la aplicación de la paleta de colores institucional.</w:t>
      </w:r>
    </w:p>
    <w:p w:rsidR="00000000" w:rsidDel="00000000" w:rsidP="00000000" w:rsidRDefault="00000000" w:rsidRPr="00000000" w14:paraId="00000096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La representación no corresponde necesariamente al diseño final exacto, sino que busca reflejar conceptualmente la experiencia de usuario prevista dentro de las limitaciones de una 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página moderna de SharePoint. </w:t>
      </w:r>
    </w:p>
    <w:p w:rsidR="00000000" w:rsidDel="00000000" w:rsidP="00000000" w:rsidRDefault="00000000" w:rsidRPr="00000000" w14:paraId="00000098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19688" cy="588238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9688" cy="58823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