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</w:pPr>
      <w:r>
        <w:rPr>
          <w:rFonts w:ascii="Arial" w:cs="Arial" w:eastAsia="Arial" w:hAnsi="Arial"/>
          <w:b/>
          <w:bCs/>
          <w:color w:val="E8590C"/>
          <w:sz w:val="44"/>
          <w:szCs w:val="44"/>
        </w:rPr>
        <w:t xml:space="preserve">Protege lo que has construido.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Plan Creciente SIALP  ·  Preparado para Jota</w:t>
      </w:r>
    </w:p>
    <w:p>
      <w:pPr>
        <w:spacing w:before="0" w:after="48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Marzo 2026  ·  NN Xàtiva</w:t>
      </w:r>
    </w:p>
    <w:p>
      <w:pPr>
        <w:pBdr>
          <w:bottom w:val="single" w:color="E8590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8590C"/>
          <w:sz w:val="32"/>
          <w:szCs w:val="32"/>
        </w:rPr>
        <w:t xml:space="preserve">El problema que nadie quiere ver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Tienes dos primas a las que quieres dejar tu patrimonio. Eso es un acto de generosidad enorme. Pero hay un problema que no depende de ti ni de ellas: Hacienda.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Catalunya es una de las comunidades autónomas más duras de España en el Impuesto de Sucesiones para sobrinos y primas. Mientras en Madrid o Valencia los familiares directos heredan pagando casi nada, en Catalunya los sobrinos pertenecen al Grupo III de parentesco y no tienen ninguna bonificación.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A32D2D" w:sz="14"/>
              <w:bottom w:val="single" w:color="DDDDDD" w:sz="1"/>
              <w:right w:val="single" w:color="DDDDDD" w:sz="1"/>
            </w:tcBorders>
            <w:shd w:fill="FFF3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23"/>
                <w:szCs w:val="23"/>
              </w:rPr>
              <w:t xml:space="preserve">En Catalunya, las sobrinas y primas no tienen bonificación en el Impuesto de Sucesiones.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Solo se aplica una reducción de 8.000 € sobre la base imponible. El resto tributa a tipos de hasta el 32%.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El impuesto hay que pagarlo en efectivo en un plazo máximo de 6 meses desde el fallecimiento.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E8590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8590C"/>
          <w:sz w:val="32"/>
          <w:szCs w:val="32"/>
        </w:rPr>
        <w:t xml:space="preserve">¿Cuánto tendrían que pagar tus primas?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Veamos un ejemplo orientativo con un patrimonio de 300.000 € repartido entre tus dos primas (150.000 € cada una):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Importe por prima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Herencia recibida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150.000 €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Reducción Grupo III (Catalunya)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− 8.000 €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Base liquidable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142.000 €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Tarifa progresiva (7% → 17%)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~16.140 €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Coeficiente multiplicador Grupo III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× 1,5882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Bonificación autonómica sobrinos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0 % (sin bonificación)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IMPUESTO A PAGAR por prima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~25.634 €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IMPUESTO TOTAL entre las dos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~51.268 €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En efectivo. En 6 meses. Sin posibilidad de esperar. Si no tienen liquidez, tendrán que vender parte de la herencia a precio de urgencia.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8590C" w:sz="14"/>
              <w:bottom w:val="single" w:color="DDDDDD" w:sz="1"/>
              <w:right w:val="single" w:color="DDDDDD" w:sz="1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E8590C"/>
                <w:sz w:val="23"/>
                <w:szCs w:val="23"/>
              </w:rPr>
              <w:t xml:space="preserve">El problema no es la herencia. Es que tus primas no tengan el dinero líquido para pagar a Hacienda a tiempo.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Y eso no lo puedes resolver desde el otro lado. Pero sí puedes resolverlo hoy.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E8590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8590C"/>
          <w:sz w:val="32"/>
          <w:szCs w:val="32"/>
        </w:rPr>
        <w:t xml:space="preserve">La solución: el Plan Creciente SIALP como colchón de liquidez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Plan Creciente SIALP es un seguro de vida-ahorro de NN. Cuando contratas un seguro de vida y nombras a tus primas como beneficiarias, ocurre algo muy importante: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E8590C"/>
          <w:sz w:val="22"/>
          <w:szCs w:val="22"/>
        </w:rPr>
        <w:t xml:space="preserve">El dinero del seguro llega directamente a las beneficiarias, fuera de la masa hereditaria.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E8590C"/>
          <w:sz w:val="22"/>
          <w:szCs w:val="22"/>
        </w:rPr>
        <w:t xml:space="preserve">No pasa por notario ni por el proceso de adjudicación de herencia.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E8590C"/>
          <w:sz w:val="22"/>
          <w:szCs w:val="22"/>
        </w:rPr>
        <w:t xml:space="preserve">Está disponible de forma inmediata para pagar el Impuesto de Sucesiones del resto de la herencia.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E8590C"/>
          <w:sz w:val="22"/>
          <w:szCs w:val="22"/>
        </w:rPr>
        <w:t xml:space="preserve">El capital acumulado crece con los mercados y nunca retrocede gracias a la garantía dinámica del 85%.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8590C" w:sz="14"/>
              <w:bottom w:val="single" w:color="DDDDDD" w:sz="1"/>
              <w:right w:val="single" w:color="DDDDDD" w:sz="1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E8590C"/>
                <w:sz w:val="23"/>
                <w:szCs w:val="23"/>
              </w:rPr>
              <w:t xml:space="preserve">Tú ahorras y haces crecer tu dinero en vida. Tus primas reciben liquidez inmediata cuando más la necesitan.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Un solo producto resuelve dos problemas a la vez: el tuyo (ahorro protegido) y el de ellas (impuesto de sucesiones).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E8590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8590C"/>
          <w:sz w:val="32"/>
          <w:szCs w:val="32"/>
        </w:rPr>
        <w:t xml:space="preserve">¿Cómo funciona la garantía del producto?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 que hace diferente al SIALP frente a otros productos de ahorro es su garantía dinámica: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compañía garantiza el 85% del valor más alto alcanzado por tu inversión en toda la vida del contrato.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el mercado sube, tu garantía sube y se consolida. Si baja, lo que ya tenías garantizado no se toca.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 el escenario más adverso posible, nunca recibirás menos del 85% de las primas pagadas.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 caso de fallecimiento: el valor de la inversión más 1.000 € adicionales garantizados a las beneficiarias.</w:t>
      </w:r>
    </w:p>
    <w:p>
      <w:pPr>
        <w:spacing w:before="80" w:after="80"/>
      </w:pPr>
      <w:r>
        <w:t xml:space="preserve"/>
      </w:r>
    </w:p>
    <w:p>
      <w:pPr>
        <w:pBdr>
          <w:bottom w:val="single" w:color="E8590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8590C"/>
          <w:sz w:val="32"/>
          <w:szCs w:val="32"/>
        </w:rPr>
        <w:t xml:space="preserve">Dos opciones de aportación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Hemos calculado dos escenarios para que elijas el que mejor encaja con tu situación. El horizonte en ambos casos es de 10 años, con tus primas como beneficiarias del seguro.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90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Opción A (recomendada)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Opción B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Aportación anual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90C"/>
                <w:sz w:val="20"/>
                <w:szCs w:val="20"/>
              </w:rPr>
              <w:t xml:space="preserve">5.000 €/año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2.000 €/año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 mes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416 €/mes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166 €/mes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aportado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50.000 €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20.000 €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Resultado moderado (+5,3%)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63.777 €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25.511 €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Resultado positivo (+12,2%)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88.597 €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35.439 €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Garantía mínima (85%)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42.500 €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17.000 €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Cubre impuesto sucesiones (~25.634 € x prima)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Sí, con holgura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90C"/>
                <w:sz w:val="20"/>
                <w:szCs w:val="20"/>
              </w:rPr>
              <w:t xml:space="preserve">Parcialmente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90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OPCIÓN A (recomendada)  ·  5.000 €/año  ·  10 años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E8590C"/>
          <w:sz w:val="26"/>
          <w:szCs w:val="26"/>
        </w:rPr>
        <w:t xml:space="preserve">Escenarios a 10 años · Total aportado: 50.000 €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Rentab. anual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Capital final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Ganancia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Tensión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−1,3 %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42.500 €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Garantía 85%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Negativo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+0,3 %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50.680 €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+680 €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Moderado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+5,3 %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63.777 €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+13.777 €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Positivo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+12,2 %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88.597 €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+38.597 €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8590C" w:sz="14"/>
              <w:bottom w:val="single" w:color="DDDDDD" w:sz="1"/>
              <w:right w:val="single" w:color="DDDDDD" w:sz="1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E8590C"/>
                <w:sz w:val="23"/>
                <w:szCs w:val="23"/>
              </w:rPr>
              <w:t xml:space="preserve">Con la Opción A, en el escenario moderado tus primas reciben 63.777 €.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Eso cubre con holgura el impuesto de sucesiones estimado (~51.268 € entre las dos) y les queda capital adicional.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Incluso en el peor escenario la garantía mínima es 42.500 €, suficiente para cubrir el impuesto.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OPCIÓN B  ·  2.000 €/año  ·  10 años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Escenarios a 10 años · Total aportado: 20.000 €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Rentab. anual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Capital final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Ganancia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Tensión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−1,3 %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17.000 €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Garantía 85%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Negativo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+0,3 %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20.272 €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+272 €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Moderado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+5,3 %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25.511 €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+5511 €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Positivo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+12,2 %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35.439 €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+15.439 €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185FA5" w:sz="14"/>
              <w:bottom w:val="single" w:color="DDDDDD" w:sz="1"/>
              <w:right w:val="single" w:color="DDDDDD" w:sz="1"/>
            </w:tcBorders>
            <w:shd w:fill="E6F1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85FA5"/>
                <w:sz w:val="23"/>
                <w:szCs w:val="23"/>
              </w:rPr>
              <w:t xml:space="preserve">La Opción B cubre parte del impuesto de sucesiones y tiene un coste mensual mucho más reducido.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Es una buena entrada si quieres empezar con menos compromiso financiero mensual.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E8590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8590C"/>
          <w:sz w:val="32"/>
          <w:szCs w:val="32"/>
        </w:rPr>
        <w:t xml:space="preserve">Flexibilidad: sin letra pequeña rara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Puedes pausar o reducir aportaciones si el negocio lo requiere.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Rescate disponible a partir del primer aniversario de la póliza.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partir del 5.º año, los rendimientos están exentos de IRPF.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 penalización de rescate desde el 5.º año en adelante.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5555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Año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 y siguientes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Penalización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2 %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2 %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1 %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0 %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E8590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8590C"/>
          <w:sz w:val="32"/>
          <w:szCs w:val="32"/>
        </w:rPr>
        <w:t xml:space="preserve">En resumen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8590C" w:sz="14"/>
              <w:bottom w:val="single" w:color="DDDDDD" w:sz="1"/>
              <w:right w:val="single" w:color="DDDDDD" w:sz="1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E8590C"/>
                <w:sz w:val="23"/>
                <w:szCs w:val="23"/>
              </w:rPr>
              <w:t xml:space="preserve">Tú construyes un ahorro protegido que crece con los mercados.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Tus primas reciben liquidez inmediata para pagar el Impuesto de Sucesiones en Catalunya sin tener que vender nada.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E8590C"/>
                <w:sz w:val="22"/>
                <w:szCs w:val="22"/>
              </w:rPr>
              <w:t xml:space="preserve">Un solo movimiento. Doble protección. Y empieza desde hoy.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E8590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8590C"/>
          <w:sz w:val="32"/>
          <w:szCs w:val="32"/>
        </w:rPr>
        <w:t xml:space="preserve">El siguiente paso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Hemos hecho los cálculos. Solo queda una cosa: decidir. Y cuanto antes empieces, más capital acumulas antes de que tus primas puedan necesitarlo.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Reunión de 20 minutos para resolver cualquier duda.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 compromiso. Solo números reales y claridad.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Podemos hacerlo donde prefieras o por videollamada.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E8590C"/>
          <w:sz w:val="22"/>
          <w:szCs w:val="22"/>
        </w:rPr>
        <w:t xml:space="preserve">Contacto directo: Punto Naranja · NN Xàtiva y Comarca La Costera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Documento preparado exclusivamente para Jota  ·  Marzo 2026  ·  Datos orientativos basados en simulación oficial NN y normativa fiscal vigente en Catalunya. La rentabilidad pasada no garantiza rentabilidad futura. Para planificación sucesoria detallada se recomienda asesoramiento jurídico especializado.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NN Xàtiva y Comarca La Costera  |  Agente Dinamizador Punto Naranja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90C" w:sz="4" w:space="4"/>
      </w:pBdr>
    </w:pPr>
    <w:r>
      <w:rPr>
        <w:rFonts w:ascii="Arial" w:cs="Arial" w:eastAsia="Arial" w:hAnsi="Arial"/>
        <w:b/>
        <w:bCs/>
        <w:color w:val="E8590C"/>
        <w:sz w:val="18"/>
        <w:szCs w:val="18"/>
      </w:rPr>
      <w:t xml:space="preserve">Plan Creciente SIALP</w:t>
    </w:r>
    <w:r>
      <w:rPr>
        <w:rFonts w:ascii="Arial" w:cs="Arial" w:eastAsia="Arial" w:hAnsi="Arial"/>
        <w:color w:val="888888"/>
        <w:sz w:val="18"/>
        <w:szCs w:val="18"/>
      </w:rPr>
      <w:t xml:space="preserve">     |     Propuesta personalizada para Jota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2026-03-25T09:11:44.484Z</dcterms:created>
  <dcterms:modified xsi:type="dcterms:W3CDTF">2026-03-25T09:11:44.485Z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