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continuación, presento el análisis técnico y comercial detallado del </w:t>
      </w:r>
      <w:r w:rsidDel="00000000" w:rsidR="00000000" w:rsidRPr="00000000">
        <w:rPr>
          <w:b w:val="1"/>
          <w:bCs w:val="1"/>
          <w:rtl w:val="0"/>
        </w:rPr>
        <w:t xml:space="preserve">Plan de Pensiones de Empleo Simplificado de Autónomos (PPSA)</w:t>
      </w:r>
      <w:r w:rsidDel="00000000" w:rsidR="00000000" w:rsidRPr="00000000">
        <w:rPr>
          <w:rtl w:val="0"/>
        </w:rPr>
        <w:t xml:space="preserve"> de Nationale-Nederlanden, diseñado bajo una perspectiva de ingeniería de producto y estrategia de ventas.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shy22e5ldwy3" w:id="0"/>
      <w:bookmarkEnd w:id="0"/>
      <w:r w:rsidDel="00000000" w:rsidR="00000000" w:rsidRPr="00000000">
        <w:rPr>
          <w:rtl w:val="0"/>
        </w:rPr>
        <w:t xml:space="preserve">1. Ficha Técnica y Arquitectura del Producto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Definición del PPSA:</w:t>
      </w:r>
      <w:r w:rsidDel="00000000" w:rsidR="00000000" w:rsidRPr="00000000">
        <w:rPr>
          <w:rtl w:val="0"/>
        </w:rPr>
        <w:t xml:space="preserve"> Es un producto financiero de </w:t>
      </w:r>
      <w:r w:rsidDel="00000000" w:rsidR="00000000" w:rsidRPr="00000000">
        <w:rPr>
          <w:b w:val="1"/>
          <w:bCs w:val="1"/>
          <w:rtl w:val="0"/>
        </w:rPr>
        <w:t xml:space="preserve">ahorro a largo plazo</w:t>
      </w:r>
      <w:r w:rsidDel="00000000" w:rsidR="00000000" w:rsidRPr="00000000">
        <w:rPr>
          <w:rtl w:val="0"/>
        </w:rPr>
        <w:t xml:space="preserve"> diseñado específicamente para que los trabajadores por cuenta propia complementen sus prestaciones públicas de jubilación 1. Se rige por la Ley 12/2022 y es promovido por Adefarma, aunque permite la adhesión de cualquier autónomo sin necesidad de ser asociado previo 2-4.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Arquitectura de Aportaciones: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Mínimas:</w:t>
      </w:r>
      <w:r w:rsidDel="00000000" w:rsidR="00000000" w:rsidRPr="00000000">
        <w:rPr>
          <w:rtl w:val="0"/>
        </w:rPr>
        <w:t xml:space="preserve"> 30 euros por recibo, ya sea en aportaciones periódicas (mensual, trimestral, semestral, anual) o extraordinarias 5.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Máximas:</w:t>
      </w:r>
      <w:r w:rsidDel="00000000" w:rsidR="00000000" w:rsidRPr="00000000">
        <w:rPr>
          <w:rtl w:val="0"/>
        </w:rPr>
        <w:t xml:space="preserve"> El límite legal conjunto es de </w:t>
      </w:r>
      <w:r w:rsidDel="00000000" w:rsidR="00000000" w:rsidRPr="00000000">
        <w:rPr>
          <w:b w:val="1"/>
          <w:bCs w:val="1"/>
          <w:rtl w:val="0"/>
        </w:rPr>
        <w:t xml:space="preserve">5.750 € anuales</w:t>
      </w:r>
      <w:r w:rsidDel="00000000" w:rsidR="00000000" w:rsidRPr="00000000">
        <w:rPr>
          <w:rtl w:val="0"/>
        </w:rPr>
        <w:t xml:space="preserve"> (1.500 € de límite general de planes de previsión más un incremento de 4.250 € específico para planes de empleo simplificados de autónomos) 6.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Liquidez y Contingencias: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Contingencias cubiertas:</w:t>
      </w:r>
      <w:r w:rsidDel="00000000" w:rsidR="00000000" w:rsidRPr="00000000">
        <w:rPr>
          <w:rtl w:val="0"/>
        </w:rPr>
        <w:t xml:space="preserve"> Jubilación (ordinaria, anticipada o parcial), incapacidad permanente (total, absoluta o gran invalidez), fallecimiento y dependencia (severa o gran dependencia) 7, 8.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Supuestos excepcionales de liquidez:</w:t>
      </w:r>
      <w:r w:rsidDel="00000000" w:rsidR="00000000" w:rsidRPr="00000000">
        <w:rPr>
          <w:rtl w:val="0"/>
        </w:rPr>
        <w:t xml:space="preserve"> Desempleo de larga duración, enfermedad grave y, a partir del 1 de enero de 2025, la disposición anticipada de aportaciones con al menos </w:t>
      </w:r>
      <w:r w:rsidDel="00000000" w:rsidR="00000000" w:rsidRPr="00000000">
        <w:rPr>
          <w:b w:val="1"/>
          <w:bCs w:val="1"/>
          <w:rtl w:val="0"/>
        </w:rPr>
        <w:t xml:space="preserve">10 años de antigüedad</w:t>
      </w:r>
      <w:r w:rsidDel="00000000" w:rsidR="00000000" w:rsidRPr="00000000">
        <w:rPr>
          <w:rtl w:val="0"/>
        </w:rPr>
        <w:t xml:space="preserve"> 1, 9.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Política de Inversión y Costes: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Estrategia:</w:t>
      </w:r>
      <w:r w:rsidDel="00000000" w:rsidR="00000000" w:rsidRPr="00000000">
        <w:rPr>
          <w:rtl w:val="0"/>
        </w:rPr>
        <w:t xml:space="preserve"> Se define como </w:t>
      </w:r>
      <w:r w:rsidDel="00000000" w:rsidR="00000000" w:rsidRPr="00000000">
        <w:rPr>
          <w:b w:val="1"/>
          <w:bCs w:val="1"/>
          <w:rtl w:val="0"/>
        </w:rPr>
        <w:t xml:space="preserve">Renta Variable Mixta</w:t>
      </w:r>
      <w:r w:rsidDel="00000000" w:rsidR="00000000" w:rsidRPr="00000000">
        <w:rPr>
          <w:rtl w:val="0"/>
        </w:rPr>
        <w:t xml:space="preserve">, gestionada por Goldman Sachs Asset Management B.V. 10.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Activos:</w:t>
      </w:r>
      <w:r w:rsidDel="00000000" w:rsidR="00000000" w:rsidRPr="00000000">
        <w:rPr>
          <w:rtl w:val="0"/>
        </w:rPr>
        <w:t xml:space="preserve"> Cartera diversificada con un objetivo aproximado del </w:t>
      </w:r>
      <w:r w:rsidDel="00000000" w:rsidR="00000000" w:rsidRPr="00000000">
        <w:rPr>
          <w:b w:val="1"/>
          <w:bCs w:val="1"/>
          <w:rtl w:val="0"/>
        </w:rPr>
        <w:t xml:space="preserve">50% en renta variable</w:t>
      </w:r>
      <w:r w:rsidDel="00000000" w:rsidR="00000000" w:rsidRPr="00000000">
        <w:rPr>
          <w:rtl w:val="0"/>
        </w:rPr>
        <w:t xml:space="preserve"> y 50% en renta fija (deuda pública de la UE y bonos corporativos) 10, 11.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Comisiones:</w:t>
      </w:r>
      <w:r w:rsidDel="00000000" w:rsidR="00000000" w:rsidRPr="00000000">
        <w:rPr>
          <w:rtl w:val="0"/>
        </w:rPr>
        <w:t xml:space="preserve"> El coste total es del </w:t>
      </w:r>
      <w:r w:rsidDel="00000000" w:rsidR="00000000" w:rsidRPr="00000000">
        <w:rPr>
          <w:b w:val="1"/>
          <w:bCs w:val="1"/>
          <w:rtl w:val="0"/>
        </w:rPr>
        <w:t xml:space="preserve">0,97%</w:t>
      </w:r>
      <w:r w:rsidDel="00000000" w:rsidR="00000000" w:rsidRPr="00000000">
        <w:rPr>
          <w:rtl w:val="0"/>
        </w:rPr>
        <w:t xml:space="preserve"> (0,80% gestión, 0,04% depósito y 0,13% gastos indirectos), lo cual es inferior a la media de los planes individuales 11, 12.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zdxumyk3sntg" w:id="1"/>
      <w:bookmarkEnd w:id="1"/>
      <w:r w:rsidDel="00000000" w:rsidR="00000000" w:rsidRPr="00000000">
        <w:rPr>
          <w:rtl w:val="0"/>
        </w:rPr>
        <w:t xml:space="preserve">2. Ingeniería Fiscal (Clave para el Autónomo)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PPSA es una herramienta de optimización fiscal de primer orden para el trabajador por cuenta propia: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Deducción en el IRPF:</w:t>
      </w:r>
      <w:r w:rsidDel="00000000" w:rsidR="00000000" w:rsidRPr="00000000">
        <w:rPr>
          <w:rtl w:val="0"/>
        </w:rPr>
        <w:t xml:space="preserve"> Las aportaciones </w:t>
      </w:r>
      <w:r w:rsidDel="00000000" w:rsidR="00000000" w:rsidRPr="00000000">
        <w:rPr>
          <w:b w:val="1"/>
          <w:bCs w:val="1"/>
          <w:rtl w:val="0"/>
        </w:rPr>
        <w:t xml:space="preserve">reducen directamente la base imponible general</w:t>
      </w:r>
      <w:r w:rsidDel="00000000" w:rsidR="00000000" w:rsidRPr="00000000">
        <w:rPr>
          <w:rtl w:val="0"/>
        </w:rPr>
        <w:t xml:space="preserve"> del impuesto 3, 13.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Límites Incrementados:</w:t>
      </w:r>
      <w:r w:rsidDel="00000000" w:rsidR="00000000" w:rsidRPr="00000000">
        <w:rPr>
          <w:rtl w:val="0"/>
        </w:rPr>
        <w:t xml:space="preserve"> Mientras que un plan individual tradicional limita la reducción a 1.500 € anuales, el PPSA permite elevar este beneficio hasta los </w:t>
      </w:r>
      <w:r w:rsidDel="00000000" w:rsidR="00000000" w:rsidRPr="00000000">
        <w:rPr>
          <w:b w:val="1"/>
          <w:bCs w:val="1"/>
          <w:rtl w:val="0"/>
        </w:rPr>
        <w:t xml:space="preserve">5.750 € anuales</w:t>
      </w:r>
      <w:r w:rsidDel="00000000" w:rsidR="00000000" w:rsidRPr="00000000">
        <w:rPr>
          <w:rtl w:val="0"/>
        </w:rPr>
        <w:t xml:space="preserve"> 13-15.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Regla de Cálculo:</w:t>
      </w:r>
      <w:r w:rsidDel="00000000" w:rsidR="00000000" w:rsidRPr="00000000">
        <w:rPr>
          <w:rtl w:val="0"/>
        </w:rPr>
        <w:t xml:space="preserve"> La reducción anual máxima será la menor de estas dos cantidades: el </w:t>
      </w:r>
      <w:r w:rsidDel="00000000" w:rsidR="00000000" w:rsidRPr="00000000">
        <w:rPr>
          <w:b w:val="1"/>
          <w:bCs w:val="1"/>
          <w:rtl w:val="0"/>
        </w:rPr>
        <w:t xml:space="preserve">30% de la suma de los rendimientos netos</w:t>
      </w:r>
      <w:r w:rsidDel="00000000" w:rsidR="00000000" w:rsidRPr="00000000">
        <w:rPr>
          <w:rtl w:val="0"/>
        </w:rPr>
        <w:t xml:space="preserve"> del trabajo y actividades económicas, o los citados </w:t>
      </w:r>
      <w:r w:rsidDel="00000000" w:rsidR="00000000" w:rsidRPr="00000000">
        <w:rPr>
          <w:b w:val="1"/>
          <w:bCs w:val="1"/>
          <w:rtl w:val="0"/>
        </w:rPr>
        <w:t xml:space="preserve">5.750 €</w:t>
      </w:r>
      <w:r w:rsidDel="00000000" w:rsidR="00000000" w:rsidRPr="00000000">
        <w:rPr>
          <w:rtl w:val="0"/>
        </w:rPr>
        <w:t xml:space="preserve"> 16, 17.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Ejemplo Numérico de Ahorro:</w:t>
      </w:r>
      <w:r w:rsidDel="00000000" w:rsidR="00000000" w:rsidRPr="00000000">
        <w:rPr>
          <w:rtl w:val="0"/>
        </w:rPr>
        <w:t xml:space="preserve"> Un autónomo que actualmente solo aporta 1.500 € a un plan individual puede, con el PPSA, aportar </w:t>
      </w:r>
      <w:r w:rsidDel="00000000" w:rsidR="00000000" w:rsidRPr="00000000">
        <w:rPr>
          <w:b w:val="1"/>
          <w:bCs w:val="1"/>
          <w:rtl w:val="0"/>
        </w:rPr>
        <w:t xml:space="preserve">4.250 € adicionales</w:t>
      </w:r>
      <w:r w:rsidDel="00000000" w:rsidR="00000000" w:rsidRPr="00000000">
        <w:rPr>
          <w:rtl w:val="0"/>
        </w:rPr>
        <w:t xml:space="preserve">, triplicando así su capacidad de desgravación fiscal en un solo ejercicio 6, 18, 19.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a51uba4u4es8" w:id="2"/>
      <w:bookmarkEnd w:id="2"/>
      <w:r w:rsidDel="00000000" w:rsidR="00000000" w:rsidRPr="00000000">
        <w:rPr>
          <w:rtl w:val="0"/>
        </w:rPr>
        <w:t xml:space="preserve">3. Perfilado del Cliente (Buyer Persona)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Trabajadores por cuenta propia o autónomos de cualquier sector y localización en España, con capacidad de ahorro y preocupación por su futuro financiero 4, 14.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de Dolor (Pain Points) y Soluciones NN: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Incertidumbre en la jubilación:</w:t>
      </w:r>
      <w:r w:rsidDel="00000000" w:rsidR="00000000" w:rsidRPr="00000000">
        <w:rPr>
          <w:rtl w:val="0"/>
        </w:rPr>
        <w:t xml:space="preserve"> El autónomo cobra de media un </w:t>
      </w:r>
      <w:r w:rsidDel="00000000" w:rsidR="00000000" w:rsidRPr="00000000">
        <w:rPr>
          <w:b w:val="1"/>
          <w:bCs w:val="1"/>
          <w:rtl w:val="0"/>
        </w:rPr>
        <w:t xml:space="preserve">40% menos de pensión pública</w:t>
      </w:r>
      <w:r w:rsidDel="00000000" w:rsidR="00000000" w:rsidRPr="00000000">
        <w:rPr>
          <w:rtl w:val="0"/>
        </w:rPr>
        <w:t xml:space="preserve"> que un asalariado 20, 21. El PPSA soluciona esto permitiendo construir un capital complementario con gestión experta 1, 10.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Alta carga fiscal:</w:t>
      </w:r>
      <w:r w:rsidDel="00000000" w:rsidR="00000000" w:rsidRPr="00000000">
        <w:rPr>
          <w:rtl w:val="0"/>
        </w:rPr>
        <w:t xml:space="preserve"> El autónomo siente que paga demasiados impuestos en su actividad diaria. El PPSA ofrece un </w:t>
      </w:r>
      <w:r w:rsidDel="00000000" w:rsidR="00000000" w:rsidRPr="00000000">
        <w:rPr>
          <w:b w:val="1"/>
          <w:bCs w:val="1"/>
          <w:rtl w:val="0"/>
        </w:rPr>
        <w:t xml:space="preserve">ahorro fiscal inmediato</w:t>
      </w:r>
      <w:r w:rsidDel="00000000" w:rsidR="00000000" w:rsidRPr="00000000">
        <w:rPr>
          <w:rtl w:val="0"/>
        </w:rPr>
        <w:t xml:space="preserve"> al reducir la factura del IRPF cada año 15, 22.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Falta de liquidez:</w:t>
      </w:r>
      <w:r w:rsidDel="00000000" w:rsidR="00000000" w:rsidRPr="00000000">
        <w:rPr>
          <w:rtl w:val="0"/>
        </w:rPr>
        <w:t xml:space="preserve"> El miedo a "bloquear" el dinero. NN lo soluciona con la ventana de liquidez de los </w:t>
      </w:r>
      <w:r w:rsidDel="00000000" w:rsidR="00000000" w:rsidRPr="00000000">
        <w:rPr>
          <w:b w:val="1"/>
          <w:bCs w:val="1"/>
          <w:rtl w:val="0"/>
        </w:rPr>
        <w:t xml:space="preserve">10 años</w:t>
      </w:r>
      <w:r w:rsidDel="00000000" w:rsidR="00000000" w:rsidRPr="00000000">
        <w:rPr>
          <w:rtl w:val="0"/>
        </w:rPr>
        <w:t xml:space="preserve"> y el acceso al capital en situaciones críticas como enfermedad o desempleo 15, 23.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1r32rizhy3g" w:id="3"/>
      <w:bookmarkEnd w:id="3"/>
      <w:r w:rsidDel="00000000" w:rsidR="00000000" w:rsidRPr="00000000">
        <w:rPr>
          <w:rtl w:val="0"/>
        </w:rPr>
        <w:t xml:space="preserve">4. Estrategia de Venta Directa y Posicionamiento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Propuesta Única de Valor (USP):</w:t>
      </w:r>
      <w:r w:rsidDel="00000000" w:rsidR="00000000" w:rsidRPr="00000000">
        <w:rPr>
          <w:rtl w:val="0"/>
        </w:rPr>
        <w:t xml:space="preserve"> Nationale-Nederlanden ofrece un plan de empleo con </w:t>
      </w:r>
      <w:r w:rsidDel="00000000" w:rsidR="00000000" w:rsidRPr="00000000">
        <w:rPr>
          <w:b w:val="1"/>
          <w:bCs w:val="1"/>
          <w:rtl w:val="0"/>
        </w:rPr>
        <w:t xml:space="preserve">comisiones inferiores a la media del mercado (0,97%)</w:t>
      </w:r>
      <w:r w:rsidDel="00000000" w:rsidR="00000000" w:rsidRPr="00000000">
        <w:rPr>
          <w:rtl w:val="0"/>
        </w:rPr>
        <w:t xml:space="preserve"> 11, 15, respaldado por más de 45 años de experiencia y posiciones destacadas en los rankings de rentabilidad de INVERCO 24, 25. Además, permite la </w:t>
      </w:r>
      <w:r w:rsidDel="00000000" w:rsidR="00000000" w:rsidRPr="00000000">
        <w:rPr>
          <w:b w:val="1"/>
          <w:bCs w:val="1"/>
          <w:rtl w:val="0"/>
        </w:rPr>
        <w:t xml:space="preserve">movilidad total</w:t>
      </w:r>
      <w:r w:rsidDel="00000000" w:rsidR="00000000" w:rsidRPr="00000000">
        <w:rPr>
          <w:rtl w:val="0"/>
        </w:rPr>
        <w:t xml:space="preserve"> de entrada desde otros planes sin penalización 26, 27.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Elevator Pitch:</w:t>
      </w:r>
      <w:r w:rsidDel="00000000" w:rsidR="00000000" w:rsidRPr="00000000">
        <w:rPr>
          <w:rtl w:val="0"/>
        </w:rPr>
        <w:t xml:space="preserve">"Como autónomo, tu mayor riesgo no es el día a día, sino el día después de jubilarte, sabiendo que tu pensión será un 40% inferior a la de cualquier asalariado. ¿Por qué seguir pagando impuestos de más hoy si puedes convertirlos en tu seguridad de mañana?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nuestro Plan de Pensiones de Empleo Simplificado, puedes </w:t>
      </w:r>
      <w:r w:rsidDel="00000000" w:rsidR="00000000" w:rsidRPr="00000000">
        <w:rPr>
          <w:b w:val="1"/>
          <w:bCs w:val="1"/>
          <w:rtl w:val="0"/>
        </w:rPr>
        <w:t xml:space="preserve">deducir hasta 5.750 € anuales en tu IRPF</w:t>
      </w:r>
      <w:r w:rsidDel="00000000" w:rsidR="00000000" w:rsidRPr="00000000">
        <w:rPr>
          <w:rtl w:val="0"/>
        </w:rPr>
        <w:t xml:space="preserve">, casi cuatro veces más que con un plan tradicional, y con unos costes de gestión significativamente más bajos.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el momento de que tu ahorro trabaje con la misma intensidad que tú, bajo la gestión de expertos internacionales y con la flexibilidad de recuperar tu dinero si la vida se complica. Haz que el futuro sea tu mejor proyecto." 6, 11, 20, 21, 28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ija9awhlap3g" w:id="4"/>
      <w:bookmarkEnd w:id="4"/>
      <w:r w:rsidDel="00000000" w:rsidR="00000000" w:rsidRPr="00000000">
        <w:rPr>
          <w:rtl w:val="0"/>
        </w:rPr>
        <w:t xml:space="preserve">5. Protocolo de Blindaje contra Objeciones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Objeción: "No quiero tener el dinero bloqueado tantos años."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"Entiendo perfectamente la necesidad de seguridad de un autónomo. Por eso, este plan no es una caja fuerte cerrada. Además de cubrir jubilación o invalidez, podrá disponer de su dinero en caso de enfermedad grave o desempleo. Y lo más importante: por ley, a partir de 2025 podrá rescatar sus aportaciones con 10 años de antigüedad, dándole una flexibilidad que antes no existía." 1, 9, 15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Objeción: "Ya tengo un plan de pensiones individual en mi banco."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"Ese es precisamente el motivo para cambiar al PPSA de NN. Su plan actual probablemente le limita la desgravación a 1.500 €; con nosotros puede deducir hasta 5.750 €. Además, nuestras comisiones son del 0,97%, sensiblemente inferiores a la media de los planes individuales, lo que se traduce en mayor rentabilidad neta para usted. Podemos traspasar su saldo actual sin coste y empezar a ahorrar más impuestos desde hoy." 6, 11, 14, 19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Objeción: "Me da miedo perder dinero si el mercado baja."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"Este fondo tiene un perfil equilibrado de Renta Variable Mixta (50/50) diseñado para suavizar las oscilaciones del mercado. Está gestionado por Goldman Sachs Asset Management, buscando el máximo equilibrio entre seguridad y crecimiento. A largo plazo, esta diversificación es la que históricamente ha protegido mejor el poder adquisitivo frente a la inflación y la baja rentabilidad del ahorro tradicional." 10, 11, 27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