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67D05" w:rsidRDefault="00000000">
      <w:r>
        <w:t xml:space="preserve">Como </w:t>
      </w:r>
      <w:proofErr w:type="gramStart"/>
      <w:r>
        <w:rPr>
          <w:b/>
          <w:bCs/>
        </w:rPr>
        <w:t>Director</w:t>
      </w:r>
      <w:proofErr w:type="gramEnd"/>
      <w:r>
        <w:rPr>
          <w:b/>
          <w:bCs/>
        </w:rPr>
        <w:t xml:space="preserve"> Comercial de Banca Privada</w:t>
      </w:r>
      <w:r>
        <w:t xml:space="preserve">, he diseñado el siguiente argumentario de ventas para la </w:t>
      </w:r>
      <w:r>
        <w:rPr>
          <w:b/>
          <w:bCs/>
        </w:rPr>
        <w:t>FlexiCuenta Asegurada</w:t>
      </w:r>
      <w:r>
        <w:t xml:space="preserve"> (el producto de ahorro garantizado detallado en las fuentes técnicas bajo el paraguas de soluciones de Nationale-Nederlanden). Este material está optimizado para proyectar seguridad, transparencia y eficiencia financiera.</w:t>
      </w:r>
    </w:p>
    <w:p w14:paraId="00000002" w14:textId="77777777" w:rsidR="00567D05" w:rsidRDefault="00000000">
      <w:pPr>
        <w:pStyle w:val="Ttulo3"/>
      </w:pPr>
      <w:bookmarkStart w:id="0" w:name="_h8dk13ke1hd5" w:colFirst="0" w:colLast="0"/>
      <w:bookmarkEnd w:id="0"/>
      <w:r>
        <w:t>1. Propuesta de Valor (Elevator Pitch)</w:t>
      </w:r>
    </w:p>
    <w:p w14:paraId="00000003" w14:textId="77777777" w:rsidR="00567D05" w:rsidRDefault="00000000">
      <w:pPr>
        <w:numPr>
          <w:ilvl w:val="0"/>
          <w:numId w:val="4"/>
        </w:numPr>
      </w:pPr>
      <w:r>
        <w:rPr>
          <w:b/>
          <w:bCs/>
        </w:rPr>
        <w:t>Definición de Alto Impacto:</w:t>
      </w:r>
      <w:r>
        <w:t xml:space="preserve"> La FlexiCuenta Asegurada es la </w:t>
      </w:r>
      <w:r>
        <w:rPr>
          <w:b/>
          <w:bCs/>
        </w:rPr>
        <w:t>"</w:t>
      </w:r>
      <w:r w:rsidRPr="00BC05EB">
        <w:rPr>
          <w:b/>
          <w:bCs/>
          <w:sz w:val="28"/>
          <w:szCs w:val="28"/>
        </w:rPr>
        <w:t>hucha inteligente con escudo"</w:t>
      </w:r>
      <w:r>
        <w:t xml:space="preserve"> que combina la rentabilidad dinámica del mercado con la seguridad jurídica de un seguro de vida y disponibilidad inmediata 1-3. Es el vehículo definitivo para que su liquidez no pierda poder adquisitivo sin asumir riesgos de mercado 4-6.</w:t>
      </w:r>
    </w:p>
    <w:p w14:paraId="00000004" w14:textId="77777777" w:rsidR="00567D05" w:rsidRDefault="00000000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Beneficios Core:</w:t>
      </w:r>
    </w:p>
    <w:p w14:paraId="00000005" w14:textId="77777777" w:rsidR="00567D05" w:rsidRDefault="00000000">
      <w:pPr>
        <w:numPr>
          <w:ilvl w:val="0"/>
          <w:numId w:val="4"/>
        </w:numPr>
      </w:pPr>
      <w:r>
        <w:t xml:space="preserve">🛡️ </w:t>
      </w:r>
      <w:r>
        <w:rPr>
          <w:b/>
          <w:bCs/>
        </w:rPr>
        <w:t>Seguridad Blindada:</w:t>
      </w:r>
      <w:r>
        <w:t xml:space="preserve"> El </w:t>
      </w:r>
      <w:r>
        <w:rPr>
          <w:b/>
          <w:bCs/>
        </w:rPr>
        <w:t>100% de su capital y sus intereses</w:t>
      </w:r>
      <w:r>
        <w:t xml:space="preserve"> están garantizados por Nationale-Nederlanden Vida, entidad con 175 años de trayectoria 3, 4, 7-9.</w:t>
      </w:r>
    </w:p>
    <w:p w14:paraId="00000006" w14:textId="77777777" w:rsidR="00567D05" w:rsidRDefault="00000000">
      <w:pPr>
        <w:numPr>
          <w:ilvl w:val="0"/>
          <w:numId w:val="4"/>
        </w:numPr>
      </w:pPr>
      <w:r>
        <w:t xml:space="preserve">📈 </w:t>
      </w:r>
      <w:r>
        <w:rPr>
          <w:b/>
          <w:bCs/>
        </w:rPr>
        <w:t>Crecimiento Sin Gastos:</w:t>
      </w:r>
      <w:r>
        <w:t xml:space="preserve"> Estructura de </w:t>
      </w:r>
      <w:r>
        <w:rPr>
          <w:b/>
          <w:bCs/>
        </w:rPr>
        <w:t>coste cero</w:t>
      </w:r>
      <w:r>
        <w:t xml:space="preserve"> (0€ en comisiones de mantenimiento o administración); su ahorro solo suma 4, 6, 10-12.</w:t>
      </w:r>
    </w:p>
    <w:p w14:paraId="00000007" w14:textId="77777777" w:rsidR="00567D05" w:rsidRDefault="00000000">
      <w:pPr>
        <w:numPr>
          <w:ilvl w:val="0"/>
          <w:numId w:val="4"/>
        </w:numPr>
      </w:pPr>
      <w:r>
        <w:t xml:space="preserve">🔓 </w:t>
      </w:r>
      <w:r>
        <w:rPr>
          <w:b/>
          <w:bCs/>
        </w:rPr>
        <w:t>Liquidez Radical:</w:t>
      </w:r>
      <w:r>
        <w:t xml:space="preserve"> Disfrute de su dinero </w:t>
      </w:r>
      <w:r>
        <w:rPr>
          <w:b/>
          <w:bCs/>
        </w:rPr>
        <w:t>cuando quiera y desde el primer día</w:t>
      </w:r>
      <w:r>
        <w:t>, sin penalizaciones por rescate ni ventanas de salida 3, 13-15.</w:t>
      </w:r>
    </w:p>
    <w:p w14:paraId="00000008" w14:textId="77777777" w:rsidR="00567D05" w:rsidRDefault="00000000">
      <w:pPr>
        <w:pStyle w:val="Ttulo3"/>
      </w:pPr>
      <w:bookmarkStart w:id="1" w:name="_f1x36d7qg5zz" w:colFirst="0" w:colLast="0"/>
      <w:bookmarkEnd w:id="1"/>
      <w:r>
        <w:t>2. Tabla Comparativa: FlexiCuenta vs. Cuenta Corriente Tradicional</w:t>
      </w:r>
    </w:p>
    <w:p w14:paraId="00000009" w14:textId="512EE64D" w:rsidR="00567D05" w:rsidRDefault="00000000">
      <w:r>
        <w:t>Característica,</w:t>
      </w:r>
      <w:r w:rsidR="00BC05EB">
        <w:t xml:space="preserve"> </w:t>
      </w:r>
      <w:r>
        <w:t>Cuenta Corriente Tradicional,</w:t>
      </w:r>
      <w:r w:rsidR="00BC05EB">
        <w:t xml:space="preserve"> </w:t>
      </w:r>
      <w:r>
        <w:t>FlexiCuenta Asegurada</w:t>
      </w:r>
    </w:p>
    <w:p w14:paraId="0000000A" w14:textId="3F3F3ABA" w:rsidR="00567D05" w:rsidRDefault="00000000">
      <w:r>
        <w:t>Disponibilidad</w:t>
      </w:r>
      <w:r w:rsidR="00BC05EB">
        <w:t xml:space="preserve"> </w:t>
      </w:r>
      <w:r>
        <w:t>Inmediata (24/48h) 13-15</w:t>
      </w:r>
    </w:p>
    <w:p w14:paraId="0000000B" w14:textId="5E029551" w:rsidR="00567D05" w:rsidRDefault="00000000">
      <w:r>
        <w:t>Rentabilidad</w:t>
      </w:r>
      <w:r w:rsidR="00BC05EB">
        <w:t xml:space="preserve"> </w:t>
      </w:r>
      <w:r>
        <w:t>Generalmente 0% (Erosión por inflación) 5,</w:t>
      </w:r>
      <w:r w:rsidR="00BC05EB">
        <w:t xml:space="preserve"> </w:t>
      </w:r>
      <w:r>
        <w:t>Interés dinámico ajustado al mercado 3-5</w:t>
      </w:r>
    </w:p>
    <w:p w14:paraId="0000000C" w14:textId="24272A55" w:rsidR="00567D05" w:rsidRDefault="00000000">
      <w:r>
        <w:t>Costes,</w:t>
      </w:r>
      <w:r w:rsidR="00BC05EB">
        <w:t xml:space="preserve"> </w:t>
      </w:r>
      <w:r>
        <w:t>Comisiones de mantenimiento frecuentes,"0€ comisiones de mantenimiento/administración 6, 10-12"</w:t>
      </w:r>
    </w:p>
    <w:p w14:paraId="0000000D" w14:textId="4FA06393" w:rsidR="00567D05" w:rsidRDefault="00000000">
      <w:r>
        <w:t>Penalización,</w:t>
      </w:r>
      <w:r w:rsidR="00BC05EB">
        <w:t xml:space="preserve"> </w:t>
      </w:r>
      <w:r>
        <w:t>No aplica,</w:t>
      </w:r>
      <w:r w:rsidR="00BC05EB">
        <w:t xml:space="preserve"> </w:t>
      </w:r>
      <w:r>
        <w:t>Sin penalizaciones por reintegro 3, 13, 15"</w:t>
      </w:r>
    </w:p>
    <w:p w14:paraId="0000000E" w14:textId="5718D29F" w:rsidR="00567D05" w:rsidRDefault="00000000">
      <w:r>
        <w:t>Veredicto,</w:t>
      </w:r>
      <w:r w:rsidR="00BC05EB">
        <w:t xml:space="preserve"> </w:t>
      </w:r>
      <w:r>
        <w:t>El dinero pierde valor día a día 5.,"Gana la FlexiCuenta: Rentabiliza su liquidez con riesgo cero y protección extra 3, 6, 9."</w:t>
      </w:r>
    </w:p>
    <w:p w14:paraId="0000000F" w14:textId="77777777" w:rsidR="00567D05" w:rsidRDefault="00000000">
      <w:pPr>
        <w:pStyle w:val="Ttulo3"/>
      </w:pPr>
      <w:bookmarkStart w:id="2" w:name="_dd7tkcsygfer" w:colFirst="0" w:colLast="0"/>
      <w:bookmarkEnd w:id="2"/>
      <w:r>
        <w:t>3. Impacto Fiscal (Enfoque Eficiencia)</w:t>
      </w:r>
    </w:p>
    <w:p w14:paraId="00000010" w14:textId="77777777" w:rsidR="00567D05" w:rsidRDefault="00000000">
      <w:r>
        <w:t>La FlexiCuenta se beneficia de la estructura fiscal de los seguros de ahorro en España:</w:t>
      </w:r>
    </w:p>
    <w:p w14:paraId="00000011" w14:textId="77777777" w:rsidR="00567D05" w:rsidRDefault="00000000">
      <w:pPr>
        <w:numPr>
          <w:ilvl w:val="0"/>
          <w:numId w:val="3"/>
        </w:numPr>
      </w:pPr>
      <w:r>
        <w:rPr>
          <w:b/>
          <w:bCs/>
        </w:rPr>
        <w:t>Tributación de los Rendimientos:</w:t>
      </w:r>
      <w:r>
        <w:t xml:space="preserve"> Usted solo tributará por los beneficios reales (intereses generados) en el momento exacto del rescate, considerándose </w:t>
      </w:r>
      <w:r>
        <w:rPr>
          <w:b/>
          <w:bCs/>
        </w:rPr>
        <w:t>Rendimientos del Capital Mobiliario</w:t>
      </w:r>
      <w:r>
        <w:t xml:space="preserve"> 16-19. Según la normativa vigente, se integran en la base imponible del ahorro (actualmente con tramos del 19% al 28% según el volumen de beneficios) 17, 18.</w:t>
      </w:r>
    </w:p>
    <w:p w14:paraId="00000012" w14:textId="77777777" w:rsidR="00567D05" w:rsidRDefault="00000000">
      <w:pPr>
        <w:numPr>
          <w:ilvl w:val="0"/>
          <w:numId w:val="3"/>
        </w:numPr>
      </w:pPr>
      <w:r>
        <w:rPr>
          <w:b/>
          <w:bCs/>
        </w:rPr>
        <w:t>Retención a Cuenta:</w:t>
      </w:r>
      <w:r>
        <w:t xml:space="preserve"> La entidad aplica automáticamente la </w:t>
      </w:r>
      <w:r>
        <w:rPr>
          <w:b/>
          <w:bCs/>
        </w:rPr>
        <w:t>retención estándar (19%)</w:t>
      </w:r>
      <w:r>
        <w:t xml:space="preserve"> sobre el beneficio en el momento del abono, simplificando su gestión fiscal 17.</w:t>
      </w:r>
    </w:p>
    <w:p w14:paraId="00000013" w14:textId="77777777" w:rsidR="00567D05" w:rsidRDefault="00000000">
      <w:pPr>
        <w:numPr>
          <w:ilvl w:val="0"/>
          <w:numId w:val="3"/>
        </w:numPr>
      </w:pPr>
      <w:r>
        <w:rPr>
          <w:b/>
          <w:bCs/>
        </w:rPr>
        <w:t>Ventaja del Diferimiento:</w:t>
      </w:r>
      <w:r>
        <w:t xml:space="preserve"> A diferencia de otros productos, el </w:t>
      </w:r>
      <w:r>
        <w:rPr>
          <w:b/>
          <w:bCs/>
        </w:rPr>
        <w:t>interés compuesto</w:t>
      </w:r>
      <w:r>
        <w:t xml:space="preserve"> trabaja a su favor sobre el capital bruto, ya que no hay retenciones anuales si no retira el dinero, maximizando el crecimiento a largo plazo 17, 19, 20.</w:t>
      </w:r>
    </w:p>
    <w:p w14:paraId="00000014" w14:textId="77777777" w:rsidR="00567D05" w:rsidRDefault="00000000">
      <w:pPr>
        <w:pStyle w:val="Ttulo3"/>
      </w:pPr>
      <w:bookmarkStart w:id="3" w:name="_4nbbv2o98kws" w:colFirst="0" w:colLast="0"/>
      <w:bookmarkEnd w:id="3"/>
      <w:r>
        <w:lastRenderedPageBreak/>
        <w:t>4. Resolución de Objeciones Críticas</w:t>
      </w:r>
    </w:p>
    <w:p w14:paraId="00000015" w14:textId="77777777" w:rsidR="00567D05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"Mi banco me da un depósito con más interés a 12 meses."</w:t>
      </w:r>
    </w:p>
    <w:p w14:paraId="00000016" w14:textId="77777777" w:rsidR="00567D05" w:rsidRDefault="00000000">
      <w:pPr>
        <w:numPr>
          <w:ilvl w:val="0"/>
          <w:numId w:val="2"/>
        </w:numPr>
      </w:pPr>
      <w:r>
        <w:rPr>
          <w:i/>
          <w:iCs/>
        </w:rPr>
        <w:t>Respuesta:</w:t>
      </w:r>
      <w:r>
        <w:t xml:space="preserve"> El depósito tiene un </w:t>
      </w:r>
      <w:r>
        <w:rPr>
          <w:b/>
          <w:bCs/>
        </w:rPr>
        <w:t>coste de oportunidad</w:t>
      </w:r>
      <w:r>
        <w:t xml:space="preserve"> alto al bloquear su dinero. Con la FlexiCuenta, usted no sacrifica la liquidez; si los tipos de interés suben o si surge una emergencia, su dinero está disponible hoy mismo sin perder la rentabilidad acumulada 5, 15, 21.</w:t>
      </w:r>
    </w:p>
    <w:p w14:paraId="00000017" w14:textId="77777777" w:rsidR="00567D05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"¿Hay comisiones ocultas si saco el dinero mañana?"</w:t>
      </w:r>
    </w:p>
    <w:p w14:paraId="00000018" w14:textId="77777777" w:rsidR="00567D05" w:rsidRDefault="00000000">
      <w:pPr>
        <w:numPr>
          <w:ilvl w:val="0"/>
          <w:numId w:val="2"/>
        </w:numPr>
      </w:pPr>
      <w:r>
        <w:rPr>
          <w:i/>
          <w:iCs/>
        </w:rPr>
        <w:t>Respuesta:</w:t>
      </w:r>
      <w:r>
        <w:t xml:space="preserve"> Ninguna. La transparencia es total: </w:t>
      </w:r>
      <w:r>
        <w:rPr>
          <w:b/>
          <w:bCs/>
        </w:rPr>
        <w:t>no existen comisiones de rescate ni ajustes de mercado (MVA)</w:t>
      </w:r>
      <w:r>
        <w:t>. Lo que usted ve en su posición diaria es lo que recibe en su cuenta bancaria 3, 10, 12, 22.</w:t>
      </w:r>
    </w:p>
    <w:p w14:paraId="00000019" w14:textId="77777777" w:rsidR="00567D05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"¿Varía el tipo de interés o es fijo para siempre?"</w:t>
      </w:r>
    </w:p>
    <w:p w14:paraId="0000001A" w14:textId="77777777" w:rsidR="00567D05" w:rsidRDefault="00000000">
      <w:pPr>
        <w:numPr>
          <w:ilvl w:val="0"/>
          <w:numId w:val="2"/>
        </w:numPr>
      </w:pPr>
      <w:r>
        <w:rPr>
          <w:i/>
          <w:iCs/>
        </w:rPr>
        <w:t>Respuesta:</w:t>
      </w:r>
      <w:r>
        <w:t xml:space="preserve"> El interés es dinámico para </w:t>
      </w:r>
      <w:r>
        <w:rPr>
          <w:b/>
          <w:bCs/>
        </w:rPr>
        <w:t>protegerle</w:t>
      </w:r>
      <w:r>
        <w:t>. Nationale-Nederlanden revisa el tipo constantemente para asegurarse de que su ahorro reciba siempre una remuneración acorde a las mejores condiciones financieras del momento 3-5, 19.</w:t>
      </w:r>
    </w:p>
    <w:p w14:paraId="0000001B" w14:textId="77777777" w:rsidR="00567D05" w:rsidRDefault="00000000">
      <w:pPr>
        <w:pStyle w:val="Ttulo3"/>
      </w:pPr>
      <w:bookmarkStart w:id="4" w:name="_aencetexkd26" w:colFirst="0" w:colLast="0"/>
      <w:bookmarkEnd w:id="4"/>
      <w:r>
        <w:t>5. Cierres de Venta (Call to Action)</w:t>
      </w:r>
    </w:p>
    <w:p w14:paraId="0000001C" w14:textId="1E5865C1" w:rsidR="00567D05" w:rsidRDefault="00000000">
      <w:pPr>
        <w:numPr>
          <w:ilvl w:val="0"/>
          <w:numId w:val="1"/>
        </w:numPr>
      </w:pPr>
      <w:r>
        <w:rPr>
          <w:b/>
          <w:bCs/>
        </w:rPr>
        <w:t>Cierre por Seguridad:</w:t>
      </w:r>
      <w:r>
        <w:t xml:space="preserve"> "Visto que su prioridad es no arriesgar ni un euro de su </w:t>
      </w:r>
      <w:r w:rsidR="00BC05EB">
        <w:t>patrimonio,</w:t>
      </w:r>
      <w:r>
        <w:t xml:space="preserve"> pero batir a la inflación, ¿le parece que abramos la cuenta ahora mismo con la aportación mínima de 150€ y empezamos a blindar su capital?" 20, 23, 24.</w:t>
      </w:r>
    </w:p>
    <w:p w14:paraId="0000001D" w14:textId="77777777" w:rsidR="00567D05" w:rsidRDefault="00000000">
      <w:pPr>
        <w:numPr>
          <w:ilvl w:val="0"/>
          <w:numId w:val="1"/>
        </w:numPr>
      </w:pPr>
      <w:r>
        <w:rPr>
          <w:b/>
          <w:bCs/>
        </w:rPr>
        <w:t>Cierre por Coste de Inacción:</w:t>
      </w:r>
      <w:r>
        <w:t xml:space="preserve"> "Cada día que su dinero está al 0% en el banco, pierde poder adquisitivo. ¿Firmamos el alta digital para que su ahorro empiece a generar intereses netos desde mañana mismo?" 5, 6, 24.</w:t>
      </w:r>
    </w:p>
    <w:p w14:paraId="0000001E" w14:textId="77777777" w:rsidR="00567D05" w:rsidRDefault="00000000">
      <w:pPr>
        <w:numPr>
          <w:ilvl w:val="0"/>
          <w:numId w:val="1"/>
        </w:numPr>
      </w:pPr>
      <w:r>
        <w:rPr>
          <w:b/>
          <w:bCs/>
        </w:rPr>
        <w:t>Cierre por Protección Familiar:</w:t>
      </w:r>
      <w:r>
        <w:t xml:space="preserve"> "Además de la rentabilidad, ¿desea que designemos ahora a sus beneficiarios para que cuenten con el capital adicional garantizado en caso de fallecimiento?" 9, 14, 16, 25.</w:t>
      </w:r>
    </w:p>
    <w:p w14:paraId="0000001F" w14:textId="77777777" w:rsidR="00567D05" w:rsidRDefault="00567D05"/>
    <w:sectPr w:rsidR="00567D0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50A0E0D-63A7-4EB1-BE4B-6ABE1AB1CC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ED13D2B-2D6C-4613-A1F8-0C0D2B4EC2C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00701"/>
    <w:multiLevelType w:val="multilevel"/>
    <w:tmpl w:val="C60A2B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092BF1"/>
    <w:multiLevelType w:val="multilevel"/>
    <w:tmpl w:val="F66E5E70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F295B52"/>
    <w:multiLevelType w:val="multilevel"/>
    <w:tmpl w:val="526C6A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D08737B"/>
    <w:multiLevelType w:val="multilevel"/>
    <w:tmpl w:val="2230D6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76025594">
    <w:abstractNumId w:val="1"/>
  </w:num>
  <w:num w:numId="2" w16cid:durableId="1078556087">
    <w:abstractNumId w:val="0"/>
  </w:num>
  <w:num w:numId="3" w16cid:durableId="1477062771">
    <w:abstractNumId w:val="3"/>
  </w:num>
  <w:num w:numId="4" w16cid:durableId="257174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embedTrueTypeFont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D05"/>
    <w:rsid w:val="002A3CA9"/>
    <w:rsid w:val="00567D05"/>
    <w:rsid w:val="00BC0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3BB94"/>
  <w15:docId w15:val="{FE65F966-8C16-493F-B6B5-3701CF150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650</Words>
  <Characters>3575</Characters>
  <Application>Microsoft Office Word</Application>
  <DocSecurity>0</DocSecurity>
  <Lines>29</Lines>
  <Paragraphs>8</Paragraphs>
  <ScaleCrop>false</ScaleCrop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Federico E. Fontanals Serra</cp:lastModifiedBy>
  <cp:revision>2</cp:revision>
  <dcterms:created xsi:type="dcterms:W3CDTF">2026-02-22T09:02:00Z</dcterms:created>
  <dcterms:modified xsi:type="dcterms:W3CDTF">2026-02-22T09:07:00Z</dcterms:modified>
</cp:coreProperties>
</file>