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COMBATE COMERCIAL: NATIONALE-NEDERLANDEN "CONTIGO AUTÓNOMO" VS. EL MERCADOESTRATEGIA: Blindaje de Flujo de Caja y Libertad Operativa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c8q79itij4v" w:id="0"/>
      <w:bookmarkEnd w:id="0"/>
      <w:r w:rsidDel="00000000" w:rsidR="00000000" w:rsidRPr="00000000">
        <w:rPr>
          <w:rtl w:val="0"/>
        </w:rPr>
        <w:t xml:space="preserve">1. El "Golpe de Gracia": Baremo vs. Días Reales (LA VENTAJA DEFINITIVA)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Tras auditar el motor de pago del producto, confirmamos que Nationale-Nederlanden utiliza un sistema de </w:t>
      </w:r>
      <w:r w:rsidDel="00000000" w:rsidR="00000000" w:rsidRPr="00000000">
        <w:rPr>
          <w:b w:val="1"/>
          <w:bCs w:val="1"/>
          <w:rtl w:val="0"/>
        </w:rPr>
        <w:t xml:space="preserve">Baremo de Indemnización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Nuestra Arma de Venta:</w:t>
      </w:r>
      <w:r w:rsidDel="00000000" w:rsidR="00000000" w:rsidRPr="00000000">
        <w:rPr>
          <w:rtl w:val="0"/>
        </w:rPr>
        <w:t xml:space="preserve"> A diferencia de la competencia (bancos y aseguradoras tradicionales) que suelen pagar por "Días Reales" —obligándote a enviar partes de confirmación semanales y a someterte a inspecciones médicas para demostrar que </w:t>
      </w:r>
      <w:r w:rsidDel="00000000" w:rsidR="00000000" w:rsidRPr="00000000">
        <w:rPr>
          <w:i w:val="1"/>
          <w:iCs w:val="1"/>
          <w:rtl w:val="0"/>
        </w:rPr>
        <w:t xml:space="preserve">sigues</w:t>
      </w:r>
      <w:r w:rsidDel="00000000" w:rsidR="00000000" w:rsidRPr="00000000">
        <w:rPr>
          <w:rtl w:val="0"/>
        </w:rPr>
        <w:t xml:space="preserve"> mal—, NN te paga por la </w:t>
      </w:r>
      <w:r w:rsidDel="00000000" w:rsidR="00000000" w:rsidRPr="00000000">
        <w:rPr>
          <w:b w:val="1"/>
          <w:bCs w:val="1"/>
          <w:rtl w:val="0"/>
        </w:rPr>
        <w:t xml:space="preserve">enfermedad diagnosticada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ALERTA Ventaja Operativa: No requiere inspección constante</w:t>
      </w:r>
      <w:r w:rsidDel="00000000" w:rsidR="00000000" w:rsidRPr="00000000">
        <w:rPr>
          <w:rtl w:val="0"/>
        </w:rPr>
        <w:t xml:space="preserve"> para prolongar el cobro 1. Una vez verificado el diagnóstico, se emite un </w:t>
      </w:r>
      <w:r w:rsidDel="00000000" w:rsidR="00000000" w:rsidRPr="00000000">
        <w:rPr>
          <w:b w:val="1"/>
          <w:bCs w:val="1"/>
          <w:rtl w:val="0"/>
        </w:rPr>
        <w:t xml:space="preserve">pago único</w:t>
      </w:r>
      <w:r w:rsidDel="00000000" w:rsidR="00000000" w:rsidRPr="00000000">
        <w:rPr>
          <w:rtl w:val="0"/>
        </w:rPr>
        <w:t xml:space="preserve"> basado en los días estipulados en la tabla del Anexo I, sin importar si te recuperas antes de lo previsto 1, 3.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Ejemplo de Combate:</w:t>
      </w:r>
      <w:r w:rsidDel="00000000" w:rsidR="00000000" w:rsidRPr="00000000">
        <w:rPr>
          <w:rtl w:val="0"/>
        </w:rPr>
        <w:t xml:space="preserve"> Si el baremo asigna 18 días por una quemadura y tú te curas en 5 días, </w:t>
      </w:r>
      <w:r w:rsidDel="00000000" w:rsidR="00000000" w:rsidRPr="00000000">
        <w:rPr>
          <w:b w:val="1"/>
          <w:bCs w:val="1"/>
          <w:rtl w:val="0"/>
        </w:rPr>
        <w:t xml:space="preserve">cobras los 11 días íntegros</w:t>
      </w:r>
      <w:r w:rsidDel="00000000" w:rsidR="00000000" w:rsidRPr="00000000">
        <w:rPr>
          <w:rtl w:val="0"/>
        </w:rPr>
        <w:t xml:space="preserve"> (restando 7 de franquicia), sin dar explicaciones 2. La competencia dejaría de pagarte el día que vuelvas a trabajar 2.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ggjv9lycxdh" w:id="1"/>
      <w:bookmarkEnd w:id="1"/>
      <w:r w:rsidDel="00000000" w:rsidR="00000000" w:rsidRPr="00000000">
        <w:rPr>
          <w:rtl w:val="0"/>
        </w:rPr>
        <w:t xml:space="preserve">2. La Matriz de Victoria (Nosotros vs. Ellos)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Característica,Nationale-Nederlanden (NN),Estándar del Mercado (Bancos/Tradicionales)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Mecánica de Cobro,"Baremo Cerrado: Sabes lo que cobras desde el día 1 2, 4.",Incertidumbre: Dependes de lo que decida el inspector médico cada semana.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Velocidad de Caja,"Pago Único: Todo el capital de golpe tras validar diagnóstico 1, 3.",Goteo: Pagos mensuales o quincenales sujetos a partes de baja.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Cobertura 24h,"Total: Incluye Accidente Laboral, No Laboral y Enfermedad Común 5, 6.",Limitada: Muchos seguros bancarios baratos solo cubren Accidentes.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Flexibilidad de Capital,"Eliges desde 10€ hasta 200€ diarios según tu grupo profesional 5, 7.",Suelen tener topes más rígidos vinculados a la base de cotización.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Servicios Extra,"Chat médico y legal 24/7 incluido 4, 8.","Raramente incluidos; suelen ser seguros ""secos""."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jzoikup2vlr" w:id="2"/>
      <w:bookmarkEnd w:id="2"/>
      <w:r w:rsidDel="00000000" w:rsidR="00000000" w:rsidRPr="00000000">
        <w:rPr>
          <w:rtl w:val="0"/>
        </w:rPr>
        <w:t xml:space="preserve">3. Auditoría de "Dolores del Autónomo" (Exclusiones)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el mercado tradicional, la espalda y el estrés son las "zonas prohibidas". NN aplica un criterio de </w:t>
      </w:r>
      <w:r w:rsidDel="00000000" w:rsidR="00000000" w:rsidRPr="00000000">
        <w:rPr>
          <w:b w:val="1"/>
          <w:bCs w:val="1"/>
          <w:rtl w:val="0"/>
        </w:rPr>
        <w:t xml:space="preserve">objetividad quirúrgica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Problemas de Espalda:</w:t>
      </w:r>
      <w:r w:rsidDel="00000000" w:rsidR="00000000" w:rsidRPr="00000000">
        <w:rPr>
          <w:rtl w:val="0"/>
        </w:rPr>
        <w:t xml:space="preserve"> Mientras otros los excluyen por sistema, NN </w:t>
      </w:r>
      <w:r w:rsidDel="00000000" w:rsidR="00000000" w:rsidRPr="00000000">
        <w:rPr>
          <w:b w:val="1"/>
          <w:bCs w:val="1"/>
          <w:rtl w:val="0"/>
        </w:rPr>
        <w:t xml:space="preserve">cubre lumbalgias y hernias</w:t>
      </w:r>
      <w:r w:rsidDel="00000000" w:rsidR="00000000" w:rsidRPr="00000000">
        <w:rPr>
          <w:rtl w:val="0"/>
        </w:rPr>
        <w:t xml:space="preserve"> siempre que existan </w:t>
      </w:r>
      <w:r w:rsidDel="00000000" w:rsidR="00000000" w:rsidRPr="00000000">
        <w:rPr>
          <w:b w:val="1"/>
          <w:bCs w:val="1"/>
          <w:rtl w:val="0"/>
        </w:rPr>
        <w:t xml:space="preserve">síntomas objetivos</w:t>
      </w:r>
      <w:r w:rsidDel="00000000" w:rsidR="00000000" w:rsidRPr="00000000">
        <w:rPr>
          <w:rtl w:val="0"/>
        </w:rPr>
        <w:t xml:space="preserve"> demostrables clínicamente o por pruebas de imagen (resonancias/radiografías) 9, 10.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Riesgos Psicosociales:</w:t>
      </w:r>
      <w:r w:rsidDel="00000000" w:rsidR="00000000" w:rsidRPr="00000000">
        <w:rPr>
          <w:rtl w:val="0"/>
        </w:rPr>
        <w:t xml:space="preserve"> NN entiende la gravedad de la depresión, cubriéndola (según baremo) si el proceso requiere </w:t>
      </w:r>
      <w:r w:rsidDel="00000000" w:rsidR="00000000" w:rsidRPr="00000000">
        <w:rPr>
          <w:b w:val="1"/>
          <w:bCs w:val="1"/>
          <w:rtl w:val="0"/>
        </w:rPr>
        <w:t xml:space="preserve">estancia hospitalaria</w:t>
      </w:r>
      <w:r w:rsidDel="00000000" w:rsidR="00000000" w:rsidRPr="00000000">
        <w:rPr>
          <w:rtl w:val="0"/>
        </w:rPr>
        <w:t xml:space="preserve"> 11, 12.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ALERTA Cobertura de Accidentes:</w:t>
      </w:r>
      <w:r w:rsidDel="00000000" w:rsidR="00000000" w:rsidRPr="00000000">
        <w:rPr>
          <w:rtl w:val="0"/>
        </w:rPr>
        <w:t xml:space="preserve"> Los accidentes están cubiertos desde el </w:t>
      </w:r>
      <w:r w:rsidDel="00000000" w:rsidR="00000000" w:rsidRPr="00000000">
        <w:rPr>
          <w:b w:val="1"/>
          <w:bCs w:val="1"/>
          <w:rtl w:val="0"/>
        </w:rPr>
        <w:t xml:space="preserve">minuto 1</w:t>
      </w:r>
      <w:r w:rsidDel="00000000" w:rsidR="00000000" w:rsidRPr="00000000">
        <w:rPr>
          <w:rtl w:val="0"/>
        </w:rPr>
        <w:t xml:space="preserve">, sin periodo de carencia 11, 13.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patsexh4iom" w:id="3"/>
      <w:bookmarkEnd w:id="3"/>
      <w:r w:rsidDel="00000000" w:rsidR="00000000" w:rsidRPr="00000000">
        <w:rPr>
          <w:rtl w:val="0"/>
        </w:rPr>
        <w:t xml:space="preserve">4. Argumentario Económico (El Precio Neto)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El "Truco Fiscal" del 40%:</w:t>
      </w:r>
      <w:r w:rsidDel="00000000" w:rsidR="00000000" w:rsidRPr="00000000">
        <w:rPr>
          <w:rtl w:val="0"/>
        </w:rPr>
        <w:t xml:space="preserve">Para un autónomo, este seguro no es un gasto, es una herramienta de optimización fiscal. La prima es </w:t>
      </w:r>
      <w:r w:rsidDel="00000000" w:rsidR="00000000" w:rsidRPr="00000000">
        <w:rPr>
          <w:b w:val="1"/>
          <w:bCs w:val="1"/>
          <w:rtl w:val="0"/>
        </w:rPr>
        <w:t xml:space="preserve">totalmente deducible en el IRPF</w:t>
      </w:r>
      <w:r w:rsidDel="00000000" w:rsidR="00000000" w:rsidRPr="00000000">
        <w:rPr>
          <w:rtl w:val="0"/>
        </w:rPr>
        <w:t xml:space="preserve"> (estimación directa) 14.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Argumento Pro:</w:t>
      </w:r>
      <w:r w:rsidDel="00000000" w:rsidR="00000000" w:rsidRPr="00000000">
        <w:rPr>
          <w:rtl w:val="0"/>
        </w:rPr>
        <w:t xml:space="preserve"> "Si este seguro te cuesta 400€ al año, no lo estás pagando tú solo. Al ser deducible, si estás en un tramo marginal medio/alto, </w:t>
      </w:r>
      <w:r w:rsidDel="00000000" w:rsidR="00000000" w:rsidRPr="00000000">
        <w:rPr>
          <w:b w:val="1"/>
          <w:bCs w:val="1"/>
          <w:rtl w:val="0"/>
        </w:rPr>
        <w:t xml:space="preserve">Hacienda te está devolviendo vía impuestos casi el 40% del coste</w:t>
      </w:r>
      <w:r w:rsidDel="00000000" w:rsidR="00000000" w:rsidRPr="00000000">
        <w:rPr>
          <w:rtl w:val="0"/>
        </w:rPr>
        <w:t xml:space="preserve"> 14. Realmente estás protegiendo tu sueldo por menos de lo que cuesta un café a la semana, usando dinero que de otro modo se llevaría el Estado".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f72f5hu6efu" w:id="4"/>
      <w:bookmarkEnd w:id="4"/>
      <w:r w:rsidDel="00000000" w:rsidR="00000000" w:rsidRPr="00000000">
        <w:rPr>
          <w:rtl w:val="0"/>
        </w:rPr>
        <w:t xml:space="preserve">5. El Pitch de Éxito (Libertad vs. Control)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"Olvídate de tu banco. Tu banco te vende un seguro para asegurarse de que tú les pagues el préstamo a ellos. </w:t>
      </w:r>
      <w:r w:rsidDel="00000000" w:rsidR="00000000" w:rsidRPr="00000000">
        <w:rPr>
          <w:b w:val="1"/>
          <w:bCs w:val="1"/>
          <w:rtl w:val="0"/>
        </w:rPr>
        <w:t xml:space="preserve">Nationale-Nederlanden te vende un seguro para que tú mantengas tu nivel de vida.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 nuestro sistema de </w:t>
      </w:r>
      <w:r w:rsidDel="00000000" w:rsidR="00000000" w:rsidRPr="00000000">
        <w:rPr>
          <w:b w:val="1"/>
          <w:bCs w:val="1"/>
          <w:rtl w:val="0"/>
        </w:rPr>
        <w:t xml:space="preserve">Baremo</w:t>
      </w:r>
      <w:r w:rsidDel="00000000" w:rsidR="00000000" w:rsidRPr="00000000">
        <w:rPr>
          <w:rtl w:val="0"/>
        </w:rPr>
        <w:t xml:space="preserve">, no tienes que pedir permiso a un médico para volver a facturar 1, 2. Te pagamos el cheque por tu diagnóstico y tú decides cuándo estás listo para abrir la persiana 2, 3. Cobras rápido, cobras de una vez y mantienes el control de tu negocio. Eso no es un seguro, es un </w:t>
      </w:r>
      <w:r w:rsidDel="00000000" w:rsidR="00000000" w:rsidRPr="00000000">
        <w:rPr>
          <w:b w:val="1"/>
          <w:bCs w:val="1"/>
          <w:rtl w:val="0"/>
        </w:rPr>
        <w:t xml:space="preserve">seguro de facturación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Este análisis se basa exclusivamente en las Condiciones Generales y folletos técnicos proporcionados. El producto opera bajo una Prima Natural que crece con la edad del asegurado 15, 16.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