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Como Ingeniero de Producto Senior y Analista Forense de Datos, presento la auditoría técnica del producto </w:t>
      </w:r>
      <w:r w:rsidDel="00000000" w:rsidR="00000000" w:rsidRPr="00000000">
        <w:rPr>
          <w:b w:val="1"/>
          <w:bCs w:val="1"/>
          <w:rtl w:val="0"/>
        </w:rPr>
        <w:t xml:space="preserve">Seguro de Comercio</w:t>
      </w:r>
      <w:r w:rsidDel="00000000" w:rsidR="00000000" w:rsidRPr="00000000">
        <w:rPr>
          <w:rtl w:val="0"/>
        </w:rPr>
        <w:t xml:space="preserve"> comercializado por Nationale-Nederlanden (NN) en colaboración con Caser. Este análisis cruza las promesas comerciales de las plataformas web con las especificaciones técnicas halladas en la documentación precontractual.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hgfiqltir4zi" w:id="0"/>
      <w:bookmarkEnd w:id="0"/>
      <w:r w:rsidDel="00000000" w:rsidR="00000000" w:rsidRPr="00000000">
        <w:rPr>
          <w:rtl w:val="0"/>
        </w:rPr>
        <w:t xml:space="preserve">1. ARQUITECTURA DEL PRODUCTO Y FLUJO OPERATIVO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El Ecosistema NN-Caser: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Suscripción:</w:t>
      </w:r>
      <w:r w:rsidDel="00000000" w:rsidR="00000000" w:rsidRPr="00000000">
        <w:rPr>
          <w:rtl w:val="0"/>
        </w:rPr>
        <w:t xml:space="preserve"> El riesgo es asumido íntegramente por </w:t>
      </w:r>
      <w:r w:rsidDel="00000000" w:rsidR="00000000" w:rsidRPr="00000000">
        <w:rPr>
          <w:b w:val="1"/>
          <w:bCs w:val="1"/>
          <w:rtl w:val="0"/>
        </w:rPr>
        <w:t xml:space="preserve">Caja de Seguros Reunidos, Compañía de Seguros y Reaseguros, S.A. (CASER)</w:t>
      </w:r>
      <w:r w:rsidDel="00000000" w:rsidR="00000000" w:rsidRPr="00000000">
        <w:rPr>
          <w:rtl w:val="0"/>
        </w:rPr>
        <w:t xml:space="preserve"> 1.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Distribución:</w:t>
      </w:r>
      <w:r w:rsidDel="00000000" w:rsidR="00000000" w:rsidRPr="00000000">
        <w:rPr>
          <w:rtl w:val="0"/>
        </w:rPr>
        <w:t xml:space="preserve"> Nationale-Nederlanden actúa exclusivamente como el canal de distribución a través de su </w:t>
      </w:r>
      <w:r w:rsidDel="00000000" w:rsidR="00000000" w:rsidRPr="00000000">
        <w:rPr>
          <w:b w:val="1"/>
          <w:bCs w:val="1"/>
          <w:rtl w:val="0"/>
        </w:rPr>
        <w:t xml:space="preserve">red agencial</w:t>
      </w:r>
      <w:r w:rsidDel="00000000" w:rsidR="00000000" w:rsidRPr="00000000">
        <w:rPr>
          <w:rtl w:val="0"/>
        </w:rPr>
        <w:t xml:space="preserve"> 1, 2.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Atención al Cliente y Urgencias:</w:t>
      </w:r>
      <w:r w:rsidDel="00000000" w:rsidR="00000000" w:rsidRPr="00000000">
        <w:rPr>
          <w:rtl w:val="0"/>
        </w:rPr>
        <w:t xml:space="preserve"> Aunque la comercialización es de NN, la asistencia técnica (fontanería, electricidad, cerrajería) y la gestión de siniestros recaen en la infraestructura de Caser, que garantiza </w:t>
      </w:r>
      <w:r w:rsidDel="00000000" w:rsidR="00000000" w:rsidRPr="00000000">
        <w:rPr>
          <w:b w:val="1"/>
          <w:bCs w:val="1"/>
          <w:rtl w:val="0"/>
        </w:rPr>
        <w:t xml:space="preserve">asistencia 24 horas, los 365 días del año</w:t>
      </w:r>
      <w:r w:rsidDel="00000000" w:rsidR="00000000" w:rsidRPr="00000000">
        <w:rPr>
          <w:rtl w:val="0"/>
        </w:rPr>
        <w:t xml:space="preserve"> 3, 4. Los números de contacto facilitados para información y soporte son el 900 300 066 y el 91 602 46 00 5, 6.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Flexibilidad Modular: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producto se define como una solución con </w:t>
      </w:r>
      <w:r w:rsidDel="00000000" w:rsidR="00000000" w:rsidRPr="00000000">
        <w:rPr>
          <w:b w:val="1"/>
          <w:bCs w:val="1"/>
          <w:rtl w:val="0"/>
        </w:rPr>
        <w:t xml:space="preserve">"coberturas flexibles"</w:t>
      </w:r>
      <w:r w:rsidDel="00000000" w:rsidR="00000000" w:rsidRPr="00000000">
        <w:rPr>
          <w:rtl w:val="0"/>
        </w:rPr>
        <w:t xml:space="preserve"> 2.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Arquitectura de Capitales:</w:t>
      </w:r>
      <w:r w:rsidDel="00000000" w:rsidR="00000000" w:rsidRPr="00000000">
        <w:rPr>
          <w:rtl w:val="0"/>
        </w:rPr>
        <w:t xml:space="preserve"> Permite la modalidad de seguro a </w:t>
      </w:r>
      <w:r w:rsidDel="00000000" w:rsidR="00000000" w:rsidRPr="00000000">
        <w:rPr>
          <w:b w:val="1"/>
          <w:bCs w:val="1"/>
          <w:rtl w:val="0"/>
        </w:rPr>
        <w:t xml:space="preserve">valor de nuevo</w:t>
      </w:r>
      <w:r w:rsidDel="00000000" w:rsidR="00000000" w:rsidRPr="00000000">
        <w:rPr>
          <w:rtl w:val="0"/>
        </w:rPr>
        <w:t xml:space="preserve"> y, técnicamente, destaca la </w:t>
      </w:r>
      <w:r w:rsidDel="00000000" w:rsidR="00000000" w:rsidRPr="00000000">
        <w:rPr>
          <w:b w:val="1"/>
          <w:bCs w:val="1"/>
          <w:rtl w:val="0"/>
        </w:rPr>
        <w:t xml:space="preserve">compensación de capitales</w:t>
      </w:r>
      <w:r w:rsidDel="00000000" w:rsidR="00000000" w:rsidRPr="00000000">
        <w:rPr>
          <w:rtl w:val="0"/>
        </w:rPr>
        <w:t xml:space="preserve"> y la </w:t>
      </w:r>
      <w:r w:rsidDel="00000000" w:rsidR="00000000" w:rsidRPr="00000000">
        <w:rPr>
          <w:b w:val="1"/>
          <w:bCs w:val="1"/>
          <w:rtl w:val="0"/>
        </w:rPr>
        <w:t xml:space="preserve">revalorización automática</w:t>
      </w:r>
      <w:r w:rsidDel="00000000" w:rsidR="00000000" w:rsidRPr="00000000">
        <w:rPr>
          <w:rtl w:val="0"/>
        </w:rPr>
        <w:t xml:space="preserve"> 7.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Configuración:</w:t>
      </w:r>
      <w:r w:rsidDel="00000000" w:rsidR="00000000" w:rsidRPr="00000000">
        <w:rPr>
          <w:rtl w:val="0"/>
        </w:rPr>
        <w:t xml:space="preserve"> No es un paquete cerrado; el folleto técnico indica explícitamente que el cliente puede "contratar y pagar únicamente por lo que necesita", separando garantías básicas de opcionales como avería de maquinaria o equipos electrónicos 3.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7gxwi5cs0zmz" w:id="1"/>
      <w:bookmarkEnd w:id="1"/>
      <w:r w:rsidDel="00000000" w:rsidR="00000000" w:rsidRPr="00000000">
        <w:rPr>
          <w:rtl w:val="0"/>
        </w:rPr>
        <w:t xml:space="preserve">2. ANÁLISIS FORENSE: PROMESAS WEB VS. REALIDAD PDF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El "Test de Estrés" de Coberturas Clave: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Lucro Cesante / Paralización de Actividad:</w:t>
      </w:r>
      <w:r w:rsidDel="00000000" w:rsidR="00000000" w:rsidRPr="00000000">
        <w:rPr>
          <w:rtl w:val="0"/>
        </w:rPr>
        <w:t xml:space="preserve"> En la web de NN se vende como una "solución integral" 2, pero el PDF técnico (folleto) etiqueta esta cobertura como </w:t>
      </w:r>
      <w:r w:rsidDel="00000000" w:rsidR="00000000" w:rsidRPr="00000000">
        <w:rPr>
          <w:b w:val="1"/>
          <w:bCs w:val="1"/>
          <w:rtl w:val="0"/>
        </w:rPr>
        <w:t xml:space="preserve">"Pérdida diaria de beneficios"</w:t>
      </w:r>
      <w:r w:rsidDel="00000000" w:rsidR="00000000" w:rsidRPr="00000000">
        <w:rPr>
          <w:rtl w:val="0"/>
        </w:rPr>
        <w:t xml:space="preserve"> 3.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Fricción Detectada:</w:t>
      </w:r>
      <w:r w:rsidDel="00000000" w:rsidR="00000000" w:rsidRPr="00000000">
        <w:rPr>
          <w:rtl w:val="0"/>
        </w:rPr>
        <w:t xml:space="preserve"> Mientras la web de NN sugiere tranquilidad total, el documento técnico clasifica la "Pérdida de beneficios" como una </w:t>
      </w:r>
      <w:r w:rsidDel="00000000" w:rsidR="00000000" w:rsidRPr="00000000">
        <w:rPr>
          <w:b w:val="1"/>
          <w:bCs w:val="1"/>
          <w:rtl w:val="0"/>
        </w:rPr>
        <w:t xml:space="preserve">cobertura opcional</w:t>
      </w:r>
      <w:r w:rsidDel="00000000" w:rsidR="00000000" w:rsidRPr="00000000">
        <w:rPr>
          <w:rtl w:val="0"/>
        </w:rPr>
        <w:t xml:space="preserve"> en la modalidad Pyme, lo que implica que no está incluida por defecto si no se pacta expresamente 8.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Robo vs. Hurto vs. Expoliación: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PDF es preciso: cubre </w:t>
      </w:r>
      <w:r w:rsidDel="00000000" w:rsidR="00000000" w:rsidRPr="00000000">
        <w:rPr>
          <w:b w:val="1"/>
          <w:bCs w:val="1"/>
          <w:rtl w:val="0"/>
        </w:rPr>
        <w:t xml:space="preserve">"Robo y expoliación"</w:t>
      </w:r>
      <w:r w:rsidDel="00000000" w:rsidR="00000000" w:rsidRPr="00000000">
        <w:rPr>
          <w:rtl w:val="0"/>
        </w:rPr>
        <w:t xml:space="preserve">, incluyendo lo sustraído a clientes y empleados 3, 8.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Hallazgo Forense:</w:t>
      </w:r>
      <w:r w:rsidDel="00000000" w:rsidR="00000000" w:rsidRPr="00000000">
        <w:rPr>
          <w:rtl w:val="0"/>
        </w:rPr>
        <w:t xml:space="preserve"> El término </w:t>
      </w:r>
      <w:r w:rsidDel="00000000" w:rsidR="00000000" w:rsidRPr="00000000">
        <w:rPr>
          <w:b w:val="1"/>
          <w:bCs w:val="1"/>
          <w:rtl w:val="0"/>
        </w:rPr>
        <w:t xml:space="preserve">"Hurto"</w:t>
      </w:r>
      <w:r w:rsidDel="00000000" w:rsidR="00000000" w:rsidRPr="00000000">
        <w:rPr>
          <w:rtl w:val="0"/>
        </w:rPr>
        <w:t xml:space="preserve"> (sustracción sin violencia ni fuerza) </w:t>
      </w:r>
      <w:r w:rsidDel="00000000" w:rsidR="00000000" w:rsidRPr="00000000">
        <w:rPr>
          <w:b w:val="1"/>
          <w:bCs w:val="1"/>
          <w:rtl w:val="0"/>
        </w:rPr>
        <w:t xml:space="preserve">no aparece</w:t>
      </w:r>
      <w:r w:rsidDel="00000000" w:rsidR="00000000" w:rsidRPr="00000000">
        <w:rPr>
          <w:rtl w:val="0"/>
        </w:rPr>
        <w:t xml:space="preserve"> en la lista de coberturas principales ni opcionales del folleto de comercio 3. Esto significa que una desaparición de mercancía sin signos de forzamiento en el local probablemente quede excluida.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Daños por Agua y Eléctricos: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Los </w:t>
      </w:r>
      <w:r w:rsidDel="00000000" w:rsidR="00000000" w:rsidRPr="00000000">
        <w:rPr>
          <w:b w:val="1"/>
          <w:bCs w:val="1"/>
          <w:rtl w:val="0"/>
        </w:rPr>
        <w:t xml:space="preserve">daños por agua</w:t>
      </w:r>
      <w:r w:rsidDel="00000000" w:rsidR="00000000" w:rsidRPr="00000000">
        <w:rPr>
          <w:rtl w:val="0"/>
        </w:rPr>
        <w:t xml:space="preserve"> aparecen como cobertura básica/amplia 3.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Los </w:t>
      </w:r>
      <w:r w:rsidDel="00000000" w:rsidR="00000000" w:rsidRPr="00000000">
        <w:rPr>
          <w:b w:val="1"/>
          <w:bCs w:val="1"/>
          <w:rtl w:val="0"/>
        </w:rPr>
        <w:t xml:space="preserve">daños eléctricos</w:t>
      </w:r>
      <w:r w:rsidDel="00000000" w:rsidR="00000000" w:rsidRPr="00000000">
        <w:rPr>
          <w:rtl w:val="0"/>
        </w:rPr>
        <w:t xml:space="preserve"> tienen una segmentación crítica: el PDF distingue entre "Daños eléctricos a la maquinaria" y "Avería de maquinaria" 3. Las neveras industriales o cámaras frigoríficas requieren la garantía específica de </w:t>
      </w:r>
      <w:r w:rsidDel="00000000" w:rsidR="00000000" w:rsidRPr="00000000">
        <w:rPr>
          <w:b w:val="1"/>
          <w:bCs w:val="1"/>
          <w:rtl w:val="0"/>
        </w:rPr>
        <w:t xml:space="preserve">"Deterioro de bienes refrigerados"</w:t>
      </w:r>
      <w:r w:rsidDel="00000000" w:rsidR="00000000" w:rsidRPr="00000000">
        <w:rPr>
          <w:rtl w:val="0"/>
        </w:rPr>
        <w:t xml:space="preserve">, que es modular y no automática 3.</w:t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7mmoy1wj5ibq" w:id="2"/>
      <w:bookmarkEnd w:id="2"/>
      <w:r w:rsidDel="00000000" w:rsidR="00000000" w:rsidRPr="00000000">
        <w:rPr>
          <w:rtl w:val="0"/>
        </w:rPr>
        <w:t xml:space="preserve">3. EXPERIENCIA DE CLIENTE (CANALES Y ASISTENCIA)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Promesa de Asistencia 24h: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garantizan servicios de </w:t>
      </w:r>
      <w:r w:rsidDel="00000000" w:rsidR="00000000" w:rsidRPr="00000000">
        <w:rPr>
          <w:b w:val="1"/>
          <w:bCs w:val="1"/>
          <w:rtl w:val="0"/>
        </w:rPr>
        <w:t xml:space="preserve">cerrajería urgente, personal de seguridad y envío de profesionales</w:t>
      </w:r>
      <w:r w:rsidDel="00000000" w:rsidR="00000000" w:rsidRPr="00000000">
        <w:rPr>
          <w:rtl w:val="0"/>
        </w:rPr>
        <w:t xml:space="preserve"> 3, 4.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Discrepancia de Tiempos:</w:t>
      </w:r>
      <w:r w:rsidDel="00000000" w:rsidR="00000000" w:rsidRPr="00000000">
        <w:rPr>
          <w:rtl w:val="0"/>
        </w:rPr>
        <w:t xml:space="preserve"> Las fuentes web y el folleto mencionan la disponibilidad 24/365, pero </w:t>
      </w:r>
      <w:r w:rsidDel="00000000" w:rsidR="00000000" w:rsidRPr="00000000">
        <w:rPr>
          <w:b w:val="1"/>
          <w:bCs w:val="1"/>
          <w:rtl w:val="0"/>
        </w:rPr>
        <w:t xml:space="preserve">no existe un compromiso contractual de tiempo de llegada</w:t>
      </w:r>
      <w:r w:rsidDel="00000000" w:rsidR="00000000" w:rsidRPr="00000000">
        <w:rPr>
          <w:rtl w:val="0"/>
        </w:rPr>
        <w:t xml:space="preserve"> (ej. "en menos de 3 horas") en la documentación analizada 3, 4, 9.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Digitalización y Gestión: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Web de NN:</w:t>
      </w:r>
      <w:r w:rsidDel="00000000" w:rsidR="00000000" w:rsidRPr="00000000">
        <w:rPr>
          <w:rtl w:val="0"/>
        </w:rPr>
        <w:t xml:space="preserve"> Promete un área de clientes y una App con novedades para gestionar seguros 6, 10.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Web de Caser:</w:t>
      </w:r>
      <w:r w:rsidDel="00000000" w:rsidR="00000000" w:rsidRPr="00000000">
        <w:rPr>
          <w:rtl w:val="0"/>
        </w:rPr>
        <w:t xml:space="preserve"> Ofrece una funcionalidad más directa para el siniestro de comercio, con un botón específico de </w:t>
      </w:r>
      <w:r w:rsidDel="00000000" w:rsidR="00000000" w:rsidRPr="00000000">
        <w:rPr>
          <w:b w:val="1"/>
          <w:bCs w:val="1"/>
          <w:rtl w:val="0"/>
        </w:rPr>
        <w:t xml:space="preserve">"Comunicar parte de Comercios"</w:t>
      </w:r>
      <w:r w:rsidDel="00000000" w:rsidR="00000000" w:rsidRPr="00000000">
        <w:rPr>
          <w:rtl w:val="0"/>
        </w:rPr>
        <w:t xml:space="preserve"> en su sección de servicios al cliente 9.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Punto de Fricción:</w:t>
      </w:r>
      <w:r w:rsidDel="00000000" w:rsidR="00000000" w:rsidRPr="00000000">
        <w:rPr>
          <w:rtl w:val="0"/>
        </w:rPr>
        <w:t xml:space="preserve"> Existe una posible duplicidad de canales (App de NN vs. Web de Siniestros de Caser) que puede confundir al comerciante en el momento de una urgencia.</w:t>
      </w:r>
    </w:p>
    <w:p w:rsidR="00000000" w:rsidDel="00000000" w:rsidP="00000000" w:rsidRDefault="00000000" w:rsidRPr="00000000" w14:paraId="0000001D">
      <w:pPr>
        <w:pStyle w:val="Heading3"/>
        <w:rPr/>
      </w:pPr>
      <w:bookmarkStart w:colFirst="0" w:colLast="0" w:name="_2m4y30935nbg" w:id="3"/>
      <w:bookmarkEnd w:id="3"/>
      <w:r w:rsidDel="00000000" w:rsidR="00000000" w:rsidRPr="00000000">
        <w:rPr>
          <w:rtl w:val="0"/>
        </w:rPr>
        <w:t xml:space="preserve">4. DETECCIÓN DE "RED FLAGS" (PUNTOS DE FRICCIÓN)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La Regla Proporcional:</w:t>
      </w:r>
      <w:r w:rsidDel="00000000" w:rsidR="00000000" w:rsidRPr="00000000">
        <w:rPr>
          <w:rtl w:val="0"/>
        </w:rPr>
        <w:t xml:space="preserve"> Aunque el folleto cita la </w:t>
      </w:r>
      <w:r w:rsidDel="00000000" w:rsidR="00000000" w:rsidRPr="00000000">
        <w:rPr>
          <w:b w:val="1"/>
          <w:bCs w:val="1"/>
          <w:rtl w:val="0"/>
        </w:rPr>
        <w:t xml:space="preserve">"Derogación de la regla proporcional"</w:t>
      </w:r>
      <w:r w:rsidDel="00000000" w:rsidR="00000000" w:rsidRPr="00000000">
        <w:rPr>
          <w:rtl w:val="0"/>
        </w:rPr>
        <w:t xml:space="preserve"> como una ventaja 7, esta suele estar condicionada en los contratos de Caser a que el capital declarado no sea inferior a un porcentaje determinado (normalmente el 80% o 90%) del valor real. Si el comerciante infravalora su stock para pagar menos prima, podría llevarse una sorpresa en el siniestro.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Burocracia de Contratación:</w:t>
      </w:r>
      <w:r w:rsidDel="00000000" w:rsidR="00000000" w:rsidRPr="00000000">
        <w:rPr>
          <w:rtl w:val="0"/>
        </w:rPr>
        <w:t xml:space="preserve"> La web de NN afirma que se puede calcular el precio "en 2 minutos" 10. Sin embargo, el PDF técnico muestra coberturas complejas como </w:t>
      </w:r>
      <w:r w:rsidDel="00000000" w:rsidR="00000000" w:rsidRPr="00000000">
        <w:rPr>
          <w:b w:val="1"/>
          <w:bCs w:val="1"/>
          <w:rtl w:val="0"/>
        </w:rPr>
        <w:t xml:space="preserve">"Transporte terrestre de mercancías"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bCs w:val="1"/>
          <w:rtl w:val="0"/>
        </w:rPr>
        <w:t xml:space="preserve">"RC de productos y post-trabajos"</w:t>
      </w:r>
      <w:r w:rsidDel="00000000" w:rsidR="00000000" w:rsidRPr="00000000">
        <w:rPr>
          <w:rtl w:val="0"/>
        </w:rPr>
        <w:t xml:space="preserve"> 3, 4, que requieren datos técnicos que un formulario de 2 minutos difícilmente puede procesar con precisión forense.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Sub-límites en Daños Estéticos:</w:t>
      </w:r>
      <w:r w:rsidDel="00000000" w:rsidR="00000000" w:rsidRPr="00000000">
        <w:rPr>
          <w:rtl w:val="0"/>
        </w:rPr>
        <w:t xml:space="preserve"> El folleto menciona "Daños estéticos al continente" 3, pero no especifica el límite económico. En seguros de comercio, estos límites suelen ser bajos (ej. 1.500€ - 3.000€), lo que genera conflictos cuando hay que cambiar todo el suelo de una tienda por una rotura de tubería local 3.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Exclusión de Maquinaria por Antigüedad:</w:t>
      </w:r>
      <w:r w:rsidDel="00000000" w:rsidR="00000000" w:rsidRPr="00000000">
        <w:rPr>
          <w:rtl w:val="0"/>
        </w:rPr>
        <w:t xml:space="preserve"> Aunque se ofrece "Avería de maquinaria", este tipo de garantías en los PDFs de Caser suelen excluir máquinas con más de 10-15 años, un detalle que la web omite bajo el eslogan de "coberturas amplias" 3.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CONCLUSIÓN DEL ANALISTA:</w:t>
      </w:r>
      <w:r w:rsidDel="00000000" w:rsidR="00000000" w:rsidRPr="00000000">
        <w:rPr>
          <w:rtl w:val="0"/>
        </w:rPr>
        <w:t xml:space="preserve"> El producto es técnicamente sólido en su arquitectura modular, pero la </w:t>
      </w:r>
      <w:r w:rsidDel="00000000" w:rsidR="00000000" w:rsidRPr="00000000">
        <w:rPr>
          <w:b w:val="1"/>
          <w:bCs w:val="1"/>
          <w:rtl w:val="0"/>
        </w:rPr>
        <w:t xml:space="preserve">"omisión del hurto"</w:t>
      </w:r>
      <w:r w:rsidDel="00000000" w:rsidR="00000000" w:rsidRPr="00000000">
        <w:rPr>
          <w:rtl w:val="0"/>
        </w:rPr>
        <w:t xml:space="preserve"> y la </w:t>
      </w:r>
      <w:r w:rsidDel="00000000" w:rsidR="00000000" w:rsidRPr="00000000">
        <w:rPr>
          <w:b w:val="1"/>
          <w:bCs w:val="1"/>
          <w:rtl w:val="0"/>
        </w:rPr>
        <w:t xml:space="preserve">"opcionalidad del lucro cesante"</w:t>
      </w:r>
      <w:r w:rsidDel="00000000" w:rsidR="00000000" w:rsidRPr="00000000">
        <w:rPr>
          <w:rtl w:val="0"/>
        </w:rPr>
        <w:t xml:space="preserve"> son riesgos latentes para un comerciante que se guíe solo por la promesa de "protección total" de la web.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