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Como su Consultor Patrimonial, mi labor no es solo mover números, sino asegurar que su esfuerzo de años se traduzca en un legado sólido y protegido. Tras analizar las tripas técnicas de </w:t>
      </w:r>
      <w:r w:rsidDel="00000000" w:rsidR="00000000" w:rsidRPr="00000000">
        <w:rPr>
          <w:b w:val="1"/>
          <w:bCs w:val="1"/>
          <w:rtl w:val="0"/>
        </w:rPr>
        <w:t xml:space="preserve">Contigo Futuro</w:t>
      </w:r>
      <w:r w:rsidDel="00000000" w:rsidR="00000000" w:rsidRPr="00000000">
        <w:rPr>
          <w:rtl w:val="0"/>
        </w:rPr>
        <w:t xml:space="preserve">, aquí tiene la estrategia para que su dinero deje de perder valor y empiece a construir su mañana.</w:t>
      </w:r>
    </w:p>
    <w:p w:rsidR="00000000" w:rsidDel="00000000" w:rsidP="00000000" w:rsidRDefault="00000000" w:rsidRPr="00000000" w14:paraId="00000002">
      <w:pPr>
        <w:pStyle w:val="Heading3"/>
        <w:rPr/>
      </w:pPr>
      <w:bookmarkStart w:colFirst="0" w:colLast="0" w:name="_54j5m2gqm246" w:id="0"/>
      <w:bookmarkEnd w:id="0"/>
      <w:r w:rsidDel="00000000" w:rsidR="00000000" w:rsidRPr="00000000">
        <w:rPr>
          <w:rtl w:val="0"/>
        </w:rPr>
        <w:t xml:space="preserve">1. EL GANCHO EMOCIONAL (The Hook)</w:t>
      </w:r>
    </w:p>
    <w:p w:rsidR="00000000" w:rsidDel="00000000" w:rsidP="00000000" w:rsidRDefault="00000000" w:rsidRPr="00000000" w14:paraId="00000003">
      <w:pPr>
        <w:rPr/>
      </w:pPr>
      <w:r w:rsidDel="00000000" w:rsidR="00000000" w:rsidRPr="00000000">
        <w:rPr>
          <w:rtl w:val="0"/>
        </w:rPr>
        <w:t xml:space="preserve">Mientras su dinero descansa en una cuenta bancaria, la </w:t>
      </w:r>
      <w:r w:rsidDel="00000000" w:rsidR="00000000" w:rsidRPr="00000000">
        <w:rPr>
          <w:b w:val="1"/>
          <w:bCs w:val="1"/>
          <w:rtl w:val="0"/>
        </w:rPr>
        <w:t xml:space="preserve">inflación</w:t>
      </w:r>
      <w:r w:rsidDel="00000000" w:rsidR="00000000" w:rsidRPr="00000000">
        <w:rPr>
          <w:rtl w:val="0"/>
        </w:rPr>
        <w:t xml:space="preserve"> devora silenciosamente su poder adquisitivo día tras día, convirtiendo su ahorro en una pérdida garantizada. No se trata de contratar un seguro, sino de activar una </w:t>
      </w:r>
      <w:r w:rsidDel="00000000" w:rsidR="00000000" w:rsidRPr="00000000">
        <w:rPr>
          <w:b w:val="1"/>
          <w:bCs w:val="1"/>
          <w:rtl w:val="0"/>
        </w:rPr>
        <w:t xml:space="preserve">herramienta de protección y crecimiento</w:t>
      </w:r>
      <w:r w:rsidDel="00000000" w:rsidR="00000000" w:rsidRPr="00000000">
        <w:rPr>
          <w:rtl w:val="0"/>
        </w:rPr>
        <w:t xml:space="preserve"> diseñada para que usted participe de las ganancias del mundo sin las noches de insomnio de la bolsa tradicional 1, 2. Es hora de pasar de un ahorro estático a una </w:t>
      </w:r>
      <w:r w:rsidDel="00000000" w:rsidR="00000000" w:rsidRPr="00000000">
        <w:rPr>
          <w:b w:val="1"/>
          <w:bCs w:val="1"/>
          <w:rtl w:val="0"/>
        </w:rPr>
        <w:t xml:space="preserve">inversión inteligente</w:t>
      </w:r>
      <w:r w:rsidDel="00000000" w:rsidR="00000000" w:rsidRPr="00000000">
        <w:rPr>
          <w:rtl w:val="0"/>
        </w:rPr>
        <w:t xml:space="preserve"> que sabe cuándo acelerar y cuándo frenar por usted 2, 3.</w:t>
      </w:r>
    </w:p>
    <w:p w:rsidR="00000000" w:rsidDel="00000000" w:rsidP="00000000" w:rsidRDefault="00000000" w:rsidRPr="00000000" w14:paraId="00000004">
      <w:pPr>
        <w:pStyle w:val="Heading3"/>
        <w:rPr/>
      </w:pPr>
      <w:bookmarkStart w:colFirst="0" w:colLast="0" w:name="_45bg015u22y" w:id="1"/>
      <w:bookmarkEnd w:id="1"/>
      <w:r w:rsidDel="00000000" w:rsidR="00000000" w:rsidRPr="00000000">
        <w:rPr>
          <w:rtl w:val="0"/>
        </w:rPr>
        <w:t xml:space="preserve">2. LA PROPUESTA DE VALOR ÚNICA (Why this product?)</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Gestión en Piloto Automático:</w:t>
      </w:r>
      <w:r w:rsidDel="00000000" w:rsidR="00000000" w:rsidRPr="00000000">
        <w:rPr>
          <w:rtl w:val="0"/>
        </w:rPr>
        <w:t xml:space="preserve"> Olvídese de intentar adivinar qué pasará con la bolsa; Nationale-Nederlanden utiliza un sistema de </w:t>
      </w:r>
      <w:r w:rsidDel="00000000" w:rsidR="00000000" w:rsidRPr="00000000">
        <w:rPr>
          <w:b w:val="1"/>
          <w:bCs w:val="1"/>
          <w:rtl w:val="0"/>
        </w:rPr>
        <w:t xml:space="preserve">gestión dinámica</w:t>
      </w:r>
      <w:r w:rsidDel="00000000" w:rsidR="00000000" w:rsidRPr="00000000">
        <w:rPr>
          <w:rtl w:val="0"/>
        </w:rPr>
        <w:t xml:space="preserve"> que ajusta su inversión diariamente entre fondos de renta variable (como Amundi o Goldman Sachs) y activos de protección según el pulso del mercado 4, 5. Es infinitamente superior a la inversión por cuenta propia porque elimina el error emocional y asegura que su cartera se rebalancee de forma institucional y experta las 24 horas del día 6, 7.</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Suelo de Seguridad:</w:t>
      </w:r>
      <w:r w:rsidDel="00000000" w:rsidR="00000000" w:rsidRPr="00000000">
        <w:rPr>
          <w:rtl w:val="0"/>
        </w:rPr>
        <w:t xml:space="preserve"> Usted cuenta con el respaldo de una compañía con </w:t>
      </w:r>
      <w:r w:rsidDel="00000000" w:rsidR="00000000" w:rsidRPr="00000000">
        <w:rPr>
          <w:b w:val="1"/>
          <w:bCs w:val="1"/>
          <w:rtl w:val="0"/>
        </w:rPr>
        <w:t xml:space="preserve">175 años de historia</w:t>
      </w:r>
      <w:r w:rsidDel="00000000" w:rsidR="00000000" w:rsidRPr="00000000">
        <w:rPr>
          <w:rtl w:val="0"/>
        </w:rPr>
        <w:t xml:space="preserve"> y la solidez del Grupo NN 8, 9. El producto ofrece un </w:t>
      </w:r>
      <w:r w:rsidDel="00000000" w:rsidR="00000000" w:rsidRPr="00000000">
        <w:rPr>
          <w:b w:val="1"/>
          <w:bCs w:val="1"/>
          <w:rtl w:val="0"/>
        </w:rPr>
        <w:t xml:space="preserve">"paracaídas" del 80%</w:t>
      </w:r>
      <w:r w:rsidDel="00000000" w:rsidR="00000000" w:rsidRPr="00000000">
        <w:rPr>
          <w:rtl w:val="0"/>
        </w:rPr>
        <w:t xml:space="preserve">: la aseguradora garantiza que, pase lo que pase, usted conservará el 80% del valor más alto que haya alcanzado su inversión o de las primas pagadas 4, 10. Es un mecanismo de consolidación diaria que "graba" sus ganancias para que nunca vuelva a empezar de cero 6, 11.</w:t>
      </w:r>
    </w:p>
    <w:p w:rsidR="00000000" w:rsidDel="00000000" w:rsidP="00000000" w:rsidRDefault="00000000" w:rsidRPr="00000000" w14:paraId="00000007">
      <w:pPr>
        <w:pStyle w:val="Heading3"/>
        <w:rPr/>
      </w:pPr>
      <w:bookmarkStart w:colFirst="0" w:colLast="0" w:name="_m9jblapm9ys2" w:id="2"/>
      <w:bookmarkEnd w:id="2"/>
      <w:r w:rsidDel="00000000" w:rsidR="00000000" w:rsidRPr="00000000">
        <w:rPr>
          <w:rtl w:val="0"/>
        </w:rPr>
        <w:t xml:space="preserve">3. EL AS BAJO LA MANGA: FISCALIDAD INTELIGENTE</w:t>
      </w:r>
    </w:p>
    <w:p w:rsidR="00000000" w:rsidDel="00000000" w:rsidP="00000000" w:rsidRDefault="00000000" w:rsidRPr="00000000" w14:paraId="00000008">
      <w:pPr>
        <w:rPr/>
      </w:pPr>
      <w:r w:rsidDel="00000000" w:rsidR="00000000" w:rsidRPr="00000000">
        <w:rPr>
          <w:rtl w:val="0"/>
        </w:rPr>
        <w:t xml:space="preserve">Como </w:t>
      </w:r>
      <w:r w:rsidDel="00000000" w:rsidR="00000000" w:rsidRPr="00000000">
        <w:rPr>
          <w:b w:val="1"/>
          <w:bCs w:val="1"/>
          <w:rtl w:val="0"/>
        </w:rPr>
        <w:t xml:space="preserve">Seguro de Vida-Ahorro (Unit Linked)</w:t>
      </w:r>
      <w:r w:rsidDel="00000000" w:rsidR="00000000" w:rsidRPr="00000000">
        <w:rPr>
          <w:rtl w:val="0"/>
        </w:rPr>
        <w:t xml:space="preserve">, este producto opera bajo una estructura fiscalmente privilegiada en España que un depósito o las acciones directas no pueden igualar 2, 4.</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Diferimiento Fiscal Total:</w:t>
      </w:r>
      <w:r w:rsidDel="00000000" w:rsidR="00000000" w:rsidRPr="00000000">
        <w:rPr>
          <w:rtl w:val="0"/>
        </w:rPr>
        <w:t xml:space="preserve"> A diferencia de una cuenta de valores donde Hacienda se lleva una parte cada vez que usted cobra un dividendo o vende una acción con beneficios, en este producto usted </w:t>
      </w:r>
      <w:r w:rsidDel="00000000" w:rsidR="00000000" w:rsidRPr="00000000">
        <w:rPr>
          <w:b w:val="1"/>
          <w:bCs w:val="1"/>
          <w:rtl w:val="0"/>
        </w:rPr>
        <w:t xml:space="preserve">no paga impuestos por los traspasos internos</w:t>
      </w:r>
      <w:r w:rsidDel="00000000" w:rsidR="00000000" w:rsidRPr="00000000">
        <w:rPr>
          <w:rtl w:val="0"/>
        </w:rPr>
        <w:t xml:space="preserve"> entre los fondos que componen su cartera 4, 12. Su capital sigue creciendo íntegramente gracias al interés compuesto, sin el "peaje" fiscal anual 12.</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Ventaja vs. Depósitos y Acciones:</w:t>
      </w:r>
      <w:r w:rsidDel="00000000" w:rsidR="00000000" w:rsidRPr="00000000">
        <w:rPr>
          <w:rtl w:val="0"/>
        </w:rPr>
        <w:t xml:space="preserve"> En un depósito, usted tributa por los intereses cada año. Aquí, solo pasará por caja en el momento del rescate, permitiéndole elegir el momento fiscalmente más oportuno para usted 13. Además, la fiscalidad de los seguros de vida permite simulaciones para optimizar el beneficio fiscal si se decide cobrar en forma de </w:t>
      </w:r>
      <w:r w:rsidDel="00000000" w:rsidR="00000000" w:rsidRPr="00000000">
        <w:rPr>
          <w:b w:val="1"/>
          <w:bCs w:val="1"/>
          <w:rtl w:val="0"/>
        </w:rPr>
        <w:t xml:space="preserve">rentas</w:t>
      </w:r>
      <w:r w:rsidDel="00000000" w:rsidR="00000000" w:rsidRPr="00000000">
        <w:rPr>
          <w:rtl w:val="0"/>
        </w:rPr>
        <w:t xml:space="preserve">, mejorando la rentabilidad neta final comparada con otros activos 14.</w:t>
      </w:r>
    </w:p>
    <w:p w:rsidR="00000000" w:rsidDel="00000000" w:rsidP="00000000" w:rsidRDefault="00000000" w:rsidRPr="00000000" w14:paraId="0000000B">
      <w:pPr>
        <w:pStyle w:val="Heading3"/>
        <w:rPr/>
      </w:pPr>
      <w:bookmarkStart w:colFirst="0" w:colLast="0" w:name="_dsowve4notv9" w:id="3"/>
      <w:bookmarkEnd w:id="3"/>
      <w:r w:rsidDel="00000000" w:rsidR="00000000" w:rsidRPr="00000000">
        <w:rPr>
          <w:rtl w:val="0"/>
        </w:rPr>
        <w:t xml:space="preserve">4. MANEJO DE OBJECIONES (El Cierre)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Objeción 1: "Me parece que tiene muchas comisiones".</w:t>
      </w:r>
      <w:r w:rsidDel="00000000" w:rsidR="00000000" w:rsidRPr="00000000">
        <w:rPr>
          <w:rtl w:val="0"/>
        </w:rPr>
        <w:t xml:space="preserve">Usted no está pagando solo por una gestión de fondos; está adquiriendo un </w:t>
      </w:r>
      <w:r w:rsidDel="00000000" w:rsidR="00000000" w:rsidRPr="00000000">
        <w:rPr>
          <w:b w:val="1"/>
          <w:bCs w:val="1"/>
          <w:rtl w:val="0"/>
        </w:rPr>
        <w:t xml:space="preserve">blindaje patrimonial</w:t>
      </w:r>
      <w:r w:rsidDel="00000000" w:rsidR="00000000" w:rsidRPr="00000000">
        <w:rPr>
          <w:rtl w:val="0"/>
        </w:rPr>
        <w:t xml:space="preserve">. El coste anual incluye el acceso a gestión institucional, una </w:t>
      </w:r>
      <w:r w:rsidDel="00000000" w:rsidR="00000000" w:rsidRPr="00000000">
        <w:rPr>
          <w:b w:val="1"/>
          <w:bCs w:val="1"/>
          <w:rtl w:val="0"/>
        </w:rPr>
        <w:t xml:space="preserve">garantía de capital</w:t>
      </w:r>
      <w:r w:rsidDel="00000000" w:rsidR="00000000" w:rsidRPr="00000000">
        <w:rPr>
          <w:rtl w:val="0"/>
        </w:rPr>
        <w:t xml:space="preserve"> que la bolsa pura no le daría, un seguro de vida con un capital adicional de </w:t>
      </w:r>
      <w:r w:rsidDel="00000000" w:rsidR="00000000" w:rsidRPr="00000000">
        <w:rPr>
          <w:b w:val="1"/>
          <w:bCs w:val="1"/>
          <w:rtl w:val="0"/>
        </w:rPr>
        <w:t xml:space="preserve">3.000€</w:t>
      </w:r>
      <w:r w:rsidDel="00000000" w:rsidR="00000000" w:rsidRPr="00000000">
        <w:rPr>
          <w:rtl w:val="0"/>
        </w:rPr>
        <w:t xml:space="preserve"> para sus herederos y una cobertura de </w:t>
      </w:r>
      <w:r w:rsidDel="00000000" w:rsidR="00000000" w:rsidRPr="00000000">
        <w:rPr>
          <w:b w:val="1"/>
          <w:bCs w:val="1"/>
          <w:rtl w:val="0"/>
        </w:rPr>
        <w:t xml:space="preserve">invalidez</w:t>
      </w:r>
      <w:r w:rsidDel="00000000" w:rsidR="00000000" w:rsidRPr="00000000">
        <w:rPr>
          <w:rtl w:val="0"/>
        </w:rPr>
        <w:t xml:space="preserve"> que seguiría pagando su inversión por usted si usted no pudiera hacerlo 15-17. Es el precio de la tranquilidad absoluta.</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Objeción 2: "¿Y si necesito el dinero mañana?"</w:t>
      </w:r>
      <w:r w:rsidDel="00000000" w:rsidR="00000000" w:rsidRPr="00000000">
        <w:rPr>
          <w:rtl w:val="0"/>
        </w:rPr>
        <w:t xml:space="preserve">Este producto está diseñado para su patrimonio estratégico a largo plazo, por eso el </w:t>
      </w:r>
      <w:r w:rsidDel="00000000" w:rsidR="00000000" w:rsidRPr="00000000">
        <w:rPr>
          <w:b w:val="1"/>
          <w:bCs w:val="1"/>
          <w:rtl w:val="0"/>
        </w:rPr>
        <w:t xml:space="preserve">año 1 es ilíquido</w:t>
      </w:r>
      <w:r w:rsidDel="00000000" w:rsidR="00000000" w:rsidRPr="00000000">
        <w:rPr>
          <w:rtl w:val="0"/>
        </w:rPr>
        <w:t xml:space="preserve"> para proteger la estrategia de inversión 15, 18. Sin embargo, a partir del segundo año, usted tiene </w:t>
      </w:r>
      <w:r w:rsidDel="00000000" w:rsidR="00000000" w:rsidRPr="00000000">
        <w:rPr>
          <w:b w:val="1"/>
          <w:bCs w:val="1"/>
          <w:rtl w:val="0"/>
        </w:rPr>
        <w:t xml:space="preserve">disponibilidad total</w:t>
      </w:r>
      <w:r w:rsidDel="00000000" w:rsidR="00000000" w:rsidRPr="00000000">
        <w:rPr>
          <w:rtl w:val="0"/>
        </w:rPr>
        <w:t xml:space="preserve"> mediante rescates parciales o totales 18, 19. Si mantenemos el plan más de 5 años, las penalizaciones desaparecen por completo, dándole la libertad que su flexibilidad financiera requiere 15, 20.</w:t>
      </w:r>
    </w:p>
    <w:p w:rsidR="00000000" w:rsidDel="00000000" w:rsidP="00000000" w:rsidRDefault="00000000" w:rsidRPr="00000000" w14:paraId="0000000E">
      <w:pPr>
        <w:rPr>
          <w:b w:val="1"/>
          <w:bCs w:val="1"/>
        </w:rPr>
      </w:pPr>
      <w:r w:rsidDel="00000000" w:rsidR="00000000" w:rsidRPr="00000000">
        <w:rPr>
          <w:b w:val="1"/>
          <w:bCs w:val="1"/>
          <w:rtl w:val="0"/>
        </w:rPr>
        <w:t xml:space="preserve">Veredicto:</w:t>
      </w:r>
      <w:r w:rsidDel="00000000" w:rsidR="00000000" w:rsidRPr="00000000">
        <w:rPr>
          <w:rtl w:val="0"/>
        </w:rPr>
        <w:t xml:space="preserve"> No deje que la parálisis por análisis le cueste dinero. </w:t>
      </w:r>
      <w:r w:rsidDel="00000000" w:rsidR="00000000" w:rsidRPr="00000000">
        <w:rPr>
          <w:b w:val="1"/>
          <w:bCs w:val="1"/>
          <w:rtl w:val="0"/>
        </w:rPr>
        <w:t xml:space="preserve">¿Le parece si realizamos ahora una simulación personalizada para ver cómo este suelo de seguridad del 80% protegería su capital actual en el escenario de mercado de los próximos 10 años?</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