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g85qr7ohsmy" w:id="0"/>
      <w:bookmarkEnd w:id="0"/>
      <w:r w:rsidDel="00000000" w:rsidR="00000000" w:rsidRPr="00000000">
        <w:rPr>
          <w:rtl w:val="0"/>
        </w:rPr>
        <w:t xml:space="preserve">1. Análisis Forense de Coberturas y Límites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Garantía / Cobertura,Alcance y Límites,Exclusiones Críticas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Continente (Vivienda),"Hasta el 100% de la suma asegurada en las Condiciones Particulares 1, 2. Incluye edificaciones anexas, muros de contención y piscinas 3.","Excluye cimientos 4. Siniestros durante construcción o mientras la vivienda no haya sido ocupada (salvo incendio/rayo) 5, 6."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Contenido (Mobiliario),Hasta el 100% de la suma asegurada 2. Mobiliario especial limitado al 20%; Equipos profesionales al 25% 7-9.,"Excluye animales de cualquier clase, vehículos a motor, caravanas y embarcaciones 10. Mobiliario de inquilinos 5."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Responsabilidad Civil (RC),"Estándar de 100.000€; opcional hasta 200.000€ 11-14. Incluye defensa jurídica y fianzas 14, 15.","Excluye daños causados por animales potencialmente peligrosos (PPP) 16, 17. RC profesional, industrial o laboral 17."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Daños por Agua,"Hasta el 100% para daños directos 2, 18. Gastos de localización y reparación puntual de la tubería limitados a 300€ 19.","Excluye humedades, condensaciones y desatascos 18. No cubre reparación si hay corrosión generalizada o falta de mantenimiento 20."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Robo y Hurto,"Robo: 100% del capital 2, 21, 22. Hurto: limitado a 1.500€ dentro de la vivienda 21, 23, 24.","Excluye apropiación indebida y negligencia grave (ej. dejar puertas abiertas) 25, 26. Hurto en edificaciones anexas 26."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Fenómenos Atmosféricos,"Hasta el 100% para lluvia, viento, granizo y nieve 2, 27.","Lluvia debe superar 40 l/m²/h y viento los 80 km/h 11, 24, 28. Excluye filtraciones por cierres defectuosos 28."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Daños Eléctricos,"Hasta el 100% del capital asegurado 2, 29.","Excluye aparatos eléctricos con antigüedad superior a 5 años 30. Bombillas, lámparas y equipos profesionales 30."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Daños Estéticos,"Hasta 1.500€ por siniestro (ampliable a 3.000€) 12, 13, 21, 31. Limitado a la estancia afectada 32.","Excluye daños estéticos al mobiliario, sanitarios, cristales y exteriores (patios, fachadas) 31, 33."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s79a9hxsvvf8" w:id="1"/>
      <w:bookmarkEnd w:id="1"/>
      <w:r w:rsidDel="00000000" w:rsidR="00000000" w:rsidRPr="00000000">
        <w:rPr>
          <w:rtl w:val="0"/>
        </w:rPr>
        <w:t xml:space="preserve">2. Arquitectura Técnica del Producto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Aplicación de Franquicias: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riesgos extraordinarios (Consorcio), se aplica una franquicia del </w:t>
      </w:r>
      <w:r w:rsidDel="00000000" w:rsidR="00000000" w:rsidRPr="00000000">
        <w:rPr>
          <w:b w:val="1"/>
          <w:bCs w:val="1"/>
          <w:rtl w:val="0"/>
        </w:rPr>
        <w:t xml:space="preserve">7%</w:t>
      </w:r>
      <w:r w:rsidDel="00000000" w:rsidR="00000000" w:rsidRPr="00000000">
        <w:rPr>
          <w:rtl w:val="0"/>
        </w:rPr>
        <w:t xml:space="preserve"> de la cuantía de los daños indemnizables, aunque </w:t>
      </w:r>
      <w:r w:rsidDel="00000000" w:rsidR="00000000" w:rsidRPr="00000000">
        <w:rPr>
          <w:b w:val="1"/>
          <w:bCs w:val="1"/>
          <w:rtl w:val="0"/>
        </w:rPr>
        <w:t xml:space="preserve">no se aplica a viviendas</w:t>
      </w:r>
      <w:r w:rsidDel="00000000" w:rsidR="00000000" w:rsidRPr="00000000">
        <w:rPr>
          <w:rtl w:val="0"/>
        </w:rPr>
        <w:t xml:space="preserve"> ni comunidades de propietarios 34.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la ampliación de Defensa Jurídica para reclamación judicial de daños, existe un </w:t>
      </w:r>
      <w:r w:rsidDel="00000000" w:rsidR="00000000" w:rsidRPr="00000000">
        <w:rPr>
          <w:b w:val="1"/>
          <w:bCs w:val="1"/>
          <w:rtl w:val="0"/>
        </w:rPr>
        <w:t xml:space="preserve">mínimo litigioso de 300€</w:t>
      </w:r>
      <w:r w:rsidDel="00000000" w:rsidR="00000000" w:rsidRPr="00000000">
        <w:rPr>
          <w:rtl w:val="0"/>
        </w:rPr>
        <w:t xml:space="preserve"> 35.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aplica una franquicia de </w:t>
      </w:r>
      <w:r w:rsidDel="00000000" w:rsidR="00000000" w:rsidRPr="00000000">
        <w:rPr>
          <w:b w:val="1"/>
          <w:bCs w:val="1"/>
          <w:rtl w:val="0"/>
        </w:rPr>
        <w:t xml:space="preserve">300€</w:t>
      </w:r>
      <w:r w:rsidDel="00000000" w:rsidR="00000000" w:rsidRPr="00000000">
        <w:rPr>
          <w:rtl w:val="0"/>
        </w:rPr>
        <w:t xml:space="preserve"> por siniestro en la garantía de procedimiento sucesorio (herencias) 36, 37.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Periodos de Carencia: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Defensa Jurídica en materia contractual: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 meses</w:t>
      </w:r>
      <w:r w:rsidDel="00000000" w:rsidR="00000000" w:rsidRPr="00000000">
        <w:rPr>
          <w:rtl w:val="0"/>
        </w:rPr>
        <w:t xml:space="preserve"> desde la entrada en vigor 35.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Procedimiento sucesorio (Herencias):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12 meses</w:t>
      </w:r>
      <w:r w:rsidDel="00000000" w:rsidR="00000000" w:rsidRPr="00000000">
        <w:rPr>
          <w:rtl w:val="0"/>
        </w:rPr>
        <w:t xml:space="preserve"> (salvo fallecimiento accidental) 37, 38.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Reparación de electrodomésticos:</w:t>
      </w:r>
      <w:r w:rsidDel="00000000" w:rsidR="00000000" w:rsidRPr="00000000">
        <w:rPr>
          <w:rtl w:val="0"/>
        </w:rPr>
        <w:t xml:space="preserve"> Excluye aparatos con antigüedad inferior a </w:t>
      </w:r>
      <w:r w:rsidDel="00000000" w:rsidR="00000000" w:rsidRPr="00000000">
        <w:rPr>
          <w:b w:val="1"/>
          <w:bCs w:val="1"/>
          <w:rtl w:val="0"/>
        </w:rPr>
        <w:t xml:space="preserve">6 meses</w:t>
      </w:r>
      <w:r w:rsidDel="00000000" w:rsidR="00000000" w:rsidRPr="00000000">
        <w:rPr>
          <w:rtl w:val="0"/>
        </w:rPr>
        <w:t xml:space="preserve"> 39.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Riesgos extraordinarios (Consorcio):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7 días</w:t>
      </w:r>
      <w:r w:rsidDel="00000000" w:rsidR="00000000" w:rsidRPr="00000000">
        <w:rPr>
          <w:rtl w:val="0"/>
        </w:rPr>
        <w:t xml:space="preserve"> naturales desde la emisión de la póliza 40.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 de Valoración de Daños: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Vivienda:</w:t>
      </w:r>
      <w:r w:rsidDel="00000000" w:rsidR="00000000" w:rsidRPr="00000000">
        <w:rPr>
          <w:rtl w:val="0"/>
        </w:rPr>
        <w:t xml:space="preserve"> Se indemniza según el </w:t>
      </w:r>
      <w:r w:rsidDel="00000000" w:rsidR="00000000" w:rsidRPr="00000000">
        <w:rPr>
          <w:b w:val="1"/>
          <w:bCs w:val="1"/>
          <w:rtl w:val="0"/>
        </w:rPr>
        <w:t xml:space="preserve">valor de reconstrucción a nuevo</w:t>
      </w:r>
      <w:r w:rsidDel="00000000" w:rsidR="00000000" w:rsidRPr="00000000">
        <w:rPr>
          <w:rtl w:val="0"/>
        </w:rPr>
        <w:t xml:space="preserve"> 41-44.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Mobiliario:</w:t>
      </w:r>
      <w:r w:rsidDel="00000000" w:rsidR="00000000" w:rsidRPr="00000000">
        <w:rPr>
          <w:rtl w:val="0"/>
        </w:rPr>
        <w:t xml:space="preserve"> Se utiliza el </w:t>
      </w:r>
      <w:r w:rsidDel="00000000" w:rsidR="00000000" w:rsidRPr="00000000">
        <w:rPr>
          <w:b w:val="1"/>
          <w:bCs w:val="1"/>
          <w:rtl w:val="0"/>
        </w:rPr>
        <w:t xml:space="preserve">coste de reposición a nuevo</w:t>
      </w:r>
      <w:r w:rsidDel="00000000" w:rsidR="00000000" w:rsidRPr="00000000">
        <w:rPr>
          <w:rtl w:val="0"/>
        </w:rPr>
        <w:t xml:space="preserve"> 41-44.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Excepción por depreciación:</w:t>
      </w:r>
      <w:r w:rsidDel="00000000" w:rsidR="00000000" w:rsidRPr="00000000">
        <w:rPr>
          <w:rtl w:val="0"/>
        </w:rPr>
        <w:t xml:space="preserve"> Si la depreciación del bien es superior al </w:t>
      </w:r>
      <w:r w:rsidDel="00000000" w:rsidR="00000000" w:rsidRPr="00000000">
        <w:rPr>
          <w:b w:val="1"/>
          <w:bCs w:val="1"/>
          <w:rtl w:val="0"/>
        </w:rPr>
        <w:t xml:space="preserve">50%</w:t>
      </w:r>
      <w:r w:rsidDel="00000000" w:rsidR="00000000" w:rsidRPr="00000000">
        <w:rPr>
          <w:rtl w:val="0"/>
        </w:rPr>
        <w:t xml:space="preserve"> o se trata de bienes en desuso, la indemnización se limita al </w:t>
      </w:r>
      <w:r w:rsidDel="00000000" w:rsidR="00000000" w:rsidRPr="00000000">
        <w:rPr>
          <w:b w:val="1"/>
          <w:bCs w:val="1"/>
          <w:rtl w:val="0"/>
        </w:rPr>
        <w:t xml:space="preserve">valor real</w:t>
      </w:r>
      <w:r w:rsidDel="00000000" w:rsidR="00000000" w:rsidRPr="00000000">
        <w:rPr>
          <w:rtl w:val="0"/>
        </w:rPr>
        <w:t xml:space="preserve"> (descontando antigüedad y desgaste) 44, 45.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Regla Proporcional:</w:t>
      </w:r>
      <w:r w:rsidDel="00000000" w:rsidR="00000000" w:rsidRPr="00000000">
        <w:rPr>
          <w:rtl w:val="0"/>
        </w:rPr>
        <w:t xml:space="preserve"> Si el capital asegurado es inferior al valor real del bien, la indemnización se reduce proporcionalmente, salvo que el contrato esté revalorizado y la diferencia sea inferior al </w:t>
      </w:r>
      <w:r w:rsidDel="00000000" w:rsidR="00000000" w:rsidRPr="00000000">
        <w:rPr>
          <w:b w:val="1"/>
          <w:bCs w:val="1"/>
          <w:rtl w:val="0"/>
        </w:rPr>
        <w:t xml:space="preserve">10%</w:t>
      </w:r>
      <w:r w:rsidDel="00000000" w:rsidR="00000000" w:rsidRPr="00000000">
        <w:rPr>
          <w:rtl w:val="0"/>
        </w:rPr>
        <w:t xml:space="preserve"> 43, 46.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9r7yfyw5db5m" w:id="2"/>
      <w:bookmarkEnd w:id="2"/>
      <w:r w:rsidDel="00000000" w:rsidR="00000000" w:rsidRPr="00000000">
        <w:rPr>
          <w:rtl w:val="0"/>
        </w:rPr>
        <w:t xml:space="preserve">3. Estrategia Omnicanal y Posicionamiento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Argumentos de Tracción para Venta Directa/Digital: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Agilidad extrema:</w:t>
      </w:r>
      <w:r w:rsidDel="00000000" w:rsidR="00000000" w:rsidRPr="00000000">
        <w:rPr>
          <w:rtl w:val="0"/>
        </w:rPr>
        <w:t xml:space="preserve"> Obtención de precio definitivo y contratación totalmente online en </w:t>
      </w:r>
      <w:r w:rsidDel="00000000" w:rsidR="00000000" w:rsidRPr="00000000">
        <w:rPr>
          <w:b w:val="1"/>
          <w:bCs w:val="1"/>
          <w:rtl w:val="0"/>
        </w:rPr>
        <w:t xml:space="preserve">3 minutos</w:t>
      </w:r>
      <w:r w:rsidDel="00000000" w:rsidR="00000000" w:rsidRPr="00000000">
        <w:rPr>
          <w:rtl w:val="0"/>
        </w:rPr>
        <w:t xml:space="preserve"> 47, 48.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Flexibilidad modular:</w:t>
      </w:r>
      <w:r w:rsidDel="00000000" w:rsidR="00000000" w:rsidRPr="00000000">
        <w:rPr>
          <w:rtl w:val="0"/>
        </w:rPr>
        <w:t xml:space="preserve"> Estrategia de "solo pagas por lo que necesitas", permitiendo añadir o quitar coberturas "Plus" según el momento vital 49-51.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Facilidad financiera:</w:t>
      </w:r>
      <w:r w:rsidDel="00000000" w:rsidR="00000000" w:rsidRPr="00000000">
        <w:rPr>
          <w:rtl w:val="0"/>
        </w:rPr>
        <w:t xml:space="preserve"> Fraccionamiento de prima trimestral o semestral </w:t>
      </w:r>
      <w:r w:rsidDel="00000000" w:rsidR="00000000" w:rsidRPr="00000000">
        <w:rPr>
          <w:b w:val="1"/>
          <w:bCs w:val="1"/>
          <w:rtl w:val="0"/>
        </w:rPr>
        <w:t xml:space="preserve">sin recargos ni intereses</w:t>
      </w:r>
      <w:r w:rsidDel="00000000" w:rsidR="00000000" w:rsidRPr="00000000">
        <w:rPr>
          <w:rtl w:val="0"/>
        </w:rPr>
        <w:t xml:space="preserve"> 49, 52.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Ganchos de Asesoramiento (Intervención de Agente):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Protección del patrimonio legal:</w:t>
      </w:r>
      <w:r w:rsidDel="00000000" w:rsidR="00000000" w:rsidRPr="00000000">
        <w:rPr>
          <w:rtl w:val="0"/>
        </w:rPr>
        <w:t xml:space="preserve"> El servicio de </w:t>
      </w:r>
      <w:r w:rsidDel="00000000" w:rsidR="00000000" w:rsidRPr="00000000">
        <w:rPr>
          <w:b w:val="1"/>
          <w:bCs w:val="1"/>
          <w:rtl w:val="0"/>
        </w:rPr>
        <w:t xml:space="preserve">Testamento Online gratuito</w:t>
      </w:r>
      <w:r w:rsidDel="00000000" w:rsidR="00000000" w:rsidRPr="00000000">
        <w:rPr>
          <w:rtl w:val="0"/>
        </w:rPr>
        <w:t xml:space="preserve"> y la asistencia jurídica compleja actúan como ganchos para clientes que buscan seguridad a largo plazo 38, 47.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Especialización en riesgos específicos:</w:t>
      </w:r>
      <w:r w:rsidDel="00000000" w:rsidR="00000000" w:rsidRPr="00000000">
        <w:rPr>
          <w:rtl w:val="0"/>
        </w:rPr>
        <w:t xml:space="preserve"> La cobertura de placas solares (hasta </w:t>
      </w:r>
      <w:r w:rsidDel="00000000" w:rsidR="00000000" w:rsidRPr="00000000">
        <w:rPr>
          <w:b w:val="1"/>
          <w:bCs w:val="1"/>
          <w:rtl w:val="0"/>
        </w:rPr>
        <w:t xml:space="preserve">6.000€</w:t>
      </w:r>
      <w:r w:rsidDel="00000000" w:rsidR="00000000" w:rsidRPr="00000000">
        <w:rPr>
          <w:rtl w:val="0"/>
        </w:rPr>
        <w:t xml:space="preserve">) y equipos profesionales requieren asesoramiento para determinar el capital correcto y evitar el infraseguro 7, 13, 53.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Gestión familiar integral:</w:t>
      </w:r>
      <w:r w:rsidDel="00000000" w:rsidR="00000000" w:rsidRPr="00000000">
        <w:rPr>
          <w:rtl w:val="0"/>
        </w:rPr>
        <w:t xml:space="preserve"> La inclusión automática de cónyuge, hijos dependientes y personal doméstico facilita la venta por volumen de protección 54-56.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Perfil de Cliente Objetivo: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Clientes con alta </w:t>
      </w:r>
      <w:r w:rsidDel="00000000" w:rsidR="00000000" w:rsidRPr="00000000">
        <w:rPr>
          <w:b w:val="1"/>
          <w:bCs w:val="1"/>
          <w:rtl w:val="0"/>
        </w:rPr>
        <w:t xml:space="preserve">identidad digital</w:t>
      </w:r>
      <w:r w:rsidDel="00000000" w:rsidR="00000000" w:rsidRPr="00000000">
        <w:rPr>
          <w:rtl w:val="0"/>
        </w:rPr>
        <w:t xml:space="preserve"> que valoran servicios como el borrado de datos en internet o control parental 57, 58.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Propietarios de viviendas con </w:t>
      </w:r>
      <w:r w:rsidDel="00000000" w:rsidR="00000000" w:rsidRPr="00000000">
        <w:rPr>
          <w:b w:val="1"/>
          <w:bCs w:val="1"/>
          <w:rtl w:val="0"/>
        </w:rPr>
        <w:t xml:space="preserve">mascotas</w:t>
      </w:r>
      <w:r w:rsidDel="00000000" w:rsidR="00000000" w:rsidRPr="00000000">
        <w:rPr>
          <w:rtl w:val="0"/>
        </w:rPr>
        <w:t xml:space="preserve"> (perros/gatos), atraídos por el cuadro veterinario con precios especiales y orientación 24h 47, 59.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Usuarios que priorizan la </w:t>
      </w:r>
      <w:r w:rsidDel="00000000" w:rsidR="00000000" w:rsidRPr="00000000">
        <w:rPr>
          <w:b w:val="1"/>
          <w:bCs w:val="1"/>
          <w:rtl w:val="0"/>
        </w:rPr>
        <w:t xml:space="preserve">asistencia técnica</w:t>
      </w:r>
      <w:r w:rsidDel="00000000" w:rsidR="00000000" w:rsidRPr="00000000">
        <w:rPr>
          <w:rtl w:val="0"/>
        </w:rPr>
        <w:t xml:space="preserve">, valorando el servicio de "Manitas" dual (hogar e informático) 21, 60, 61.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n6kr3hqcw7mc" w:id="3"/>
      <w:bookmarkEnd w:id="3"/>
      <w:r w:rsidDel="00000000" w:rsidR="00000000" w:rsidRPr="00000000">
        <w:rPr>
          <w:rtl w:val="0"/>
        </w:rPr>
        <w:t xml:space="preserve">4. Fricciones y Ventajas Competitivas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Top 3 Ventajas Competitivas: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Garantía de Compromiso de Servicio:</w:t>
      </w:r>
      <w:r w:rsidDel="00000000" w:rsidR="00000000" w:rsidRPr="00000000">
        <w:rPr>
          <w:rtl w:val="0"/>
        </w:rPr>
        <w:t xml:space="preserve"> Devolución del </w:t>
      </w:r>
      <w:r w:rsidDel="00000000" w:rsidR="00000000" w:rsidRPr="00000000">
        <w:rPr>
          <w:b w:val="1"/>
          <w:bCs w:val="1"/>
          <w:rtl w:val="0"/>
        </w:rPr>
        <w:t xml:space="preserve">100% de la prima anual</w:t>
      </w:r>
      <w:r w:rsidDel="00000000" w:rsidR="00000000" w:rsidRPr="00000000">
        <w:rPr>
          <w:rtl w:val="0"/>
        </w:rPr>
        <w:t xml:space="preserve"> si no se cumplen los plazos de asistencia urgente (</w:t>
      </w:r>
      <w:r w:rsidDel="00000000" w:rsidR="00000000" w:rsidRPr="00000000">
        <w:rPr>
          <w:b w:val="1"/>
          <w:bCs w:val="1"/>
          <w:rtl w:val="0"/>
        </w:rPr>
        <w:t xml:space="preserve">3 horas</w:t>
      </w:r>
      <w:r w:rsidDel="00000000" w:rsidR="00000000" w:rsidRPr="00000000">
        <w:rPr>
          <w:rtl w:val="0"/>
        </w:rPr>
        <w:t xml:space="preserve">) o inicio de reparación (</w:t>
      </w:r>
      <w:r w:rsidDel="00000000" w:rsidR="00000000" w:rsidRPr="00000000">
        <w:rPr>
          <w:b w:val="1"/>
          <w:bCs w:val="1"/>
          <w:rtl w:val="0"/>
        </w:rPr>
        <w:t xml:space="preserve">48 horas</w:t>
      </w:r>
      <w:r w:rsidDel="00000000" w:rsidR="00000000" w:rsidRPr="00000000">
        <w:rPr>
          <w:rtl w:val="0"/>
        </w:rPr>
        <w:t xml:space="preserve">) 57, 62.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Servicios Legales y Digitales Diferenciales:</w:t>
      </w:r>
      <w:r w:rsidDel="00000000" w:rsidR="00000000" w:rsidRPr="00000000">
        <w:rPr>
          <w:rtl w:val="0"/>
        </w:rPr>
        <w:t xml:space="preserve"> Inclusión de </w:t>
      </w:r>
      <w:r w:rsidDel="00000000" w:rsidR="00000000" w:rsidRPr="00000000">
        <w:rPr>
          <w:b w:val="1"/>
          <w:bCs w:val="1"/>
          <w:rtl w:val="0"/>
        </w:rPr>
        <w:t xml:space="preserve">testamento online gratuito</w:t>
      </w:r>
      <w:r w:rsidDel="00000000" w:rsidR="00000000" w:rsidRPr="00000000">
        <w:rPr>
          <w:rtl w:val="0"/>
        </w:rPr>
        <w:t xml:space="preserve"> y borrado de huella digital, servicios poco comunes en seguros de hogar estándar 38, 47, 57.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Compensación de Capitales:</w:t>
      </w:r>
      <w:r w:rsidDel="00000000" w:rsidR="00000000" w:rsidRPr="00000000">
        <w:rPr>
          <w:rtl w:val="0"/>
        </w:rPr>
        <w:t xml:space="preserve"> Si se asegura vivienda y mobiliario conjuntamente, el exceso de capital en un concepto puede aplicarse al otro si este último resulta insuficiente tras un siniestro 63.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Áreas de Ambigüedad y Fricción ("Letra Pequeña"):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Límites estrictos en Daños por Agua:</w:t>
      </w:r>
      <w:r w:rsidDel="00000000" w:rsidR="00000000" w:rsidRPr="00000000">
        <w:rPr>
          <w:rtl w:val="0"/>
        </w:rPr>
        <w:t xml:space="preserve"> La limitación de </w:t>
      </w:r>
      <w:r w:rsidDel="00000000" w:rsidR="00000000" w:rsidRPr="00000000">
        <w:rPr>
          <w:b w:val="1"/>
          <w:bCs w:val="1"/>
          <w:rtl w:val="0"/>
        </w:rPr>
        <w:t xml:space="preserve">300€</w:t>
      </w:r>
      <w:r w:rsidDel="00000000" w:rsidR="00000000" w:rsidRPr="00000000">
        <w:rPr>
          <w:rtl w:val="0"/>
        </w:rPr>
        <w:t xml:space="preserve"> para la localización y reparación de averías puede resultar insuficiente en siniestros complejos, generando descontento si el cliente espera cobertura total de fontanería 19.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Restricción por antigüedad en electrodomésticos:</w:t>
      </w:r>
      <w:r w:rsidDel="00000000" w:rsidR="00000000" w:rsidRPr="00000000">
        <w:rPr>
          <w:rtl w:val="0"/>
        </w:rPr>
        <w:t xml:space="preserve"> La exclusión de aparatos de más de </w:t>
      </w:r>
      <w:r w:rsidDel="00000000" w:rsidR="00000000" w:rsidRPr="00000000">
        <w:rPr>
          <w:b w:val="1"/>
          <w:bCs w:val="1"/>
          <w:rtl w:val="0"/>
        </w:rPr>
        <w:t xml:space="preserve">12 o 15 años</w:t>
      </w:r>
      <w:r w:rsidDel="00000000" w:rsidR="00000000" w:rsidRPr="00000000">
        <w:rPr>
          <w:rtl w:val="0"/>
        </w:rPr>
        <w:t xml:space="preserve"> (según tipo) y piezas a cargo del cliente es un punto crítico de fricción en la posventa 39.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Sublímites en Joyas:</w:t>
      </w:r>
      <w:r w:rsidDel="00000000" w:rsidR="00000000" w:rsidRPr="00000000">
        <w:rPr>
          <w:rtl w:val="0"/>
        </w:rPr>
        <w:t xml:space="preserve"> El límite estándar para joyas es de </w:t>
      </w:r>
      <w:r w:rsidDel="00000000" w:rsidR="00000000" w:rsidRPr="00000000">
        <w:rPr>
          <w:b w:val="1"/>
          <w:bCs w:val="1"/>
          <w:rtl w:val="0"/>
        </w:rPr>
        <w:t xml:space="preserve">3.000€</w:t>
      </w:r>
      <w:r w:rsidDel="00000000" w:rsidR="00000000" w:rsidRPr="00000000">
        <w:rPr>
          <w:rtl w:val="0"/>
        </w:rPr>
        <w:t xml:space="preserve"> en vivienda habitual, pero cae drásticamente a </w:t>
      </w:r>
      <w:r w:rsidDel="00000000" w:rsidR="00000000" w:rsidRPr="00000000">
        <w:rPr>
          <w:b w:val="1"/>
          <w:bCs w:val="1"/>
          <w:rtl w:val="0"/>
        </w:rPr>
        <w:t xml:space="preserve">600€</w:t>
      </w:r>
      <w:r w:rsidDel="00000000" w:rsidR="00000000" w:rsidRPr="00000000">
        <w:rPr>
          <w:rtl w:val="0"/>
        </w:rPr>
        <w:t xml:space="preserve"> en viviendas secundarias, lo cual debe ser comunicado explícitamente para evitar reclamaciones denegadas 7, 64, 65.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Exclusión de Daños Eléctricos por obsolescencia:</w:t>
      </w:r>
      <w:r w:rsidDel="00000000" w:rsidR="00000000" w:rsidRPr="00000000">
        <w:rPr>
          <w:rtl w:val="0"/>
        </w:rPr>
        <w:t xml:space="preserve"> No se cubren daños eléctricos en aparatos con más de </w:t>
      </w:r>
      <w:r w:rsidDel="00000000" w:rsidR="00000000" w:rsidRPr="00000000">
        <w:rPr>
          <w:b w:val="1"/>
          <w:bCs w:val="1"/>
          <w:rtl w:val="0"/>
        </w:rPr>
        <w:t xml:space="preserve">5 años</w:t>
      </w:r>
      <w:r w:rsidDel="00000000" w:rsidR="00000000" w:rsidRPr="00000000">
        <w:rPr>
          <w:rtl w:val="0"/>
        </w:rPr>
        <w:t xml:space="preserve"> de antigüedad, lo que invalida la cobertura para una gran parte del parque de electrodomésticos de los clientes 30.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