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S5. Linear Mixed Models between groups comparisons for significant questions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mosquitoes bite more on the face and back than on the legs and arms?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360" w:hRule="auto"/>
        </w:trPr>
        body 8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Besides mosquitoes, can people also spread dengue fever?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0.3078</w:t>
            </w:r>
          </w:p>
        </w:tc>
      </w:tr>
      <w:tr>
        <w:trPr>
          <w:trHeight w:val="360" w:hRule="auto"/>
        </w:trPr>
        body15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flying, is the mosquito a larva that lives in water?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</w:t>
            </w:r>
          </w:p>
        </w:tc>
      </w:tr>
      <w:tr>
        <w:trPr>
          <w:trHeight w:val="360" w:hRule="auto"/>
        </w:trPr>
        body22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aedes aegypti black with white spots and stripes on its body and legs?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 - Abb. 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0.7135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2025-02-11T19:03:25Z</dcterms:modified>
  <cp:category/>
</cp:coreProperties>
</file>