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left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000000"/>
        </w:rPr>
        <w:t xml:space="preserve">Table S5. Linear Mixed Models within groups comparisons for significant questions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CL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 ratio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 value</w:t>
            </w:r>
          </w:p>
        </w:tc>
      </w:tr>
      <w:tr>
        <w:trPr>
          <w:trHeight w:val="360" w:hRule="auto"/>
        </w:trPr>
        body 1
        <w:tc>
          <w:tcPr>
            <w:gridSpan w:val="8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mosquitoes bite more on the face and back than on the legs and arms?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0.6977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0.0394</w:t>
            </w:r>
          </w:p>
        </w:tc>
      </w:tr>
      <w:tr>
        <w:trPr>
          <w:trHeight w:val="360" w:hRule="auto"/>
        </w:trPr>
        body 5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Besides mosquitoes, can people also spread dengue fever?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0.0282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0.1094</w:t>
            </w:r>
          </w:p>
        </w:tc>
      </w:tr>
      <w:tr>
        <w:trPr>
          <w:trHeight w:val="360" w:hRule="auto"/>
        </w:trPr>
        body 9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Before flying, is the mosquito a larva that lives in water?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0.0157</w:t>
            </w:r>
          </w:p>
        </w:tc>
      </w:tr>
      <w:tr>
        <w:trPr>
          <w:trHeight w:val="360" w:hRule="auto"/>
        </w:trPr>
        body13
        <w:tc>
          <w:tcPr>
            <w:gridSpan w:val="8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the aedes aegypti black with white spots and stripes on its body and legs?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Talk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Abb. Workshop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0.3397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T2 - T1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Workshop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2025-03-06T10:18:25Z</dcterms:modified>
  <cp:category/>
</cp:coreProperties>
</file>