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E5C36" w:rsidRDefault="005263B8">
      <w:pPr>
        <w:pStyle w:val="Ttulo1"/>
        <w:contextualSpacing w:val="0"/>
      </w:pPr>
      <w:bookmarkStart w:id="0" w:name="h.u89oayr50a8z" w:colFirst="0" w:colLast="0"/>
      <w:bookmarkEnd w:id="0"/>
      <w:r>
        <w:t>Registro de Decisiones</w:t>
      </w:r>
    </w:p>
    <w:p w:rsidR="008E5C36" w:rsidRDefault="008E5C36"/>
    <w:p w:rsidR="008E5C36" w:rsidRDefault="005263B8">
      <w:r>
        <w:t>Se considera importante registrar la</w:t>
      </w:r>
      <w:r w:rsidR="00A92A52">
        <w:t>s</w:t>
      </w:r>
      <w:r>
        <w:t xml:space="preserve"> decisiones para hacer un seguimiento de la evolución de la solución, facilitar su compresión y justificar las decisiones. </w:t>
      </w:r>
    </w:p>
    <w:p w:rsidR="008E5C36" w:rsidRDefault="008E5C36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0"/>
        <w:gridCol w:w="2320"/>
        <w:gridCol w:w="1100"/>
        <w:gridCol w:w="1780"/>
        <w:gridCol w:w="1540"/>
        <w:gridCol w:w="1400"/>
      </w:tblGrid>
      <w:tr w:rsidR="008E5C36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Fecha </w:t>
            </w: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Decisión 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>Contexto</w:t>
            </w: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Ventajas </w:t>
            </w: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Desventajas 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>Alternativas</w:t>
            </w:r>
          </w:p>
        </w:tc>
      </w:tr>
      <w:tr w:rsidR="008E5C36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F15B16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02</w:t>
            </w:r>
            <w:r w:rsidR="005263B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09</w:t>
            </w:r>
            <w:r w:rsidR="005263B8">
              <w:rPr>
                <w:sz w:val="20"/>
                <w:szCs w:val="20"/>
              </w:rPr>
              <w:t>/2015</w:t>
            </w:r>
          </w:p>
          <w:p w:rsidR="008E5C36" w:rsidRDefault="008E5C36" w:rsidP="00F15B16">
            <w:pPr>
              <w:widowControl w:val="0"/>
              <w:spacing w:line="240" w:lineRule="auto"/>
              <w:jc w:val="center"/>
            </w:pP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 w:rsidP="00FC0503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Se </w:t>
            </w:r>
            <w:r w:rsidR="00FC0503">
              <w:rPr>
                <w:sz w:val="20"/>
                <w:szCs w:val="20"/>
              </w:rPr>
              <w:t>implementa</w:t>
            </w:r>
            <w:r>
              <w:rPr>
                <w:sz w:val="20"/>
                <w:szCs w:val="20"/>
              </w:rPr>
              <w:t xml:space="preserve"> </w:t>
            </w:r>
            <w:r w:rsidR="00F15B16">
              <w:rPr>
                <w:sz w:val="20"/>
                <w:szCs w:val="20"/>
              </w:rPr>
              <w:t xml:space="preserve">el patrón </w:t>
            </w:r>
            <w:proofErr w:type="spellStart"/>
            <w:r w:rsidR="00F15B16">
              <w:rPr>
                <w:sz w:val="20"/>
                <w:szCs w:val="20"/>
              </w:rPr>
              <w:t>Singleton</w:t>
            </w:r>
            <w:proofErr w:type="spellEnd"/>
            <w:r w:rsidR="00F15B16">
              <w:rPr>
                <w:sz w:val="20"/>
                <w:szCs w:val="20"/>
              </w:rPr>
              <w:t xml:space="preserve"> sobre la clase Usuario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Clases</w:t>
            </w:r>
          </w:p>
          <w:p w:rsidR="00F15B16" w:rsidRDefault="00F15B1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15B16" w:rsidRDefault="00F15B16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Código Fuente</w:t>
            </w: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Pr="00F15B16" w:rsidRDefault="00F15B16" w:rsidP="00F15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que la aplicación utilice una única instancia global del usuario que inicia sesión en un browser. Además desde el punto de vista del diseño e l</w:t>
            </w:r>
            <w:r w:rsidRPr="00F15B16">
              <w:rPr>
                <w:sz w:val="20"/>
                <w:szCs w:val="20"/>
              </w:rPr>
              <w:t>a propia clase responsable de crear la única instancia</w:t>
            </w:r>
            <w:r>
              <w:rPr>
                <w:sz w:val="20"/>
                <w:szCs w:val="20"/>
              </w:rPr>
              <w:t xml:space="preserve"> y permite acceso global </w:t>
            </w:r>
            <w:r w:rsidRPr="00F15B16">
              <w:rPr>
                <w:sz w:val="20"/>
                <w:szCs w:val="20"/>
              </w:rPr>
              <w:t>mediante un método de clase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8E5C36">
            <w:pPr>
              <w:widowControl w:val="0"/>
              <w:spacing w:line="240" w:lineRule="auto"/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8E5C36">
            <w:pPr>
              <w:widowControl w:val="0"/>
              <w:spacing w:line="240" w:lineRule="auto"/>
            </w:pPr>
          </w:p>
        </w:tc>
      </w:tr>
      <w:tr w:rsidR="00F15B16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B16" w:rsidRDefault="00F15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02/09/2015</w:t>
            </w: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B16" w:rsidRDefault="00FC0503" w:rsidP="00F15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implementa</w:t>
            </w:r>
            <w:r w:rsidR="00F15B16">
              <w:rPr>
                <w:sz w:val="20"/>
                <w:szCs w:val="20"/>
              </w:rPr>
              <w:t xml:space="preserve"> el patrón </w:t>
            </w:r>
            <w:proofErr w:type="spellStart"/>
            <w:r w:rsidR="00F15B16">
              <w:rPr>
                <w:sz w:val="20"/>
                <w:szCs w:val="20"/>
              </w:rPr>
              <w:t>Strategy</w:t>
            </w:r>
            <w:proofErr w:type="spellEnd"/>
            <w:r w:rsidR="00F15B16">
              <w:rPr>
                <w:sz w:val="20"/>
                <w:szCs w:val="20"/>
              </w:rPr>
              <w:t xml:space="preserve"> para las Estadísticas y Reportes.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B16" w:rsidRDefault="00F15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Clases</w:t>
            </w:r>
          </w:p>
          <w:p w:rsidR="00F15B16" w:rsidRDefault="00F15B1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15B16" w:rsidRDefault="00F15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Fuente</w:t>
            </w: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B16" w:rsidRDefault="00F15B16" w:rsidP="00F15B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5B16">
              <w:rPr>
                <w:sz w:val="20"/>
                <w:szCs w:val="20"/>
              </w:rPr>
              <w:t>Permite definir familias de algoritmos relacionados, lo que posibilita agrupar funciones comunes y facilitar la reutilización del código</w:t>
            </w:r>
            <w:r>
              <w:rPr>
                <w:sz w:val="20"/>
                <w:szCs w:val="20"/>
              </w:rPr>
              <w:t xml:space="preserve">. </w:t>
            </w:r>
            <w:r w:rsidRPr="00F15B16">
              <w:rPr>
                <w:sz w:val="20"/>
                <w:szCs w:val="20"/>
              </w:rPr>
              <w:t>Elimina el uso de sentencias condicionales (</w:t>
            </w:r>
            <w:proofErr w:type="spellStart"/>
            <w:r w:rsidRPr="00F15B16">
              <w:rPr>
                <w:sz w:val="20"/>
                <w:szCs w:val="20"/>
              </w:rPr>
              <w:t>if</w:t>
            </w:r>
            <w:proofErr w:type="spellEnd"/>
            <w:r w:rsidRPr="00F15B16">
              <w:rPr>
                <w:sz w:val="20"/>
                <w:szCs w:val="20"/>
              </w:rPr>
              <w:t xml:space="preserve">, </w:t>
            </w:r>
            <w:proofErr w:type="spellStart"/>
            <w:r w:rsidRPr="00F15B16">
              <w:rPr>
                <w:sz w:val="20"/>
                <w:szCs w:val="20"/>
              </w:rPr>
              <w:t>switch</w:t>
            </w:r>
            <w:proofErr w:type="spellEnd"/>
            <w:r w:rsidRPr="00F15B16">
              <w:rPr>
                <w:sz w:val="20"/>
                <w:szCs w:val="20"/>
              </w:rPr>
              <w:t>/case)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B16" w:rsidRDefault="00F15B16">
            <w:pPr>
              <w:widowControl w:val="0"/>
              <w:spacing w:line="240" w:lineRule="auto"/>
            </w:pPr>
            <w:r w:rsidRPr="00F15B16">
              <w:rPr>
                <w:sz w:val="20"/>
                <w:szCs w:val="20"/>
              </w:rPr>
              <w:t>Incrementa el número de objetos que pueden ejecutarse en una aplicación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B16" w:rsidRDefault="00F15B16">
            <w:pPr>
              <w:widowControl w:val="0"/>
              <w:spacing w:line="240" w:lineRule="auto"/>
            </w:pPr>
            <w:proofErr w:type="spellStart"/>
            <w:r>
              <w:t>Podriamos</w:t>
            </w:r>
            <w:proofErr w:type="spellEnd"/>
            <w:r>
              <w:t xml:space="preserve"> utilizar un </w:t>
            </w:r>
            <w:proofErr w:type="spellStart"/>
            <w:r>
              <w:t>patron</w:t>
            </w:r>
            <w:proofErr w:type="spellEnd"/>
          </w:p>
        </w:tc>
      </w:tr>
    </w:tbl>
    <w:p w:rsidR="008E5C36" w:rsidRDefault="008E5C36"/>
    <w:p w:rsidR="00FC0503" w:rsidRDefault="00FC0503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0"/>
        <w:gridCol w:w="2320"/>
        <w:gridCol w:w="1100"/>
        <w:gridCol w:w="1780"/>
        <w:gridCol w:w="1540"/>
        <w:gridCol w:w="1400"/>
      </w:tblGrid>
      <w:tr w:rsidR="00FC0503" w:rsidTr="000F5786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503" w:rsidRDefault="00FC0503" w:rsidP="000F5786">
            <w:pPr>
              <w:widowControl w:val="0"/>
              <w:spacing w:line="240" w:lineRule="auto"/>
              <w:jc w:val="center"/>
            </w:pPr>
            <w:r>
              <w:lastRenderedPageBreak/>
              <w:t xml:space="preserve">Fecha </w:t>
            </w: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503" w:rsidRDefault="00FC0503" w:rsidP="000F5786">
            <w:pPr>
              <w:widowControl w:val="0"/>
              <w:spacing w:line="240" w:lineRule="auto"/>
              <w:jc w:val="center"/>
            </w:pPr>
            <w:r>
              <w:t xml:space="preserve">Decisión 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503" w:rsidRDefault="00FC0503" w:rsidP="000F5786">
            <w:pPr>
              <w:widowControl w:val="0"/>
              <w:spacing w:line="240" w:lineRule="auto"/>
              <w:jc w:val="center"/>
            </w:pPr>
            <w:r>
              <w:t>Contexto</w:t>
            </w: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503" w:rsidRDefault="00FC0503" w:rsidP="000F5786">
            <w:pPr>
              <w:widowControl w:val="0"/>
              <w:spacing w:line="240" w:lineRule="auto"/>
              <w:jc w:val="center"/>
            </w:pPr>
            <w:r>
              <w:t xml:space="preserve">Ventajas </w:t>
            </w: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503" w:rsidRDefault="00FC0503" w:rsidP="000F5786">
            <w:pPr>
              <w:widowControl w:val="0"/>
              <w:spacing w:line="240" w:lineRule="auto"/>
              <w:jc w:val="center"/>
            </w:pPr>
            <w:r>
              <w:t xml:space="preserve">Desventajas 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503" w:rsidRDefault="00FC0503" w:rsidP="000F5786">
            <w:pPr>
              <w:widowControl w:val="0"/>
              <w:spacing w:line="240" w:lineRule="auto"/>
              <w:jc w:val="center"/>
            </w:pPr>
            <w:r>
              <w:t>Alternativas</w:t>
            </w:r>
          </w:p>
        </w:tc>
      </w:tr>
      <w:tr w:rsidR="00FC0503" w:rsidTr="000F5786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503" w:rsidRDefault="00FC0503" w:rsidP="000F5786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02/09/2015</w:t>
            </w:r>
          </w:p>
          <w:p w:rsidR="00FC0503" w:rsidRDefault="00FC0503" w:rsidP="000F5786">
            <w:pPr>
              <w:widowControl w:val="0"/>
              <w:spacing w:line="240" w:lineRule="auto"/>
              <w:jc w:val="center"/>
            </w:pP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503" w:rsidRDefault="00FC0503" w:rsidP="000F5786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 implementa</w:t>
            </w:r>
            <w:r>
              <w:rPr>
                <w:sz w:val="20"/>
                <w:szCs w:val="20"/>
              </w:rPr>
              <w:t xml:space="preserve"> el patrón </w:t>
            </w:r>
            <w:proofErr w:type="spellStart"/>
            <w:r>
              <w:rPr>
                <w:sz w:val="20"/>
                <w:szCs w:val="20"/>
              </w:rPr>
              <w:t>Visitor</w:t>
            </w:r>
            <w:proofErr w:type="spellEnd"/>
            <w:r>
              <w:rPr>
                <w:sz w:val="20"/>
                <w:szCs w:val="20"/>
              </w:rPr>
              <w:t xml:space="preserve"> para Proponer Recetas al Usuario y realizar Recomendaciones en la preparación de las mismas.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503" w:rsidRDefault="00FC0503" w:rsidP="000F578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Clases</w:t>
            </w:r>
          </w:p>
          <w:p w:rsidR="00FC0503" w:rsidRDefault="00FC0503" w:rsidP="000F578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C0503" w:rsidRDefault="00FC0503" w:rsidP="000F5786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Código Fuente</w:t>
            </w: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503" w:rsidRPr="00F15B16" w:rsidRDefault="00FC0503" w:rsidP="00FC05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C0503">
              <w:rPr>
                <w:sz w:val="20"/>
                <w:szCs w:val="20"/>
              </w:rPr>
              <w:t>Permite definir una nueva operación sin cambiar las clases de los elementos que opera. Facilita el añadir nuevas Clases de Elementos Concretos.</w:t>
            </w: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503" w:rsidRPr="00FC0503" w:rsidRDefault="00FC0503" w:rsidP="000F57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C0503">
              <w:rPr>
                <w:sz w:val="20"/>
                <w:szCs w:val="20"/>
              </w:rPr>
              <w:t>Rotura de la encapsulación</w:t>
            </w:r>
            <w:r w:rsidRPr="00FC0503">
              <w:rPr>
                <w:sz w:val="20"/>
                <w:szCs w:val="20"/>
              </w:rPr>
              <w:t>.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503" w:rsidRDefault="00FC0503" w:rsidP="000F5786">
            <w:pPr>
              <w:widowControl w:val="0"/>
              <w:spacing w:line="240" w:lineRule="auto"/>
            </w:pPr>
          </w:p>
          <w:p w:rsidR="00FC0503" w:rsidRDefault="00FC0503" w:rsidP="000F5786">
            <w:pPr>
              <w:widowControl w:val="0"/>
              <w:spacing w:line="240" w:lineRule="auto"/>
            </w:pPr>
          </w:p>
        </w:tc>
      </w:tr>
    </w:tbl>
    <w:p w:rsidR="00FC0503" w:rsidRDefault="00FC0503">
      <w:bookmarkStart w:id="1" w:name="_GoBack"/>
      <w:bookmarkEnd w:id="1"/>
    </w:p>
    <w:sectPr w:rsidR="00FC0503" w:rsidSect="00F15B16">
      <w:headerReference w:type="default" r:id="rId7"/>
      <w:footerReference w:type="default" r:id="rId8"/>
      <w:pgSz w:w="12240" w:h="15840"/>
      <w:pgMar w:top="1440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EA7" w:rsidRDefault="00024EA7" w:rsidP="00A92A52">
      <w:pPr>
        <w:spacing w:line="240" w:lineRule="auto"/>
      </w:pPr>
      <w:r>
        <w:separator/>
      </w:r>
    </w:p>
  </w:endnote>
  <w:endnote w:type="continuationSeparator" w:id="0">
    <w:p w:rsidR="00024EA7" w:rsidRDefault="00024EA7" w:rsidP="00A92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47"/>
      <w:gridCol w:w="1082"/>
      <w:gridCol w:w="4247"/>
    </w:tblGrid>
    <w:tr w:rsidR="00A92A5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92A52" w:rsidRDefault="00A92A52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es-ES"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FC0503" w:rsidRPr="00FC0503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92A5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92A52" w:rsidRDefault="00A92A52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92A52" w:rsidRDefault="00A92A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EA7" w:rsidRDefault="00024EA7" w:rsidP="00A92A52">
      <w:pPr>
        <w:spacing w:line="240" w:lineRule="auto"/>
      </w:pPr>
      <w:r>
        <w:separator/>
      </w:r>
    </w:p>
  </w:footnote>
  <w:footnote w:type="continuationSeparator" w:id="0">
    <w:p w:rsidR="00024EA7" w:rsidRDefault="00024EA7" w:rsidP="00A92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52" w:rsidRDefault="00A92A52" w:rsidP="00A92A52">
    <w:pPr>
      <w:pStyle w:val="Encabezado"/>
    </w:pPr>
  </w:p>
  <w:tbl>
    <w:tblPr>
      <w:tblW w:w="9498" w:type="dxa"/>
      <w:tblInd w:w="7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040"/>
      <w:gridCol w:w="3182"/>
    </w:tblGrid>
    <w:tr w:rsidR="00A92A52" w:rsidTr="0018435E">
      <w:trPr>
        <w:trHeight w:val="537"/>
      </w:trPr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nil"/>
          </w:tcBorders>
        </w:tcPr>
        <w:p w:rsidR="00A92A52" w:rsidRDefault="00A92A52" w:rsidP="0018435E">
          <w:pPr>
            <w:rPr>
              <w:sz w:val="16"/>
            </w:rPr>
          </w:pPr>
          <w:r>
            <w:rPr>
              <w:noProof/>
              <w:sz w:val="16"/>
            </w:rPr>
            <w:drawing>
              <wp:inline distT="0" distB="0" distL="0" distR="0" wp14:anchorId="6D1E2FFA" wp14:editId="3A236861">
                <wp:extent cx="767715" cy="7677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71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4" w:space="0" w:color="auto"/>
            <w:left w:val="nil"/>
            <w:bottom w:val="single" w:sz="18" w:space="0" w:color="auto"/>
            <w:right w:val="nil"/>
          </w:tcBorders>
          <w:vAlign w:val="center"/>
        </w:tcPr>
        <w:p w:rsidR="00A92A52" w:rsidRPr="00A740A1" w:rsidRDefault="00A92A52" w:rsidP="0018435E">
          <w:pPr>
            <w:pStyle w:val="Ttulo7"/>
            <w:spacing w:beforeLines="20" w:before="48" w:afterLines="20" w:after="48"/>
            <w:rPr>
              <w:rFonts w:ascii="Arial" w:hAnsi="Arial"/>
              <w:bCs/>
              <w:sz w:val="20"/>
              <w:szCs w:val="20"/>
            </w:rPr>
          </w:pPr>
          <w:r w:rsidRPr="00A740A1">
            <w:rPr>
              <w:rFonts w:ascii="Arial" w:hAnsi="Arial"/>
              <w:sz w:val="20"/>
              <w:szCs w:val="20"/>
            </w:rPr>
            <w:t>Universidad Tecnológica Nacional</w:t>
          </w:r>
        </w:p>
        <w:p w:rsidR="00A92A52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20"/>
              <w:szCs w:val="20"/>
            </w:rPr>
          </w:pPr>
          <w:r w:rsidRPr="004F32F3">
            <w:rPr>
              <w:rFonts w:ascii="Tahoma" w:hAnsi="Tahoma"/>
              <w:sz w:val="20"/>
              <w:szCs w:val="20"/>
            </w:rPr>
            <w:t xml:space="preserve">Facultad </w:t>
          </w:r>
          <w:r>
            <w:rPr>
              <w:rFonts w:ascii="Tahoma" w:hAnsi="Tahoma"/>
              <w:sz w:val="20"/>
              <w:szCs w:val="20"/>
            </w:rPr>
            <w:t>Regional Buenos Aires</w:t>
          </w:r>
        </w:p>
        <w:p w:rsidR="00A92A52" w:rsidRPr="004F32F3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20"/>
              <w:szCs w:val="20"/>
            </w:rPr>
          </w:pPr>
          <w:r>
            <w:rPr>
              <w:rFonts w:ascii="Tahoma" w:hAnsi="Tahoma"/>
              <w:sz w:val="20"/>
              <w:szCs w:val="20"/>
            </w:rPr>
            <w:t>Ingeniería en Sistemas de Información</w:t>
          </w:r>
        </w:p>
        <w:p w:rsidR="00A92A52" w:rsidRPr="00B2543F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20"/>
              <w:szCs w:val="20"/>
            </w:rPr>
            <w:t>Diseño de Sistemas</w:t>
          </w:r>
        </w:p>
      </w:tc>
      <w:tc>
        <w:tcPr>
          <w:tcW w:w="3182" w:type="dxa"/>
          <w:tcBorders>
            <w:top w:val="single" w:sz="4" w:space="0" w:color="auto"/>
            <w:left w:val="nil"/>
            <w:bottom w:val="single" w:sz="18" w:space="0" w:color="auto"/>
            <w:right w:val="single" w:sz="4" w:space="0" w:color="auto"/>
          </w:tcBorders>
          <w:vAlign w:val="bottom"/>
        </w:tcPr>
        <w:p w:rsidR="00A92A52" w:rsidRDefault="00A92A52" w:rsidP="0018435E">
          <w:pPr>
            <w:spacing w:before="120" w:after="120"/>
            <w:jc w:val="right"/>
            <w:rPr>
              <w:rFonts w:ascii="Trebuchet MS" w:hAnsi="Trebuchet MS" w:cs="Tahoma"/>
              <w:sz w:val="20"/>
              <w:szCs w:val="20"/>
            </w:rPr>
          </w:pPr>
          <w:r>
            <w:rPr>
              <w:rFonts w:ascii="Trebuchet MS" w:hAnsi="Trebuchet MS"/>
              <w:sz w:val="20"/>
              <w:szCs w:val="20"/>
            </w:rPr>
            <w:t>Registro de decisiones de Diseño</w:t>
          </w:r>
        </w:p>
        <w:p w:rsidR="00A92A52" w:rsidRDefault="00A92A52" w:rsidP="0018435E">
          <w:pPr>
            <w:spacing w:before="120" w:after="120"/>
            <w:jc w:val="right"/>
            <w:rPr>
              <w:rFonts w:ascii="Trebuchet MS" w:hAnsi="Trebuchet MS"/>
              <w:sz w:val="18"/>
            </w:rPr>
          </w:pPr>
          <w:r>
            <w:rPr>
              <w:rFonts w:ascii="Trebuchet MS" w:hAnsi="Trebuchet MS"/>
              <w:sz w:val="18"/>
            </w:rPr>
            <w:t xml:space="preserve">Profesor: Luciano </w:t>
          </w:r>
          <w:proofErr w:type="spellStart"/>
          <w:r>
            <w:rPr>
              <w:rFonts w:ascii="Trebuchet MS" w:hAnsi="Trebuchet MS"/>
              <w:sz w:val="18"/>
            </w:rPr>
            <w:t>Straccia</w:t>
          </w:r>
          <w:proofErr w:type="spellEnd"/>
        </w:p>
        <w:p w:rsidR="00A92A52" w:rsidRPr="00B2543F" w:rsidRDefault="00A92A52" w:rsidP="00A92A52">
          <w:pPr>
            <w:spacing w:before="120" w:after="120"/>
            <w:jc w:val="right"/>
            <w:rPr>
              <w:rFonts w:ascii="Trebuchet MS" w:hAnsi="Trebuchet MS"/>
              <w:sz w:val="18"/>
            </w:rPr>
          </w:pPr>
          <w:r>
            <w:rPr>
              <w:rFonts w:ascii="Trebuchet MS" w:hAnsi="Trebuchet MS"/>
              <w:sz w:val="18"/>
            </w:rPr>
            <w:t xml:space="preserve">Autoría: Lucas </w:t>
          </w:r>
          <w:proofErr w:type="spellStart"/>
          <w:r>
            <w:rPr>
              <w:rFonts w:ascii="Trebuchet MS" w:hAnsi="Trebuchet MS"/>
              <w:sz w:val="18"/>
            </w:rPr>
            <w:t>Saclier</w:t>
          </w:r>
          <w:proofErr w:type="spellEnd"/>
        </w:p>
      </w:tc>
    </w:tr>
  </w:tbl>
  <w:p w:rsidR="00A92A52" w:rsidRDefault="00A92A52" w:rsidP="00A92A52">
    <w:pPr>
      <w:pStyle w:val="Encabezado"/>
    </w:pPr>
  </w:p>
  <w:p w:rsidR="00A92A52" w:rsidRDefault="00A92A52" w:rsidP="00A92A52">
    <w:pPr>
      <w:pStyle w:val="Encabezado"/>
    </w:pPr>
  </w:p>
  <w:p w:rsidR="00A92A52" w:rsidRDefault="00A92A52">
    <w:pPr>
      <w:pStyle w:val="Encabezado"/>
    </w:pPr>
  </w:p>
  <w:p w:rsidR="00A92A52" w:rsidRDefault="00A92A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5C36"/>
    <w:rsid w:val="00024EA7"/>
    <w:rsid w:val="005263B8"/>
    <w:rsid w:val="008E5C36"/>
    <w:rsid w:val="00A92A52"/>
    <w:rsid w:val="00F15B16"/>
    <w:rsid w:val="00F92146"/>
    <w:rsid w:val="00FC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2A5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2A5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A52"/>
  </w:style>
  <w:style w:type="paragraph" w:styleId="Piedepgina">
    <w:name w:val="footer"/>
    <w:basedOn w:val="Normal"/>
    <w:link w:val="PiedepginaCar"/>
    <w:uiPriority w:val="99"/>
    <w:unhideWhenUsed/>
    <w:rsid w:val="00A92A5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A52"/>
  </w:style>
  <w:style w:type="paragraph" w:styleId="Textodeglobo">
    <w:name w:val="Balloon Text"/>
    <w:basedOn w:val="Normal"/>
    <w:link w:val="TextodegloboCar"/>
    <w:uiPriority w:val="99"/>
    <w:semiHidden/>
    <w:unhideWhenUsed/>
    <w:rsid w:val="00A92A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A52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2A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A92A52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2A52"/>
    <w:rPr>
      <w:rFonts w:asciiTheme="minorHAnsi" w:eastAsiaTheme="minorEastAsia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2A5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2A5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A52"/>
  </w:style>
  <w:style w:type="paragraph" w:styleId="Piedepgina">
    <w:name w:val="footer"/>
    <w:basedOn w:val="Normal"/>
    <w:link w:val="PiedepginaCar"/>
    <w:uiPriority w:val="99"/>
    <w:unhideWhenUsed/>
    <w:rsid w:val="00A92A5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A52"/>
  </w:style>
  <w:style w:type="paragraph" w:styleId="Textodeglobo">
    <w:name w:val="Balloon Text"/>
    <w:basedOn w:val="Normal"/>
    <w:link w:val="TextodegloboCar"/>
    <w:uiPriority w:val="99"/>
    <w:semiHidden/>
    <w:unhideWhenUsed/>
    <w:rsid w:val="00A92A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A52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2A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A92A52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2A52"/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4</cp:revision>
  <dcterms:created xsi:type="dcterms:W3CDTF">2015-08-04T19:45:00Z</dcterms:created>
  <dcterms:modified xsi:type="dcterms:W3CDTF">2015-09-03T02:28:00Z</dcterms:modified>
</cp:coreProperties>
</file>