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2EA9" w14:textId="77777777" w:rsidR="00F6292B" w:rsidRPr="00CC096E" w:rsidRDefault="00F6292B" w:rsidP="00D42AAD">
      <w:pPr>
        <w:pStyle w:val="Ttulo3"/>
      </w:pPr>
      <w:r w:rsidRPr="00CC096E">
        <w:t xml:space="preserve">Herencia </w:t>
      </w:r>
    </w:p>
    <w:p w14:paraId="67F9D48C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765BDFD0" w14:textId="77777777" w:rsidR="00F6292B" w:rsidRPr="00455E55" w:rsidRDefault="00F6292B" w:rsidP="00F6292B">
      <w:pPr>
        <w:pStyle w:val="Ttulo4"/>
        <w:rPr>
          <w:lang w:val="es-AR"/>
        </w:rPr>
      </w:pPr>
    </w:p>
    <w:p w14:paraId="3DA6306A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2B9C241B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DA401B">
        <w:rPr>
          <w:rFonts w:ascii="Arial" w:hAnsi="Arial" w:cs="Arial"/>
          <w:kern w:val="32"/>
          <w:sz w:val="20"/>
          <w:szCs w:val="20"/>
          <w:highlight w:val="green"/>
        </w:rPr>
        <w:t>La herencia</w:t>
      </w:r>
      <w:r w:rsidRPr="00455E55">
        <w:rPr>
          <w:rFonts w:ascii="Arial" w:hAnsi="Arial" w:cs="Arial"/>
          <w:kern w:val="32"/>
          <w:sz w:val="20"/>
          <w:szCs w:val="20"/>
        </w:rPr>
        <w:t xml:space="preserve"> </w:t>
      </w:r>
      <w:r w:rsidRPr="00DA401B">
        <w:rPr>
          <w:rFonts w:ascii="Arial" w:hAnsi="Arial" w:cs="Arial"/>
          <w:kern w:val="32"/>
          <w:sz w:val="20"/>
          <w:szCs w:val="20"/>
          <w:highlight w:val="yellow"/>
        </w:rPr>
        <w:t>permite crear una nueva clase que reutiliza, extiende y modifica el comportamiento que se define en otra clase.</w:t>
      </w:r>
      <w:r>
        <w:rPr>
          <w:rFonts w:ascii="Arial" w:hAnsi="Arial" w:cs="Arial"/>
          <w:kern w:val="32"/>
          <w:sz w:val="20"/>
          <w:szCs w:val="20"/>
        </w:rPr>
        <w:t xml:space="preserve"> </w:t>
      </w:r>
    </w:p>
    <w:p w14:paraId="2021F23B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515693C7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DA401B">
        <w:rPr>
          <w:rFonts w:ascii="Arial" w:hAnsi="Arial" w:cs="Arial"/>
          <w:kern w:val="32"/>
          <w:sz w:val="20"/>
          <w:szCs w:val="20"/>
          <w:highlight w:val="yellow"/>
        </w:rPr>
        <w:t>La clase cuyos miembros se heredan</w:t>
      </w:r>
      <w:r w:rsidRPr="00455E55">
        <w:rPr>
          <w:rFonts w:ascii="Arial" w:hAnsi="Arial" w:cs="Arial"/>
          <w:kern w:val="32"/>
          <w:sz w:val="20"/>
          <w:szCs w:val="20"/>
        </w:rPr>
        <w:t xml:space="preserve"> se denomina </w:t>
      </w:r>
      <w:r w:rsidRPr="00DA401B">
        <w:rPr>
          <w:rFonts w:ascii="Arial" w:hAnsi="Arial" w:cs="Arial"/>
          <w:b/>
          <w:kern w:val="32"/>
          <w:sz w:val="20"/>
          <w:szCs w:val="20"/>
          <w:highlight w:val="cyan"/>
        </w:rPr>
        <w:t>clase base</w:t>
      </w:r>
      <w:r w:rsidRPr="00455E55">
        <w:rPr>
          <w:rFonts w:ascii="Arial" w:hAnsi="Arial" w:cs="Arial"/>
          <w:kern w:val="32"/>
          <w:sz w:val="20"/>
          <w:szCs w:val="20"/>
        </w:rPr>
        <w:t xml:space="preserve"> y </w:t>
      </w:r>
      <w:r w:rsidRPr="00DA401B">
        <w:rPr>
          <w:rFonts w:ascii="Arial" w:hAnsi="Arial" w:cs="Arial"/>
          <w:kern w:val="32"/>
          <w:sz w:val="20"/>
          <w:szCs w:val="20"/>
          <w:highlight w:val="yellow"/>
        </w:rPr>
        <w:t>la clase que hereda esos miembros</w:t>
      </w:r>
      <w:r w:rsidRPr="00455E55">
        <w:rPr>
          <w:rFonts w:ascii="Arial" w:hAnsi="Arial" w:cs="Arial"/>
          <w:kern w:val="32"/>
          <w:sz w:val="20"/>
          <w:szCs w:val="20"/>
        </w:rPr>
        <w:t xml:space="preserve"> se denomina </w:t>
      </w:r>
      <w:r w:rsidRPr="00DA401B">
        <w:rPr>
          <w:rFonts w:ascii="Arial" w:hAnsi="Arial" w:cs="Arial"/>
          <w:b/>
          <w:kern w:val="32"/>
          <w:sz w:val="20"/>
          <w:szCs w:val="20"/>
          <w:highlight w:val="green"/>
        </w:rPr>
        <w:t>clase derivada</w:t>
      </w:r>
      <w:r w:rsidRPr="00455E55">
        <w:rPr>
          <w:rFonts w:ascii="Arial" w:hAnsi="Arial" w:cs="Arial"/>
          <w:kern w:val="32"/>
          <w:sz w:val="20"/>
          <w:szCs w:val="20"/>
        </w:rPr>
        <w:t>.</w:t>
      </w:r>
      <w:r>
        <w:rPr>
          <w:rFonts w:ascii="Arial" w:hAnsi="Arial" w:cs="Arial"/>
          <w:kern w:val="32"/>
          <w:sz w:val="20"/>
          <w:szCs w:val="20"/>
        </w:rPr>
        <w:t xml:space="preserve"> </w:t>
      </w:r>
    </w:p>
    <w:p w14:paraId="01702B0A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472FC7C5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455E55">
        <w:rPr>
          <w:rFonts w:ascii="Arial" w:hAnsi="Arial" w:cs="Arial"/>
          <w:kern w:val="32"/>
          <w:sz w:val="20"/>
          <w:szCs w:val="20"/>
        </w:rPr>
        <w:t xml:space="preserve">Sin embargo, todas las clases de C# heredan implícitamente de la clase </w:t>
      </w:r>
      <w:proofErr w:type="spellStart"/>
      <w:r w:rsidRPr="00455E55">
        <w:rPr>
          <w:rFonts w:ascii="Arial" w:hAnsi="Arial" w:cs="Arial"/>
          <w:b/>
          <w:kern w:val="32"/>
          <w:sz w:val="20"/>
          <w:szCs w:val="20"/>
        </w:rPr>
        <w:t>Object</w:t>
      </w:r>
      <w:proofErr w:type="spellEnd"/>
      <w:r w:rsidRPr="00455E55">
        <w:rPr>
          <w:rFonts w:ascii="Arial" w:hAnsi="Arial" w:cs="Arial"/>
          <w:kern w:val="32"/>
          <w:sz w:val="20"/>
          <w:szCs w:val="20"/>
        </w:rPr>
        <w:t xml:space="preserve"> que admite la jerarquía de clases .NET y proporciona servicios de bajo nivel a todas las clases.</w:t>
      </w:r>
    </w:p>
    <w:p w14:paraId="0F0F9FB2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656E2769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DA401B">
        <w:rPr>
          <w:rFonts w:ascii="Arial" w:hAnsi="Arial" w:cs="Arial"/>
          <w:kern w:val="32"/>
          <w:sz w:val="20"/>
          <w:szCs w:val="20"/>
          <w:highlight w:val="cyan"/>
        </w:rPr>
        <w:t xml:space="preserve">C# solo admite solo </w:t>
      </w:r>
      <w:r w:rsidRPr="00DA401B">
        <w:rPr>
          <w:rFonts w:ascii="Arial" w:hAnsi="Arial" w:cs="Arial"/>
          <w:b/>
          <w:kern w:val="32"/>
          <w:sz w:val="20"/>
          <w:szCs w:val="20"/>
          <w:highlight w:val="cyan"/>
        </w:rPr>
        <w:t>herencia simple</w:t>
      </w:r>
      <w:r>
        <w:rPr>
          <w:rFonts w:ascii="Arial" w:hAnsi="Arial" w:cs="Arial"/>
          <w:kern w:val="32"/>
          <w:sz w:val="20"/>
          <w:szCs w:val="20"/>
        </w:rPr>
        <w:t xml:space="preserve">. </w:t>
      </w:r>
      <w:r w:rsidRPr="008E548E">
        <w:rPr>
          <w:rFonts w:ascii="Arial" w:hAnsi="Arial" w:cs="Arial"/>
          <w:b/>
          <w:bCs/>
          <w:color w:val="FF0000"/>
          <w:kern w:val="32"/>
          <w:sz w:val="20"/>
          <w:szCs w:val="20"/>
          <w:u w:val="single"/>
        </w:rPr>
        <w:t>No admite herencia múltiple</w:t>
      </w:r>
    </w:p>
    <w:p w14:paraId="4DEAC661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42C94BE8" w14:textId="77777777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>
        <w:rPr>
          <w:rFonts w:ascii="Arial" w:hAnsi="Arial" w:cs="Arial"/>
          <w:kern w:val="32"/>
          <w:sz w:val="20"/>
          <w:szCs w:val="20"/>
        </w:rPr>
        <w:t xml:space="preserve">Para que una clase herede a otra </w:t>
      </w:r>
      <w:r w:rsidRPr="006D48C0">
        <w:rPr>
          <w:rFonts w:ascii="Arial" w:hAnsi="Arial" w:cs="Arial"/>
          <w:kern w:val="32"/>
          <w:sz w:val="20"/>
          <w:szCs w:val="20"/>
        </w:rPr>
        <w:t>se coloca un signo de dos puntos después del nombre de la clase al declararla</w:t>
      </w:r>
      <w:r>
        <w:rPr>
          <w:rFonts w:ascii="Arial" w:hAnsi="Arial" w:cs="Arial"/>
          <w:kern w:val="32"/>
          <w:sz w:val="20"/>
          <w:szCs w:val="20"/>
        </w:rPr>
        <w:t>.</w:t>
      </w:r>
    </w:p>
    <w:p w14:paraId="3F71E6DC" w14:textId="77777777" w:rsidR="00F6292B" w:rsidRPr="00455E55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0FB26F20" w14:textId="77777777" w:rsidR="00F6292B" w:rsidRDefault="00F6292B" w:rsidP="00F6292B">
      <w:pPr>
        <w:rPr>
          <w:rFonts w:ascii="Arial" w:hAnsi="Arial" w:cs="Arial"/>
          <w:kern w:val="32"/>
          <w:sz w:val="20"/>
          <w:szCs w:val="20"/>
        </w:rPr>
      </w:pPr>
      <w:r w:rsidRPr="00370BBB">
        <w:rPr>
          <w:rFonts w:ascii="Arial" w:hAnsi="Arial" w:cs="Arial"/>
          <w:kern w:val="32"/>
          <w:sz w:val="20"/>
          <w:szCs w:val="20"/>
        </w:rPr>
        <w:t>Sintaxis</w:t>
      </w:r>
    </w:p>
    <w:p w14:paraId="4B5DD300" w14:textId="77777777" w:rsidR="00F6292B" w:rsidRPr="00370BBB" w:rsidRDefault="00F6292B" w:rsidP="00F6292B">
      <w:pPr>
        <w:rPr>
          <w:rFonts w:ascii="Arial" w:hAnsi="Arial" w:cs="Arial"/>
          <w:kern w:val="32"/>
          <w:sz w:val="20"/>
          <w:szCs w:val="20"/>
        </w:rPr>
      </w:pPr>
    </w:p>
    <w:p w14:paraId="69747F90" w14:textId="16355E76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&lt;modificador</w:t>
      </w:r>
      <w:r w:rsidR="008E548E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De</w:t>
      </w:r>
      <w:r w:rsidR="008E548E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Visibilidad&gt; </w:t>
      </w:r>
      <w:r w:rsidRPr="0047097B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s-AR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&lt;</w:t>
      </w:r>
      <w:r w:rsidRPr="0047097B">
        <w:rPr>
          <w:rFonts w:ascii="Courier New" w:hAnsi="Courier New" w:cs="Courier New"/>
          <w:noProof/>
          <w:sz w:val="20"/>
          <w:szCs w:val="20"/>
          <w:highlight w:val="yellow"/>
          <w:lang w:val="es-AR" w:eastAsia="en-US"/>
        </w:rPr>
        <w:t>nombre</w:t>
      </w:r>
      <w:r w:rsidR="00D42AAD" w:rsidRPr="0047097B">
        <w:rPr>
          <w:rFonts w:ascii="Courier New" w:hAnsi="Courier New" w:cs="Courier New"/>
          <w:noProof/>
          <w:sz w:val="20"/>
          <w:szCs w:val="20"/>
          <w:highlight w:val="yellow"/>
          <w:lang w:val="es-AR" w:eastAsia="en-US"/>
        </w:rPr>
        <w:t xml:space="preserve"> </w:t>
      </w:r>
      <w:r w:rsidR="00D42AAD" w:rsidRPr="0047097B">
        <w:rPr>
          <w:rFonts w:ascii="Courier New" w:hAnsi="Courier New" w:cs="Courier New"/>
          <w:b/>
          <w:bCs/>
          <w:noProof/>
          <w:sz w:val="20"/>
          <w:szCs w:val="20"/>
          <w:highlight w:val="yellow"/>
          <w:lang w:val="es-AR" w:eastAsia="en-US"/>
        </w:rPr>
        <w:t>subclase o hija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&gt; </w:t>
      </w:r>
      <w:r w:rsidRPr="0047097B">
        <w:rPr>
          <w:rFonts w:ascii="Courier New" w:hAnsi="Courier New" w:cs="Courier New"/>
          <w:b/>
          <w:bCs/>
          <w:noProof/>
          <w:sz w:val="20"/>
          <w:szCs w:val="20"/>
          <w:lang w:val="es-AR" w:eastAsia="en-US"/>
        </w:rPr>
        <w:t>: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&lt;</w:t>
      </w:r>
      <w:r w:rsidRPr="0047097B">
        <w:rPr>
          <w:rFonts w:ascii="Courier New" w:hAnsi="Courier New" w:cs="Courier New"/>
          <w:b/>
          <w:bCs/>
          <w:noProof/>
          <w:sz w:val="20"/>
          <w:szCs w:val="20"/>
          <w:highlight w:val="green"/>
          <w:lang w:val="es-AR" w:eastAsia="en-US"/>
        </w:rPr>
        <w:t>superclase</w:t>
      </w:r>
      <w:r w:rsidR="00D42AAD" w:rsidRPr="0047097B">
        <w:rPr>
          <w:rFonts w:ascii="Courier New" w:hAnsi="Courier New" w:cs="Courier New"/>
          <w:b/>
          <w:bCs/>
          <w:noProof/>
          <w:sz w:val="20"/>
          <w:szCs w:val="20"/>
          <w:highlight w:val="green"/>
          <w:lang w:val="es-AR" w:eastAsia="en-US"/>
        </w:rPr>
        <w:t xml:space="preserve"> o clase Madre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&gt;</w:t>
      </w:r>
    </w:p>
    <w:p w14:paraId="354EABFA" w14:textId="6341BC73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{</w:t>
      </w:r>
    </w:p>
    <w:p w14:paraId="6BE77060" w14:textId="77777777" w:rsidR="0047097B" w:rsidRDefault="0047097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</w:p>
    <w:p w14:paraId="2628688B" w14:textId="77777777" w:rsidR="00F6292B" w:rsidRDefault="00F6292B" w:rsidP="00F6292B">
      <w:pPr>
        <w:shd w:val="clear" w:color="auto" w:fill="F2F2F2" w:themeFill="background1" w:themeFillShade="F2"/>
        <w:rPr>
          <w:rFonts w:ascii="Verdana" w:hAnsi="Verdana" w:cs="Courier New"/>
          <w:kern w:val="32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}</w:t>
      </w:r>
    </w:p>
    <w:p w14:paraId="773F6459" w14:textId="77777777" w:rsidR="00F6292B" w:rsidRDefault="00F6292B" w:rsidP="00F6292B">
      <w:pPr>
        <w:rPr>
          <w:rFonts w:ascii="Arial" w:hAnsi="Arial" w:cs="Arial"/>
          <w:kern w:val="32"/>
          <w:sz w:val="20"/>
          <w:szCs w:val="20"/>
        </w:rPr>
      </w:pPr>
    </w:p>
    <w:p w14:paraId="38A852B2" w14:textId="4B03A0F2" w:rsidR="00D42AAD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A0124F">
        <w:rPr>
          <w:rFonts w:ascii="Arial" w:hAnsi="Arial" w:cs="Arial"/>
          <w:kern w:val="32"/>
          <w:sz w:val="20"/>
          <w:szCs w:val="20"/>
        </w:rPr>
        <w:t xml:space="preserve">La nueva clase (la clase derivada) obtiene todos los </w:t>
      </w:r>
      <w:r w:rsidRPr="00E20F4F">
        <w:rPr>
          <w:rFonts w:ascii="Arial" w:hAnsi="Arial" w:cs="Arial"/>
          <w:b/>
          <w:bCs/>
          <w:kern w:val="32"/>
          <w:sz w:val="20"/>
          <w:szCs w:val="20"/>
        </w:rPr>
        <w:t>datos no privados</w:t>
      </w:r>
      <w:r w:rsidRPr="00A0124F">
        <w:rPr>
          <w:rFonts w:ascii="Arial" w:hAnsi="Arial" w:cs="Arial"/>
          <w:kern w:val="32"/>
          <w:sz w:val="20"/>
          <w:szCs w:val="20"/>
        </w:rPr>
        <w:t xml:space="preserve"> y el comportamiento de la clase base, además de todos los demás datos y comportamientos que define para sí misma. </w:t>
      </w:r>
    </w:p>
    <w:p w14:paraId="65424146" w14:textId="77777777" w:rsidR="00F71E58" w:rsidRDefault="00F71E58" w:rsidP="00F6292B">
      <w:pPr>
        <w:jc w:val="both"/>
        <w:rPr>
          <w:rFonts w:ascii="Arial" w:hAnsi="Arial" w:cs="Arial"/>
          <w:kern w:val="32"/>
          <w:sz w:val="20"/>
          <w:szCs w:val="20"/>
        </w:rPr>
      </w:pPr>
    </w:p>
    <w:p w14:paraId="55F9B1F4" w14:textId="505DC701" w:rsidR="00F6292B" w:rsidRDefault="00F6292B" w:rsidP="00F6292B">
      <w:pPr>
        <w:jc w:val="both"/>
        <w:rPr>
          <w:rFonts w:ascii="Arial" w:hAnsi="Arial" w:cs="Arial"/>
          <w:kern w:val="32"/>
          <w:sz w:val="20"/>
          <w:szCs w:val="20"/>
        </w:rPr>
      </w:pPr>
      <w:r w:rsidRPr="00A0124F">
        <w:rPr>
          <w:rFonts w:ascii="Arial" w:hAnsi="Arial" w:cs="Arial"/>
          <w:kern w:val="32"/>
          <w:sz w:val="20"/>
          <w:szCs w:val="20"/>
        </w:rPr>
        <w:t>La nueva clase tiene dos tipos efectivos: el tipo de la nueva clase y el tipo de la clase que hereda.</w:t>
      </w:r>
    </w:p>
    <w:p w14:paraId="672CAEC9" w14:textId="77777777" w:rsidR="00F6292B" w:rsidRDefault="00F6292B" w:rsidP="00F6292B">
      <w:pPr>
        <w:rPr>
          <w:rFonts w:ascii="Arial" w:hAnsi="Arial" w:cs="Arial"/>
          <w:kern w:val="32"/>
          <w:sz w:val="20"/>
          <w:szCs w:val="20"/>
        </w:rPr>
      </w:pPr>
    </w:p>
    <w:p w14:paraId="383A4A5C" w14:textId="77777777" w:rsidR="00F6292B" w:rsidRDefault="00F6292B" w:rsidP="00F6292B">
      <w:pPr>
        <w:rPr>
          <w:rFonts w:ascii="Arial" w:hAnsi="Arial" w:cs="Arial"/>
          <w:kern w:val="32"/>
          <w:sz w:val="20"/>
          <w:szCs w:val="20"/>
        </w:rPr>
      </w:pPr>
      <w:r w:rsidRPr="00455E55">
        <w:rPr>
          <w:rFonts w:ascii="Arial" w:hAnsi="Arial" w:cs="Arial"/>
          <w:kern w:val="32"/>
          <w:sz w:val="20"/>
          <w:szCs w:val="20"/>
        </w:rPr>
        <w:t>Ejemplo</w:t>
      </w:r>
    </w:p>
    <w:p w14:paraId="2F437022" w14:textId="77777777" w:rsidR="00F6292B" w:rsidRPr="00455E55" w:rsidRDefault="00F6292B" w:rsidP="00F6292B">
      <w:pPr>
        <w:rPr>
          <w:rFonts w:ascii="Arial" w:hAnsi="Arial" w:cs="Arial"/>
          <w:kern w:val="32"/>
          <w:sz w:val="20"/>
          <w:szCs w:val="20"/>
          <w:lang w:val="es-AR"/>
        </w:rPr>
      </w:pPr>
    </w:p>
    <w:p w14:paraId="4931917B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s-AR" w:eastAsia="en-US"/>
        </w:rPr>
        <w:t>Persona</w:t>
      </w:r>
    </w:p>
    <w:p w14:paraId="0DA70051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{</w:t>
      </w:r>
    </w:p>
    <w:p w14:paraId="5AC3D4BA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AR" w:eastAsia="en-US"/>
        </w:rPr>
        <w:t>//Código</w:t>
      </w:r>
    </w:p>
    <w:p w14:paraId="25C4D158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}</w:t>
      </w:r>
    </w:p>
    <w:p w14:paraId="0A9FD46B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s-AR" w:eastAsia="en-US"/>
        </w:rPr>
        <w:t>Alumno</w:t>
      </w: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: Persona</w:t>
      </w:r>
    </w:p>
    <w:p w14:paraId="30A4D03C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{</w:t>
      </w:r>
    </w:p>
    <w:p w14:paraId="3DD54C96" w14:textId="77777777" w:rsidR="00F6292B" w:rsidRDefault="00F6292B" w:rsidP="00F6292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s-AR" w:eastAsia="en-US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AR" w:eastAsia="en-US"/>
        </w:rPr>
        <w:t>//Código</w:t>
      </w:r>
    </w:p>
    <w:p w14:paraId="3AE7F893" w14:textId="77777777" w:rsidR="00F6292B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kern w:val="32"/>
          <w:sz w:val="20"/>
          <w:szCs w:val="20"/>
          <w:lang w:val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n-US"/>
        </w:rPr>
        <w:t>}</w:t>
      </w:r>
    </w:p>
    <w:p w14:paraId="7037F053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2D0B8096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2D50CBA4" w14:textId="077BAFC6" w:rsidR="00F6292B" w:rsidRPr="001F63E0" w:rsidRDefault="00E20F4F" w:rsidP="00F6292B">
      <w:pPr>
        <w:pStyle w:val="Ttulo4"/>
        <w:rPr>
          <w:lang w:val="es-AR"/>
        </w:rPr>
      </w:pPr>
      <w:bookmarkStart w:id="0" w:name="_Toc334522021"/>
      <w:proofErr w:type="spellStart"/>
      <w:r>
        <w:rPr>
          <w:lang w:val="es-AR"/>
        </w:rPr>
        <w:t>T</w:t>
      </w:r>
      <w:r w:rsidR="00F6292B" w:rsidRPr="001F63E0">
        <w:rPr>
          <w:lang w:val="es-AR"/>
        </w:rPr>
        <w:t>his</w:t>
      </w:r>
      <w:proofErr w:type="spellEnd"/>
      <w:r w:rsidR="00F6292B" w:rsidRPr="001F63E0">
        <w:rPr>
          <w:lang w:val="es-AR"/>
        </w:rPr>
        <w:t xml:space="preserve"> y base</w:t>
      </w:r>
      <w:bookmarkEnd w:id="0"/>
    </w:p>
    <w:p w14:paraId="0FA1218E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3391094C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  <w:r w:rsidRPr="00DA401B">
        <w:rPr>
          <w:rFonts w:ascii="Arial" w:hAnsi="Arial" w:cs="Arial"/>
          <w:sz w:val="20"/>
          <w:szCs w:val="20"/>
          <w:highlight w:val="cyan"/>
          <w:lang w:val="es-AR"/>
        </w:rPr>
        <w:t xml:space="preserve">La </w:t>
      </w:r>
      <w:r w:rsidRPr="00E20F4F">
        <w:rPr>
          <w:rFonts w:ascii="Arial" w:hAnsi="Arial" w:cs="Arial"/>
          <w:sz w:val="20"/>
          <w:szCs w:val="20"/>
          <w:highlight w:val="green"/>
          <w:lang w:val="es-AR"/>
        </w:rPr>
        <w:t xml:space="preserve">palabra clave </w:t>
      </w:r>
      <w:r w:rsidRPr="00DA401B">
        <w:rPr>
          <w:rFonts w:ascii="Arial" w:hAnsi="Arial" w:cs="Arial"/>
          <w:b/>
          <w:sz w:val="20"/>
          <w:szCs w:val="20"/>
          <w:highlight w:val="cyan"/>
          <w:lang w:val="es-AR"/>
        </w:rPr>
        <w:t>base</w:t>
      </w:r>
      <w:r w:rsidRPr="001F63E0">
        <w:rPr>
          <w:rFonts w:ascii="Arial" w:hAnsi="Arial" w:cs="Arial"/>
          <w:sz w:val="20"/>
          <w:szCs w:val="20"/>
          <w:lang w:val="es-AR"/>
        </w:rPr>
        <w:t xml:space="preserve"> </w:t>
      </w:r>
      <w:r w:rsidRPr="00DA401B">
        <w:rPr>
          <w:rFonts w:ascii="Arial" w:hAnsi="Arial" w:cs="Arial"/>
          <w:sz w:val="20"/>
          <w:szCs w:val="20"/>
          <w:highlight w:val="yellow"/>
          <w:lang w:val="es-AR"/>
        </w:rPr>
        <w:t>se utiliza para obtener acceso a los miembros de la clase base desde una clase derivada</w:t>
      </w:r>
      <w:r>
        <w:rPr>
          <w:rFonts w:ascii="Arial" w:hAnsi="Arial" w:cs="Arial"/>
          <w:sz w:val="20"/>
          <w:szCs w:val="20"/>
          <w:lang w:val="es-AR"/>
        </w:rPr>
        <w:t xml:space="preserve">. </w:t>
      </w:r>
    </w:p>
    <w:p w14:paraId="5E1E71BD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50FE444A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  <w:r w:rsidRPr="001F63E0">
        <w:rPr>
          <w:rFonts w:ascii="Arial" w:hAnsi="Arial" w:cs="Arial"/>
          <w:sz w:val="20"/>
          <w:szCs w:val="20"/>
          <w:lang w:val="es-AR"/>
        </w:rPr>
        <w:t>El acceso a una clase base sólo se permite en un constructor, en un método de instancia o en un descriptor de acceso a una propiedad de instancia.</w:t>
      </w:r>
    </w:p>
    <w:p w14:paraId="458EA28D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0BFEC2A2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  <w:r w:rsidRPr="00DA401B">
        <w:rPr>
          <w:rFonts w:ascii="Arial" w:hAnsi="Arial" w:cs="Arial"/>
          <w:sz w:val="20"/>
          <w:szCs w:val="20"/>
          <w:highlight w:val="cyan"/>
          <w:lang w:val="es-AR"/>
        </w:rPr>
        <w:t xml:space="preserve">La palabra clave </w:t>
      </w:r>
      <w:proofErr w:type="spellStart"/>
      <w:r w:rsidRPr="00DA401B">
        <w:rPr>
          <w:rFonts w:ascii="Arial" w:hAnsi="Arial" w:cs="Arial"/>
          <w:b/>
          <w:sz w:val="20"/>
          <w:szCs w:val="20"/>
          <w:highlight w:val="cyan"/>
          <w:lang w:val="es-AR"/>
        </w:rPr>
        <w:t>this</w:t>
      </w:r>
      <w:proofErr w:type="spellEnd"/>
      <w:r w:rsidRPr="001F63E0">
        <w:rPr>
          <w:rFonts w:ascii="Arial" w:hAnsi="Arial" w:cs="Arial"/>
          <w:sz w:val="20"/>
          <w:szCs w:val="20"/>
          <w:lang w:val="es-AR"/>
        </w:rPr>
        <w:t xml:space="preserve"> </w:t>
      </w:r>
      <w:r w:rsidRPr="00DA401B">
        <w:rPr>
          <w:rFonts w:ascii="Arial" w:hAnsi="Arial" w:cs="Arial"/>
          <w:sz w:val="20"/>
          <w:szCs w:val="20"/>
          <w:highlight w:val="yellow"/>
          <w:lang w:val="es-AR"/>
        </w:rPr>
        <w:t>hace referencia a la instancia actual de la clase y también se utiliza como modificador del primer parámetro de un método de extensión</w:t>
      </w:r>
      <w:r w:rsidRPr="001F63E0">
        <w:rPr>
          <w:rFonts w:ascii="Arial" w:hAnsi="Arial" w:cs="Arial"/>
          <w:sz w:val="20"/>
          <w:szCs w:val="20"/>
          <w:lang w:val="es-AR"/>
        </w:rPr>
        <w:t>.</w:t>
      </w:r>
    </w:p>
    <w:p w14:paraId="477D784C" w14:textId="77777777" w:rsidR="00F6292B" w:rsidRDefault="00F6292B" w:rsidP="00F6292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/>
        </w:rPr>
      </w:pPr>
    </w:p>
    <w:p w14:paraId="337CE556" w14:textId="77777777" w:rsidR="00F6292B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E22360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 w:rsidRPr="00E22360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 w:rsidRPr="00E22360">
        <w:rPr>
          <w:rFonts w:ascii="Courier New" w:hAnsi="Courier New" w:cs="Courier New"/>
          <w:noProof/>
          <w:color w:val="2B91AF"/>
          <w:sz w:val="20"/>
          <w:szCs w:val="20"/>
          <w:lang w:val="en-US" w:eastAsia="en-US"/>
        </w:rPr>
        <w:t>ClaseBase</w:t>
      </w: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</w:p>
    <w:p w14:paraId="5976D308" w14:textId="77777777" w:rsidR="00F6292B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{        </w:t>
      </w:r>
    </w:p>
    <w:p w14:paraId="3E8ABBFD" w14:textId="77777777" w:rsidR="00F6292B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E22360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 w:rsidRPr="00E22360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E22360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Metodo()        </w:t>
      </w:r>
    </w:p>
    <w:p w14:paraId="6B5AA9D5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{            </w:t>
      </w:r>
    </w:p>
    <w:p w14:paraId="103230D1" w14:textId="77777777" w:rsidR="00F6292B" w:rsidRPr="00E22360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E22360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  </w:t>
      </w:r>
      <w:r w:rsidRPr="00E22360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return</w:t>
      </w:r>
      <w:r w:rsidRPr="00E22360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 w:rsidRPr="00E22360">
        <w:rPr>
          <w:rFonts w:ascii="Courier New" w:hAnsi="Courier New" w:cs="Courier New"/>
          <w:noProof/>
          <w:color w:val="A31515"/>
          <w:sz w:val="20"/>
          <w:szCs w:val="20"/>
          <w:lang w:val="es-AR" w:eastAsia="en-US"/>
        </w:rPr>
        <w:t>"Metodo de la base"</w:t>
      </w:r>
      <w:r w:rsidRPr="00E22360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;        </w:t>
      </w:r>
    </w:p>
    <w:p w14:paraId="70876CB5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}    </w:t>
      </w:r>
    </w:p>
    <w:p w14:paraId="16625118" w14:textId="77777777" w:rsidR="00F6292B" w:rsidRPr="00F0637C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>}</w:t>
      </w:r>
    </w:p>
    <w:p w14:paraId="41BA3857" w14:textId="77777777" w:rsidR="009B1A17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lastRenderedPageBreak/>
        <w:t xml:space="preserve">   </w:t>
      </w:r>
    </w:p>
    <w:p w14:paraId="26A919E9" w14:textId="77777777" w:rsidR="009B1A17" w:rsidRDefault="009B1A17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</w:p>
    <w:p w14:paraId="6A52ACA8" w14:textId="77777777" w:rsidR="009B1A17" w:rsidRDefault="009B1A17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</w:p>
    <w:p w14:paraId="54CDCA94" w14:textId="4053CFAB" w:rsidR="00F6292B" w:rsidRPr="00F0637C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</w:p>
    <w:p w14:paraId="75E166D4" w14:textId="77777777" w:rsidR="00F6292B" w:rsidRPr="00F0637C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public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class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 w:rsidRPr="00F0637C">
        <w:rPr>
          <w:rFonts w:ascii="Courier New" w:hAnsi="Courier New" w:cs="Courier New"/>
          <w:noProof/>
          <w:color w:val="2B91AF"/>
          <w:sz w:val="20"/>
          <w:szCs w:val="20"/>
          <w:lang w:val="es-AR" w:eastAsia="en-US"/>
        </w:rPr>
        <w:t>ClaseDerivada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: </w:t>
      </w:r>
      <w:r w:rsidRPr="00F0637C">
        <w:rPr>
          <w:rFonts w:ascii="Courier New" w:hAnsi="Courier New" w:cs="Courier New"/>
          <w:noProof/>
          <w:color w:val="2B91AF"/>
          <w:sz w:val="20"/>
          <w:szCs w:val="20"/>
          <w:lang w:val="es-AR" w:eastAsia="en-US"/>
        </w:rPr>
        <w:t>ClaseBase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</w:t>
      </w:r>
    </w:p>
    <w:p w14:paraId="6332D5C4" w14:textId="77777777" w:rsidR="00F6292B" w:rsidRPr="00F0637C" w:rsidRDefault="00F6292B" w:rsidP="00F6292B">
      <w:pPr>
        <w:shd w:val="clear" w:color="auto" w:fill="F2F2F2" w:themeFill="background1" w:themeFillShade="F2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{        </w:t>
      </w:r>
    </w:p>
    <w:p w14:paraId="303F98B2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public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string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MetodoDerivada()        </w:t>
      </w:r>
    </w:p>
    <w:p w14:paraId="12D1AC00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{            </w:t>
      </w:r>
    </w:p>
    <w:p w14:paraId="10C02C7B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  </w:t>
      </w: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base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.Metodo();            </w:t>
      </w:r>
    </w:p>
    <w:p w14:paraId="3777322B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  </w:t>
      </w: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this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.Metodo();            </w:t>
      </w:r>
    </w:p>
    <w:p w14:paraId="72CC5A09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     </w:t>
      </w: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>this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.MetodoDerivada();            </w:t>
      </w:r>
    </w:p>
    <w:p w14:paraId="24A6F0E0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color w:val="0000FF"/>
          <w:sz w:val="20"/>
          <w:szCs w:val="20"/>
          <w:lang w:val="es-AR" w:eastAsia="en-US"/>
        </w:rPr>
        <w:t xml:space="preserve">      return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 </w:t>
      </w:r>
      <w:r w:rsidRPr="00F0637C">
        <w:rPr>
          <w:rFonts w:ascii="Courier New" w:hAnsi="Courier New" w:cs="Courier New"/>
          <w:noProof/>
          <w:color w:val="A31515"/>
          <w:sz w:val="20"/>
          <w:szCs w:val="20"/>
          <w:lang w:val="es-AR" w:eastAsia="en-US"/>
        </w:rPr>
        <w:t>""</w:t>
      </w: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;        </w:t>
      </w:r>
    </w:p>
    <w:p w14:paraId="3373808A" w14:textId="77777777" w:rsidR="00F6292B" w:rsidRPr="00F0637C" w:rsidRDefault="00F6292B" w:rsidP="00F6292B">
      <w:pPr>
        <w:shd w:val="clear" w:color="auto" w:fill="F2F2F2" w:themeFill="background1" w:themeFillShade="F2"/>
        <w:ind w:firstLine="708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 xml:space="preserve">}    </w:t>
      </w:r>
    </w:p>
    <w:p w14:paraId="71170CB1" w14:textId="77777777" w:rsidR="00F6292B" w:rsidRPr="00F0637C" w:rsidRDefault="00F6292B" w:rsidP="00F6292B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AR"/>
        </w:rPr>
      </w:pPr>
      <w:r w:rsidRPr="00F0637C">
        <w:rPr>
          <w:rFonts w:ascii="Courier New" w:hAnsi="Courier New" w:cs="Courier New"/>
          <w:noProof/>
          <w:sz w:val="20"/>
          <w:szCs w:val="20"/>
          <w:lang w:val="es-AR" w:eastAsia="en-US"/>
        </w:rPr>
        <w:t>}</w:t>
      </w:r>
    </w:p>
    <w:p w14:paraId="1C4EC4FC" w14:textId="00B6AB8F" w:rsidR="00B96908" w:rsidRDefault="00CC5A68"/>
    <w:p w14:paraId="7AE05075" w14:textId="0A7B8B99" w:rsidR="009B1A17" w:rsidRDefault="009B1A17"/>
    <w:p w14:paraId="40A72B99" w14:textId="5020C104" w:rsidR="009B1A17" w:rsidRDefault="009B1A17">
      <w:r w:rsidRPr="00CC5A68">
        <w:rPr>
          <w:color w:val="FF0000"/>
        </w:rPr>
        <w:t xml:space="preserve">Clase madre </w:t>
      </w:r>
      <w:r>
        <w:sym w:font="Wingdings" w:char="F0E0"/>
      </w:r>
      <w:r>
        <w:t xml:space="preserve"> Persona atributos (nombre, apellido, </w:t>
      </w:r>
      <w:proofErr w:type="spellStart"/>
      <w:r>
        <w:t>dni</w:t>
      </w:r>
      <w:proofErr w:type="spellEnd"/>
      <w:r>
        <w:t>)</w:t>
      </w:r>
    </w:p>
    <w:p w14:paraId="13999863" w14:textId="0677D0F4" w:rsidR="009B1A17" w:rsidRDefault="009B1A17"/>
    <w:p w14:paraId="06EA7AF8" w14:textId="2703EF1F" w:rsidR="009B1A17" w:rsidRDefault="009B1A17" w:rsidP="009B1A17">
      <w:r w:rsidRPr="00CC5A68">
        <w:rPr>
          <w:b/>
          <w:bCs/>
          <w:color w:val="4472C4" w:themeColor="accent5"/>
        </w:rPr>
        <w:t>Clase Hija Estudiante</w:t>
      </w:r>
      <w:r w:rsidRPr="00CC5A68">
        <w:rPr>
          <w:color w:val="4472C4" w:themeColor="accent5"/>
        </w:rPr>
        <w:t xml:space="preserve"> </w:t>
      </w:r>
      <w:r>
        <w:sym w:font="Wingdings" w:char="F0E0"/>
      </w:r>
      <w:r>
        <w:t xml:space="preserve">  atributos (</w:t>
      </w:r>
      <w:r w:rsidRPr="00CC5A68">
        <w:rPr>
          <w:highlight w:val="green"/>
        </w:rPr>
        <w:t xml:space="preserve">nombre, apellido, </w:t>
      </w:r>
      <w:proofErr w:type="spellStart"/>
      <w:r w:rsidRPr="00CC5A68">
        <w:rPr>
          <w:highlight w:val="green"/>
        </w:rPr>
        <w:t>dni</w:t>
      </w:r>
      <w:proofErr w:type="spellEnd"/>
      <w:r>
        <w:t xml:space="preserve">, </w:t>
      </w:r>
      <w:r w:rsidRPr="00CC5A68">
        <w:rPr>
          <w:highlight w:val="cyan"/>
        </w:rPr>
        <w:t>matricula, carrera, materias</w:t>
      </w:r>
      <w:proofErr w:type="gramStart"/>
      <w:r>
        <w:t>):</w:t>
      </w:r>
      <w:r w:rsidRPr="00CC5A68">
        <w:rPr>
          <w:highlight w:val="yellow"/>
        </w:rPr>
        <w:t>base</w:t>
      </w:r>
      <w:proofErr w:type="gramEnd"/>
      <w:r>
        <w:t xml:space="preserve">(nombre, apellido, </w:t>
      </w:r>
      <w:proofErr w:type="spellStart"/>
      <w:r>
        <w:t>dni</w:t>
      </w:r>
      <w:proofErr w:type="spellEnd"/>
      <w:r>
        <w:t>)</w:t>
      </w:r>
    </w:p>
    <w:p w14:paraId="3D97E2F4" w14:textId="77777777" w:rsidR="009B1A17" w:rsidRDefault="009B1A17"/>
    <w:sectPr w:rsidR="009B1A17" w:rsidSect="00D42AAD">
      <w:pgSz w:w="12240" w:h="15840"/>
      <w:pgMar w:top="709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92B"/>
    <w:rsid w:val="000F0BF4"/>
    <w:rsid w:val="0047097B"/>
    <w:rsid w:val="008E534A"/>
    <w:rsid w:val="008E548E"/>
    <w:rsid w:val="0090267D"/>
    <w:rsid w:val="00986E67"/>
    <w:rsid w:val="009B1A17"/>
    <w:rsid w:val="009B3F1E"/>
    <w:rsid w:val="00A2116A"/>
    <w:rsid w:val="00CC5A68"/>
    <w:rsid w:val="00D42AAD"/>
    <w:rsid w:val="00E20F4F"/>
    <w:rsid w:val="00F6292B"/>
    <w:rsid w:val="00F7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881C"/>
  <w15:chartTrackingRefBased/>
  <w15:docId w15:val="{665B96A7-CA90-4551-AF48-B75FCA9D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D42AAD"/>
    <w:pPr>
      <w:keepNext/>
      <w:ind w:left="284"/>
      <w:jc w:val="center"/>
      <w:outlineLvl w:val="2"/>
    </w:pPr>
    <w:rPr>
      <w:rFonts w:ascii="Arial" w:hAnsi="Arial" w:cs="Arial"/>
      <w:b/>
      <w:bCs/>
      <w:sz w:val="72"/>
      <w:szCs w:val="72"/>
      <w:lang w:val="es-AR"/>
    </w:rPr>
  </w:style>
  <w:style w:type="paragraph" w:styleId="Ttulo4">
    <w:name w:val="heading 4"/>
    <w:basedOn w:val="Normal"/>
    <w:next w:val="Normal"/>
    <w:link w:val="Ttulo4Car"/>
    <w:uiPriority w:val="9"/>
    <w:qFormat/>
    <w:rsid w:val="00F6292B"/>
    <w:pPr>
      <w:keepNext/>
      <w:outlineLvl w:val="3"/>
    </w:pPr>
    <w:rPr>
      <w:rFonts w:ascii="Arial" w:hAnsi="Arial"/>
      <w:b/>
      <w:bCs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2AAD"/>
    <w:rPr>
      <w:rFonts w:ascii="Arial" w:eastAsia="Times New Roman" w:hAnsi="Arial" w:cs="Arial"/>
      <w:b/>
      <w:bCs/>
      <w:sz w:val="72"/>
      <w:szCs w:val="72"/>
      <w:lang w:val="es-AR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6292B"/>
    <w:rPr>
      <w:rFonts w:ascii="Arial" w:eastAsia="Times New Roman" w:hAnsi="Arial" w:cs="Times New Roman"/>
      <w:b/>
      <w:bCs/>
      <w:sz w:val="20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Kuncic</cp:lastModifiedBy>
  <cp:revision>4</cp:revision>
  <dcterms:created xsi:type="dcterms:W3CDTF">2021-05-16T14:02:00Z</dcterms:created>
  <dcterms:modified xsi:type="dcterms:W3CDTF">2022-04-19T00:55:00Z</dcterms:modified>
</cp:coreProperties>
</file>