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1141C" w14:textId="77777777" w:rsidR="00444932" w:rsidRPr="00D761D2" w:rsidRDefault="00444932" w:rsidP="00D761D2"/>
    <w:sectPr w:rsidR="00444932" w:rsidRPr="00D761D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35CB0" w14:textId="77777777" w:rsidR="00AF7A5B" w:rsidRDefault="00AF7A5B">
      <w:pPr>
        <w:spacing w:after="0"/>
      </w:pPr>
      <w:r>
        <w:separator/>
      </w:r>
    </w:p>
  </w:endnote>
  <w:endnote w:type="continuationSeparator" w:id="0">
    <w:p w14:paraId="5E74F96F" w14:textId="77777777" w:rsidR="00AF7A5B" w:rsidRDefault="00AF7A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4998B" w14:textId="77777777" w:rsidR="00AF7A5B" w:rsidRDefault="00AF7A5B">
      <w:r>
        <w:separator/>
      </w:r>
    </w:p>
  </w:footnote>
  <w:footnote w:type="continuationSeparator" w:id="0">
    <w:p w14:paraId="67A0CBA7" w14:textId="77777777" w:rsidR="00AF7A5B" w:rsidRDefault="00AF7A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E8D2469E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0B12168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71315DCA"/>
    <w:multiLevelType w:val="multilevel"/>
    <w:tmpl w:val="71E85222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1441221549">
    <w:abstractNumId w:val="1"/>
  </w:num>
  <w:num w:numId="2" w16cid:durableId="807405977">
    <w:abstractNumId w:val="0"/>
  </w:num>
  <w:num w:numId="3" w16cid:durableId="16145599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281181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344678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95912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41600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24557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70822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embedSystemFonts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F62"/>
    <w:rsid w:val="00011C8B"/>
    <w:rsid w:val="00444932"/>
    <w:rsid w:val="004E29B3"/>
    <w:rsid w:val="00590D07"/>
    <w:rsid w:val="00615F62"/>
    <w:rsid w:val="00784D58"/>
    <w:rsid w:val="008D6863"/>
    <w:rsid w:val="00A009A2"/>
    <w:rsid w:val="00AF7A5B"/>
    <w:rsid w:val="00B1346E"/>
    <w:rsid w:val="00B86B75"/>
    <w:rsid w:val="00BC48D5"/>
    <w:rsid w:val="00C36279"/>
    <w:rsid w:val="00C571C5"/>
    <w:rsid w:val="00D761D2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187D4A"/>
  <w15:docId w15:val="{70D19818-A60C-BE4A-A9DF-E82294321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B1346E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1346E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B1346E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B1346E"/>
    <w:pPr>
      <w:keepNext/>
      <w:keepLines/>
      <w:spacing w:before="200" w:after="0"/>
      <w:ind w:left="72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B1346E"/>
    <w:pPr>
      <w:keepNext/>
      <w:keepLines/>
      <w:spacing w:before="200" w:after="0"/>
      <w:ind w:left="1440"/>
      <w:outlineLvl w:val="4"/>
    </w:pPr>
    <w:rPr>
      <w:rFonts w:eastAsiaTheme="majorEastAsia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rantanen/Desktop/Policy%20Doc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Policy Docs Template.dotx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College of Law Tenure Standards and Procedures: Standards for Tenure, Promotion and Merit Pay</dc:title>
  <dc:creator>Microsoft Office User</dc:creator>
  <cp:keywords/>
  <cp:lastModifiedBy>Rantanen, Jason</cp:lastModifiedBy>
  <cp:revision>1</cp:revision>
  <dcterms:created xsi:type="dcterms:W3CDTF">2025-11-12T19:10:00Z</dcterms:created>
  <dcterms:modified xsi:type="dcterms:W3CDTF">2025-11-12T19:10:00Z</dcterms:modified>
  <dc:language>en-US</dc:language>
</cp:coreProperties>
</file>