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FATE三方的部署经验记录</w:t>
      </w:r>
    </w:p>
    <w:p>
      <w:pPr>
        <w:ind w:firstLine="420" w:firstLineChars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微众银行的FATE联邦学习框架是一个比较新的框架，目前也还在持续更新中。单机版的比较容易部署自不必多说，看看官方文档足以。本篇文章主要记录并分享FATE框架的多方部署经验并尽可能详细，这里的多方以三方为例。</w:t>
      </w:r>
    </w:p>
    <w:p>
      <w:pPr>
        <w:ind w:firstLine="420" w:firstLineChars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部署FATE联邦学习的方法众多，其中最推荐的方法之一是利用Docker Compose进行部署，本文记录利用Docker Compose进行部署的方案。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6"/>
          <w:rFonts w:hint="eastAsia" w:ascii="Microsoft YaHei UI" w:hAnsi="Microsoft YaHei UI" w:eastAsia="Microsoft YaHei UI" w:cs="Microsoft YaHei UI"/>
          <w:i/>
          <w:caps w:val="0"/>
          <w:color w:val="3DA742"/>
          <w:spacing w:val="7"/>
          <w:sz w:val="20"/>
          <w:szCs w:val="20"/>
          <w:bdr w:val="none" w:color="auto" w:sz="0" w:space="0"/>
          <w:shd w:val="clear" w:fill="FFFFFF"/>
        </w:rPr>
        <w:t>物理资源（推荐）：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3台虚拟机服务器，每台500G硬盘，16G内存，8VCPU核，centOS7.2，10M带宽。专家提示：内存太小会有不可预见的问题!!！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首先从微众银行下载fate镜像，这里采用1.4.2版本，大小超过11G，下载方式如下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2" w:right="0" w:hanging="182" w:hangingChars="10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instrText xml:space="preserve"> HYPERLINK "https://webank-ai-1251170195.cos.ap-guangzhou.myqcloud.com/fate_1.4.2-images.tar.gz"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spacing w:val="7"/>
          <w:sz w:val="16"/>
          <w:szCs w:val="16"/>
        </w:rPr>
        <w:t>https://webank-ai-1251170195.cos.ap-guangzhou.myqcloud.com/fate_1.4.2-images.tar.gz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下载方式不是重点，反正上面这个链接可以下载到，重点是确保每台机器上都有镜像的压缩文件。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然后每台机器都载入这个镜像包，执行docker命令如下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</w:pPr>
      <w:r>
        <w:rPr>
          <w:rFonts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  <w:t>docker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t xml:space="preserve"> load -i fate_1.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t>-images.tar.gz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由于镜像比较大，这个过程有可能会报docker镜像目录剩余空间不足的问题，这时候就需要对docker的镜像存放目录进行修改和迁移，总结后的修改与迁移脚本如下，逐行运行或保存成shell脚本直接运行。迁移完成后重新载入镜像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b w:val="0"/>
          <w:i/>
          <w:caps w:val="0"/>
          <w:color w:val="AFAFAF"/>
          <w:spacing w:val="7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b w:val="0"/>
          <w:i/>
          <w:caps w:val="0"/>
          <w:color w:val="AFAFAF"/>
          <w:spacing w:val="7"/>
          <w:sz w:val="16"/>
          <w:szCs w:val="16"/>
          <w:bdr w:val="none" w:color="auto" w:sz="0" w:space="0"/>
        </w:rPr>
        <w:t># 备份fstab文件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/>
          <w:caps w:val="0"/>
          <w:color w:val="AFAFAF"/>
          <w:spacing w:val="7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>sudo cp /etc/fstab /etc/fstab.$(date +%Y-%m-%d)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7"/>
          <w:sz w:val="16"/>
          <w:szCs w:val="16"/>
          <w:bdr w:val="none" w:color="auto" w:sz="0" w:space="0"/>
        </w:rPr>
        <w:t># 停止docker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/>
          <w:caps w:val="0"/>
          <w:color w:val="AFAFAF"/>
          <w:spacing w:val="7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 xml:space="preserve">sudo service docker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stop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7"/>
          <w:sz w:val="16"/>
          <w:szCs w:val="16"/>
          <w:bdr w:val="none" w:color="auto" w:sz="0" w:space="0"/>
        </w:rPr>
        <w:t># /data/docker/为目标路径，根据机器情况设定。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/>
          <w:caps w:val="0"/>
          <w:color w:val="AFAFAF"/>
          <w:spacing w:val="7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export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 xml:space="preserve"> DOCKER_PATH=/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>/docker/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7"/>
          <w:sz w:val="16"/>
          <w:szCs w:val="16"/>
          <w:bdr w:val="none" w:color="auto" w:sz="0" w:space="0"/>
        </w:rPr>
        <w:t># 用rsync同步/var/lib/docker到新位置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>rsync -avPHSX 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>/lib/docker/.  $DOCKER_PATH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>echo $DOCKER_PATH 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 xml:space="preserve">/lib/docker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 xml:space="preserve"> bind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 xml:space="preserve"> &gt;&gt; /etc/fstab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mount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 xml:space="preserve"> –a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 xml:space="preserve">sudo service docker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然后可以检查所有镜像是否载入成功。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3539490" cy="152781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6"/>
          <w:rFonts w:hint="eastAsia" w:ascii="Microsoft YaHei UI" w:hAnsi="Microsoft YaHei UI" w:eastAsia="Microsoft YaHei UI" w:cs="Microsoft YaHei UI"/>
          <w:i/>
          <w:caps w:val="0"/>
          <w:color w:val="3DA742"/>
          <w:spacing w:val="7"/>
          <w:sz w:val="20"/>
          <w:szCs w:val="20"/>
          <w:bdr w:val="none" w:color="auto" w:sz="0" w:space="0"/>
          <w:shd w:val="clear" w:fill="FFFFFF"/>
        </w:rPr>
        <w:t>接下来是重点！！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找到对应版本的kubefate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7"/>
          <w:sz w:val="21"/>
          <w:szCs w:val="21"/>
          <w:bdr w:val="none" w:color="auto" w:sz="0" w:space="0"/>
          <w:shd w:val="clear" w:fill="FFFFFF"/>
        </w:rPr>
        <w:t>-docker-compose.tar.gz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文件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4C00"/>
          <w:spacing w:val="7"/>
          <w:sz w:val="20"/>
          <w:szCs w:val="20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7"/>
          <w:sz w:val="20"/>
          <w:szCs w:val="20"/>
          <w:bdr w:val="none" w:color="auto" w:sz="0" w:space="0"/>
          <w:shd w:val="clear" w:fill="FFFFFF"/>
        </w:rPr>
        <w:t>一定要确保是对应版本的！！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如1.4.2版本的kubefate-docker-compose.tar.gz文件在下图所示位置。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链接：https://github.com/FederatedAI/KubeFATE/releases/tag/v1.4.2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3617595" cy="34594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这个文件下载下来只需要放在一台部署机上就行，部署机就是运行部署脚本的机器，部署脚本会自动给设定的每一台机器进行部署，其他被部署的机器称为运行机。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然后对kubefate-docker-compose.tar.gz进行解压。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</w:pPr>
      <w:r>
        <w:rPr>
          <w:rFonts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  <w:t>tar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t xml:space="preserve"> -zxvf kubefate-docker-compose.tar.gz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解压完之后进入docker-deploy目录配置parties.conf文件。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vim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parties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>.con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只需要配置以下内容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drawing>
          <wp:inline distT="0" distB="0" distL="114300" distR="114300">
            <wp:extent cx="4244975" cy="100012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然后运行生成配置文件的脚本和部署脚本如下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bash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7"/>
          <w:sz w:val="16"/>
          <w:szCs w:val="16"/>
          <w:bdr w:val="none" w:color="auto" w:sz="0" w:space="0"/>
        </w:rPr>
        <w:t>generate_config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  <w:bdr w:val="none" w:color="auto" w:sz="0" w:space="0"/>
        </w:rPr>
        <w:t>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  <w:t>bash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  <w:t xml:space="preserve"> docker_deploy.sh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</w:rPr>
        <w:t>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部署期间脚本会登入到每台机器上进行自动部署，会多次询问登入密码，如果觉得麻烦可以提前设置好免密登入。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如果没有报错就可能是部署成功了，可以简单验证如下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drawing>
          <wp:inline distT="0" distB="0" distL="114300" distR="114300">
            <wp:extent cx="3965575" cy="798830"/>
            <wp:effectExtent l="0" t="0" r="1206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4186555" cy="152527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7"/>
          <w:sz w:val="16"/>
          <w:szCs w:val="16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最后算出一个约为2000的浮点数就是成功了。</w:t>
      </w:r>
    </w:p>
    <w:p>
      <w:pPr>
        <w:ind w:firstLine="420" w:firstLineChars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3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2020-09-11T02:12:14Z</dcterms:created>
  <dc:creator>86189</dc:creator>
  <cp:lastModifiedBy>Waltz</cp:lastModifiedBy>
  <dcterms:modified xsi:type="dcterms:W3CDTF">2020-09-11T02:25:23Z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