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DC58DB" w14:textId="6FDEAA5B" w:rsidR="003C166F" w:rsidRPr="003F0F0F" w:rsidRDefault="003F0F0F">
      <w:pPr>
        <w:rPr>
          <w:b/>
          <w:bCs/>
        </w:rPr>
      </w:pPr>
      <w:r w:rsidRPr="003F0F0F">
        <w:rPr>
          <w:b/>
          <w:bCs/>
        </w:rPr>
        <w:t xml:space="preserve">Choice of the dataset </w:t>
      </w:r>
    </w:p>
    <w:p w14:paraId="024E1A57" w14:textId="72DF12AA" w:rsidR="003F0F0F" w:rsidRDefault="003F0F0F" w:rsidP="003F0F0F">
      <w:pPr>
        <w:pStyle w:val="Paragrafoelenco"/>
        <w:numPr>
          <w:ilvl w:val="0"/>
          <w:numId w:val="1"/>
        </w:numPr>
        <w:rPr>
          <w:rFonts w:cstheme="minorHAnsi"/>
          <w:lang w:val="en-GB"/>
        </w:rPr>
      </w:pPr>
      <w:r w:rsidRPr="003F0F0F">
        <w:rPr>
          <w:rFonts w:cstheme="minorHAnsi"/>
          <w:lang w:val="en-GB"/>
        </w:rPr>
        <w:t xml:space="preserve">Agrimonia dataset: i suggest the use of the Agrimonia dataset since it is much complete </w:t>
      </w:r>
      <w:proofErr w:type="gramStart"/>
      <w:r w:rsidRPr="003F0F0F">
        <w:rPr>
          <w:rFonts w:cstheme="minorHAnsi"/>
          <w:lang w:val="en-GB"/>
        </w:rPr>
        <w:t xml:space="preserve">( </w:t>
      </w:r>
      <w:proofErr w:type="spellStart"/>
      <w:r w:rsidRPr="003F0F0F">
        <w:rPr>
          <w:rFonts w:cstheme="minorHAnsi"/>
          <w:lang w:val="en-GB"/>
        </w:rPr>
        <w:t>AGC</w:t>
      </w:r>
      <w:proofErr w:type="gramEnd"/>
      <w:r w:rsidRPr="003F0F0F">
        <w:rPr>
          <w:rFonts w:cstheme="minorHAnsi"/>
          <w:lang w:val="en-GB"/>
        </w:rPr>
        <w:t>_Dataset</w:t>
      </w:r>
      <w:proofErr w:type="spellEnd"/>
      <w:r w:rsidRPr="003F0F0F">
        <w:rPr>
          <w:rFonts w:cstheme="minorHAnsi"/>
          <w:lang w:val="en-GB"/>
        </w:rPr>
        <w:t xml:space="preserve"> </w:t>
      </w:r>
      <w:r w:rsidR="00A65486">
        <w:rPr>
          <w:rFonts w:cstheme="minorHAnsi"/>
          <w:lang w:val="en-GB"/>
        </w:rPr>
        <w:t>i</w:t>
      </w:r>
      <w:r w:rsidRPr="003F0F0F">
        <w:rPr>
          <w:rFonts w:cstheme="minorHAnsi"/>
          <w:color w:val="000000"/>
          <w:shd w:val="clear" w:color="auto" w:fill="FFFFFF"/>
          <w:lang w:val="en-GB"/>
        </w:rPr>
        <w:t>ncludes daily data of almost all variables available in the Agrimonia Dataset (excluding AQ variables) on an equidistant grid covering the Lombardy region and its surrounding area</w:t>
      </w:r>
      <w:r w:rsidRPr="003F0F0F">
        <w:rPr>
          <w:rFonts w:cstheme="minorHAnsi"/>
          <w:color w:val="000000"/>
          <w:shd w:val="clear" w:color="auto" w:fill="FFFFFF"/>
          <w:lang w:val="en-GB"/>
        </w:rPr>
        <w:t>).</w:t>
      </w:r>
      <w:r w:rsidRPr="003F0F0F">
        <w:rPr>
          <w:rFonts w:cstheme="minorHAnsi"/>
          <w:lang w:val="en-GB"/>
        </w:rPr>
        <w:t xml:space="preserve"> </w:t>
      </w:r>
    </w:p>
    <w:p w14:paraId="69EDF110" w14:textId="4BE8CAED" w:rsidR="003F0F0F" w:rsidRDefault="003F0F0F" w:rsidP="003F0F0F">
      <w:pPr>
        <w:pStyle w:val="Paragrafoelenco"/>
        <w:rPr>
          <w:rFonts w:cstheme="minorHAnsi"/>
          <w:lang w:val="en-GB"/>
        </w:rPr>
      </w:pPr>
      <w:r>
        <w:rPr>
          <w:rFonts w:cstheme="minorHAnsi"/>
          <w:lang w:val="en-GB"/>
        </w:rPr>
        <w:t xml:space="preserve">Sources: </w:t>
      </w:r>
      <w:hyperlink r:id="rId5" w:history="1">
        <w:r w:rsidRPr="00F52F67">
          <w:rPr>
            <w:rStyle w:val="Collegamentoipertestuale"/>
            <w:rFonts w:cstheme="minorHAnsi"/>
            <w:lang w:val="en-GB"/>
          </w:rPr>
          <w:t>https://zenodo.org/records/7956006</w:t>
        </w:r>
      </w:hyperlink>
    </w:p>
    <w:p w14:paraId="0E429595" w14:textId="77777777" w:rsidR="003F0F0F" w:rsidRDefault="003F0F0F" w:rsidP="003F0F0F">
      <w:pPr>
        <w:rPr>
          <w:rFonts w:cstheme="minorHAnsi"/>
          <w:lang w:val="en-GB"/>
        </w:rPr>
      </w:pPr>
    </w:p>
    <w:p w14:paraId="1C0B3FAB" w14:textId="72DC07B4" w:rsidR="00A65486" w:rsidRPr="00A65486" w:rsidRDefault="003F0F0F" w:rsidP="00A65486">
      <w:pPr>
        <w:rPr>
          <w:rFonts w:cstheme="minorHAnsi"/>
          <w:b/>
          <w:bCs/>
          <w:lang w:val="en-GB"/>
        </w:rPr>
      </w:pPr>
      <w:r w:rsidRPr="003F0F0F">
        <w:rPr>
          <w:rFonts w:cstheme="minorHAnsi"/>
          <w:b/>
          <w:bCs/>
          <w:lang w:val="en-GB"/>
        </w:rPr>
        <w:t>Physical relationship between variables</w:t>
      </w:r>
    </w:p>
    <w:p w14:paraId="7CD8D051" w14:textId="549A7FE4" w:rsidR="00A65486" w:rsidRPr="00A65486" w:rsidRDefault="00A65486" w:rsidP="00A65486">
      <w:pPr>
        <w:pStyle w:val="Paragrafoelenco"/>
        <w:numPr>
          <w:ilvl w:val="0"/>
          <w:numId w:val="2"/>
        </w:numPr>
        <w:rPr>
          <w:rFonts w:cstheme="minorHAnsi"/>
          <w:lang w:val="en-GB"/>
        </w:rPr>
      </w:pPr>
      <w:r w:rsidRPr="00A65486">
        <w:rPr>
          <w:rFonts w:cstheme="minorHAnsi"/>
          <w:lang w:val="en-GB"/>
        </w:rPr>
        <w:t>Pm10 and pm2.5</w:t>
      </w:r>
    </w:p>
    <w:p w14:paraId="084CEF64" w14:textId="56CCDC8F" w:rsidR="00F52F67" w:rsidRDefault="00F52F67" w:rsidP="00A65486">
      <w:pPr>
        <w:rPr>
          <w:rFonts w:cstheme="minorHAnsi"/>
          <w:color w:val="19191A"/>
          <w:u w:val="single"/>
          <w:shd w:val="clear" w:color="auto" w:fill="FFFFFF"/>
        </w:rPr>
      </w:pPr>
      <w:r w:rsidRPr="00F52F67">
        <w:rPr>
          <w:rFonts w:cstheme="minorHAnsi"/>
        </w:rPr>
        <w:t xml:space="preserve">Pm10 </w:t>
      </w:r>
      <w:proofErr w:type="spellStart"/>
      <w:r w:rsidRPr="00F52F67">
        <w:rPr>
          <w:rFonts w:cstheme="minorHAnsi"/>
        </w:rPr>
        <w:t>description</w:t>
      </w:r>
      <w:proofErr w:type="spellEnd"/>
      <w:r w:rsidRPr="00F52F67">
        <w:rPr>
          <w:rFonts w:cstheme="minorHAnsi"/>
        </w:rPr>
        <w:t xml:space="preserve">: </w:t>
      </w:r>
      <w:r w:rsidRPr="00F52F67">
        <w:rPr>
          <w:rFonts w:cstheme="minorHAnsi"/>
          <w:color w:val="19191A"/>
          <w:shd w:val="clear" w:color="auto" w:fill="FFFFFF"/>
        </w:rPr>
        <w:t>Il particolato atmosferico</w:t>
      </w:r>
      <w:r>
        <w:rPr>
          <w:rFonts w:cstheme="minorHAnsi"/>
          <w:color w:val="19191A"/>
          <w:shd w:val="clear" w:color="auto" w:fill="FFFFFF"/>
        </w:rPr>
        <w:t xml:space="preserve"> (</w:t>
      </w:r>
      <w:proofErr w:type="spellStart"/>
      <w:r>
        <w:rPr>
          <w:rFonts w:cstheme="minorHAnsi"/>
          <w:color w:val="19191A"/>
          <w:shd w:val="clear" w:color="auto" w:fill="FFFFFF"/>
        </w:rPr>
        <w:t>pm</w:t>
      </w:r>
      <w:proofErr w:type="spellEnd"/>
      <w:r>
        <w:rPr>
          <w:rFonts w:cstheme="minorHAnsi"/>
          <w:color w:val="19191A"/>
          <w:shd w:val="clear" w:color="auto" w:fill="FFFFFF"/>
        </w:rPr>
        <w:t xml:space="preserve">: </w:t>
      </w:r>
      <w:proofErr w:type="spellStart"/>
      <w:r>
        <w:rPr>
          <w:rFonts w:cstheme="minorHAnsi"/>
          <w:color w:val="19191A"/>
          <w:shd w:val="clear" w:color="auto" w:fill="FFFFFF"/>
        </w:rPr>
        <w:t>particulate</w:t>
      </w:r>
      <w:proofErr w:type="spellEnd"/>
      <w:r>
        <w:rPr>
          <w:rFonts w:cstheme="minorHAnsi"/>
          <w:color w:val="19191A"/>
          <w:shd w:val="clear" w:color="auto" w:fill="FFFFFF"/>
        </w:rPr>
        <w:t xml:space="preserve"> </w:t>
      </w:r>
      <w:proofErr w:type="spellStart"/>
      <w:r>
        <w:rPr>
          <w:rFonts w:cstheme="minorHAnsi"/>
          <w:color w:val="19191A"/>
          <w:shd w:val="clear" w:color="auto" w:fill="FFFFFF"/>
        </w:rPr>
        <w:t>matter</w:t>
      </w:r>
      <w:proofErr w:type="spellEnd"/>
      <w:r>
        <w:rPr>
          <w:rFonts w:cstheme="minorHAnsi"/>
          <w:color w:val="19191A"/>
          <w:shd w:val="clear" w:color="auto" w:fill="FFFFFF"/>
        </w:rPr>
        <w:t>)</w:t>
      </w:r>
      <w:r w:rsidRPr="00F52F67">
        <w:rPr>
          <w:rFonts w:cstheme="minorHAnsi"/>
          <w:color w:val="19191A"/>
          <w:shd w:val="clear" w:color="auto" w:fill="FFFFFF"/>
        </w:rPr>
        <w:t xml:space="preserve"> è un insieme di particelle, solide e liquide, con una grande varietà di caratteristiche fisiche, chimiche, geometriche e morfologiche. Le sorgenti possono essere di tipo naturale (erosione del suolo, spray marino, vulcani, incendi boschivi, dispersione di pollini, etc.) o antropogenico (industrie, riscaldamento, traffico veicolare e processi di combustione in generale). Può essere di tipo primario se immesso in atmosfera direttamente dalla sorgente o secondario se si forma successivamente, in seguito a trasformazioni chimico-fisiche di altre sostanze. Si tratta, dunque, di un inquinante molto diverso da tutti gli altri, presentandosi non come una specifica entità chimica ma come una miscela di particelle dalle più svariate proprietà. </w:t>
      </w:r>
      <w:r w:rsidRPr="00F52F67">
        <w:rPr>
          <w:rFonts w:cstheme="minorHAnsi"/>
          <w:color w:val="19191A"/>
          <w:u w:val="single"/>
          <w:shd w:val="clear" w:color="auto" w:fill="FFFFFF"/>
        </w:rPr>
        <w:t>I maggiori componenti del particolato atmosferico sono il solfato, il nitrato, l'ammoniaca, il cloruro di sodio, il carbonio, le polveri minerali e si stima che in alcuni contesti urbani più del 50% sia di origine secondaria.</w:t>
      </w:r>
    </w:p>
    <w:p w14:paraId="19F43573" w14:textId="0CF2729F" w:rsidR="00F52F67" w:rsidRPr="00F52F67" w:rsidRDefault="00F52F67" w:rsidP="00A65486">
      <w:pPr>
        <w:rPr>
          <w:rFonts w:cstheme="minorHAnsi"/>
        </w:rPr>
      </w:pPr>
      <w:hyperlink r:id="rId6" w:history="1">
        <w:r w:rsidRPr="00F52F67">
          <w:rPr>
            <w:rStyle w:val="Collegamentoipertestuale"/>
            <w:rFonts w:cstheme="minorHAnsi"/>
          </w:rPr>
          <w:t>https://www.arpalombardia.it/temi-ambientali/aria/inquinanti/pm10-e-pm25/</w:t>
        </w:r>
      </w:hyperlink>
    </w:p>
    <w:p w14:paraId="43AB8FC5" w14:textId="0A889504" w:rsidR="00A65486" w:rsidRDefault="00A65486" w:rsidP="00A65486">
      <w:pPr>
        <w:rPr>
          <w:rFonts w:cstheme="minorHAnsi"/>
          <w:lang w:val="en-GB"/>
        </w:rPr>
      </w:pPr>
      <w:r w:rsidRPr="00A65486">
        <w:rPr>
          <w:rFonts w:cstheme="minorHAnsi"/>
          <w:lang w:val="en-GB"/>
        </w:rPr>
        <w:t>There are many studies in which the relationship between pm10 and pm2.5 is investigated. In many of these, it is shown that the value of this ratio is closely related to</w:t>
      </w:r>
      <w:r>
        <w:rPr>
          <w:rFonts w:cstheme="minorHAnsi"/>
          <w:lang w:val="en-GB"/>
        </w:rPr>
        <w:t xml:space="preserve"> temperature,</w:t>
      </w:r>
      <w:r w:rsidRPr="00A65486">
        <w:rPr>
          <w:rFonts w:cstheme="minorHAnsi"/>
          <w:lang w:val="en-GB"/>
        </w:rPr>
        <w:t xml:space="preserve"> wind direction</w:t>
      </w:r>
      <w:r>
        <w:rPr>
          <w:rFonts w:cstheme="minorHAnsi"/>
          <w:lang w:val="en-GB"/>
        </w:rPr>
        <w:t xml:space="preserve"> and </w:t>
      </w:r>
      <w:r w:rsidRPr="00A65486">
        <w:rPr>
          <w:rFonts w:cstheme="minorHAnsi"/>
          <w:lang w:val="en-GB"/>
        </w:rPr>
        <w:t>speed</w:t>
      </w:r>
      <w:r>
        <w:rPr>
          <w:rFonts w:cstheme="minorHAnsi"/>
          <w:lang w:val="en-GB"/>
        </w:rPr>
        <w:t>, f</w:t>
      </w:r>
      <w:r w:rsidRPr="00A65486">
        <w:rPr>
          <w:rFonts w:cstheme="minorHAnsi"/>
          <w:lang w:val="en-GB"/>
        </w:rPr>
        <w:t xml:space="preserve">or </w:t>
      </w:r>
      <w:r w:rsidRPr="00A65486">
        <w:rPr>
          <w:rFonts w:cstheme="minorHAnsi"/>
          <w:lang w:val="en-GB"/>
        </w:rPr>
        <w:t>example</w:t>
      </w:r>
      <w:r>
        <w:rPr>
          <w:rFonts w:cstheme="minorHAnsi"/>
          <w:lang w:val="en-GB"/>
        </w:rPr>
        <w:t>:</w:t>
      </w:r>
    </w:p>
    <w:p w14:paraId="38E4946B" w14:textId="2742293A" w:rsidR="00A65486" w:rsidRPr="00A65486" w:rsidRDefault="00A65486" w:rsidP="00A65486">
      <w:pPr>
        <w:rPr>
          <w:lang w:val="en-GB"/>
        </w:rPr>
      </w:pPr>
      <w:r w:rsidRPr="00A65486">
        <w:rPr>
          <w:rFonts w:cstheme="minorHAnsi"/>
          <w:lang w:val="en-GB"/>
        </w:rPr>
        <w:t>"Overall, temperature and wind speed had</w:t>
      </w:r>
      <w:r>
        <w:rPr>
          <w:rFonts w:cstheme="minorHAnsi"/>
          <w:b/>
          <w:bCs/>
          <w:lang w:val="en-GB"/>
        </w:rPr>
        <w:t xml:space="preserve"> </w:t>
      </w:r>
      <w:r w:rsidRPr="00A65486">
        <w:rPr>
          <w:rFonts w:cstheme="minorHAnsi"/>
          <w:lang w:val="en-GB"/>
        </w:rPr>
        <w:t>negative associations, whereas relative humidity had</w:t>
      </w:r>
      <w:r>
        <w:rPr>
          <w:rFonts w:cstheme="minorHAnsi"/>
          <w:b/>
          <w:bCs/>
          <w:lang w:val="en-GB"/>
        </w:rPr>
        <w:t xml:space="preserve"> </w:t>
      </w:r>
      <w:r w:rsidRPr="00A65486">
        <w:rPr>
          <w:rFonts w:cstheme="minorHAnsi"/>
          <w:lang w:val="en-GB"/>
        </w:rPr>
        <w:t>positive associations with the ratios, which means that the</w:t>
      </w:r>
      <w:r>
        <w:rPr>
          <w:rFonts w:cstheme="minorHAnsi"/>
          <w:b/>
          <w:bCs/>
          <w:lang w:val="en-GB"/>
        </w:rPr>
        <w:t xml:space="preserve"> </w:t>
      </w:r>
      <w:r>
        <w:rPr>
          <w:rFonts w:cstheme="minorHAnsi"/>
          <w:lang w:val="en-GB"/>
        </w:rPr>
        <w:t>f</w:t>
      </w:r>
      <w:r w:rsidRPr="00A65486">
        <w:rPr>
          <w:rFonts w:cstheme="minorHAnsi"/>
          <w:lang w:val="en-GB"/>
        </w:rPr>
        <w:t>ormer encourages high levels of PM10, whereas the latter</w:t>
      </w:r>
      <w:r>
        <w:rPr>
          <w:rFonts w:cstheme="minorHAnsi"/>
          <w:b/>
          <w:bCs/>
          <w:lang w:val="en-GB"/>
        </w:rPr>
        <w:t xml:space="preserve"> </w:t>
      </w:r>
      <w:r w:rsidRPr="00A65486">
        <w:rPr>
          <w:rFonts w:cstheme="minorHAnsi"/>
          <w:lang w:val="en-GB"/>
        </w:rPr>
        <w:t>encourages high levels of PM2.5</w:t>
      </w:r>
      <w:r>
        <w:rPr>
          <w:rFonts w:cstheme="minorHAnsi"/>
          <w:lang w:val="en-GB"/>
        </w:rPr>
        <w:t xml:space="preserve">. </w:t>
      </w:r>
      <w:r w:rsidRPr="00A65486">
        <w:rPr>
          <w:lang w:val="en-GB"/>
        </w:rPr>
        <w:t>The effect of temperature and relative humidity on PM is complicated by wind speed and wind direction, which is demonstrated by the polar plots.</w:t>
      </w:r>
      <w:r>
        <w:rPr>
          <w:lang w:val="en-GB"/>
        </w:rPr>
        <w:t>”</w:t>
      </w:r>
    </w:p>
    <w:p w14:paraId="572B63D7" w14:textId="77777777" w:rsidR="00F52F67" w:rsidRDefault="00A65486" w:rsidP="00F52F67">
      <w:pPr>
        <w:rPr>
          <w:rFonts w:cstheme="minorHAnsi"/>
          <w:lang w:val="en-GB"/>
        </w:rPr>
      </w:pPr>
      <w:hyperlink r:id="rId7" w:history="1">
        <w:r w:rsidRPr="00A11E28">
          <w:rPr>
            <w:rStyle w:val="Collegamentoipertestuale"/>
            <w:rFonts w:cstheme="minorHAnsi"/>
            <w:lang w:val="en-GB"/>
          </w:rPr>
          <w:t>https://aaqr.org/articles/aaqr-16-03-2015aac-0117.pdf</w:t>
        </w:r>
      </w:hyperlink>
    </w:p>
    <w:p w14:paraId="0320E7DD" w14:textId="53C98957" w:rsidR="00F52F67" w:rsidRDefault="00F52F67" w:rsidP="00F52F67">
      <w:pPr>
        <w:rPr>
          <w:rFonts w:cstheme="minorHAnsi"/>
          <w:lang w:val="en-GB"/>
        </w:rPr>
      </w:pPr>
      <w:r>
        <w:rPr>
          <w:rFonts w:cstheme="minorHAnsi"/>
          <w:lang w:val="en-GB"/>
        </w:rPr>
        <w:t>We can control if these limits have been respected:</w:t>
      </w:r>
    </w:p>
    <w:p w14:paraId="72677418" w14:textId="3AA14A4E" w:rsidR="00F52F67" w:rsidRDefault="00F52F67" w:rsidP="00F52F67">
      <w:pPr>
        <w:rPr>
          <w:rFonts w:cstheme="minorHAnsi"/>
          <w:lang w:val="en-GB"/>
        </w:rPr>
      </w:pPr>
      <w:r>
        <w:rPr>
          <w:noProof/>
        </w:rPr>
        <w:drawing>
          <wp:inline distT="0" distB="0" distL="0" distR="0" wp14:anchorId="58AC5911" wp14:editId="67049467">
            <wp:extent cx="3958193" cy="1876425"/>
            <wp:effectExtent l="0" t="0" r="0" b="0"/>
            <wp:docPr id="1111409266" name="Immagine 1" descr="Immagine che contiene testo, schermata, Carattere, numer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1409266" name="Immagine 1" descr="Immagine che contiene testo, schermata, Carattere, numero&#10;&#10;Descrizione generata automaticamente"/>
                    <pic:cNvPicPr/>
                  </pic:nvPicPr>
                  <pic:blipFill>
                    <a:blip r:embed="rId8"/>
                    <a:stretch>
                      <a:fillRect/>
                    </a:stretch>
                  </pic:blipFill>
                  <pic:spPr>
                    <a:xfrm>
                      <a:off x="0" y="0"/>
                      <a:ext cx="3975954" cy="1884845"/>
                    </a:xfrm>
                    <a:prstGeom prst="rect">
                      <a:avLst/>
                    </a:prstGeom>
                  </pic:spPr>
                </pic:pic>
              </a:graphicData>
            </a:graphic>
          </wp:inline>
        </w:drawing>
      </w:r>
    </w:p>
    <w:p w14:paraId="185EEF25" w14:textId="77777777" w:rsidR="00F52F67" w:rsidRDefault="00F52F67" w:rsidP="00F52F67">
      <w:pPr>
        <w:rPr>
          <w:rFonts w:cstheme="minorHAnsi"/>
          <w:lang w:val="en-GB"/>
        </w:rPr>
      </w:pPr>
    </w:p>
    <w:p w14:paraId="534BBBF9" w14:textId="77777777" w:rsidR="00F52F67" w:rsidRDefault="00F52F67" w:rsidP="00F52F67">
      <w:pPr>
        <w:rPr>
          <w:rFonts w:cstheme="minorHAnsi"/>
          <w:lang w:val="en-GB"/>
        </w:rPr>
      </w:pPr>
    </w:p>
    <w:p w14:paraId="3AE9F67B" w14:textId="3CBDC495" w:rsidR="00A65486" w:rsidRDefault="00A65486" w:rsidP="00F52F67">
      <w:pPr>
        <w:rPr>
          <w:rFonts w:cstheme="minorHAnsi"/>
          <w:lang w:val="en-GB"/>
        </w:rPr>
      </w:pPr>
      <w:r w:rsidRPr="00A65486">
        <w:rPr>
          <w:rFonts w:cstheme="minorHAnsi"/>
          <w:lang w:val="en-GB"/>
        </w:rPr>
        <w:t xml:space="preserve"> </w:t>
      </w:r>
    </w:p>
    <w:p w14:paraId="73A150CD" w14:textId="77777777" w:rsidR="00F52F67" w:rsidRPr="00F52F67" w:rsidRDefault="00F52F67" w:rsidP="00F52F67">
      <w:pPr>
        <w:rPr>
          <w:rFonts w:cstheme="minorHAnsi"/>
          <w:lang w:val="en-GB"/>
        </w:rPr>
      </w:pPr>
    </w:p>
    <w:p w14:paraId="775E5526" w14:textId="77777777" w:rsidR="00A65486" w:rsidRDefault="00A65486" w:rsidP="00A65486">
      <w:pPr>
        <w:rPr>
          <w:rFonts w:cstheme="minorHAnsi"/>
          <w:lang w:val="en-GB"/>
        </w:rPr>
      </w:pPr>
    </w:p>
    <w:p w14:paraId="165AA241" w14:textId="77777777" w:rsidR="00A65486" w:rsidRPr="00A65486" w:rsidRDefault="00A65486" w:rsidP="00A65486">
      <w:pPr>
        <w:rPr>
          <w:rFonts w:cstheme="minorHAnsi"/>
          <w:lang w:val="en-GB"/>
        </w:rPr>
      </w:pPr>
    </w:p>
    <w:p w14:paraId="7F8C1586" w14:textId="77777777" w:rsidR="00A65486" w:rsidRPr="00A65486" w:rsidRDefault="00A65486" w:rsidP="00A65486">
      <w:pPr>
        <w:rPr>
          <w:rFonts w:cstheme="minorHAnsi"/>
          <w:lang w:val="en-GB"/>
        </w:rPr>
      </w:pPr>
    </w:p>
    <w:p w14:paraId="3C22A28D" w14:textId="77777777" w:rsidR="00A65486" w:rsidRPr="00A65486" w:rsidRDefault="00A65486" w:rsidP="00A65486">
      <w:pPr>
        <w:rPr>
          <w:rFonts w:cstheme="minorHAnsi"/>
          <w:lang w:val="en-GB"/>
        </w:rPr>
      </w:pPr>
    </w:p>
    <w:p w14:paraId="6BD5AE7D" w14:textId="77777777" w:rsidR="003F0F0F" w:rsidRPr="003F0F0F" w:rsidRDefault="003F0F0F" w:rsidP="003F0F0F">
      <w:pPr>
        <w:rPr>
          <w:rFonts w:cstheme="minorHAnsi"/>
          <w:lang w:val="en-GB"/>
        </w:rPr>
      </w:pPr>
    </w:p>
    <w:p w14:paraId="4DD96B9E" w14:textId="77777777" w:rsidR="003F0F0F" w:rsidRPr="003F0F0F" w:rsidRDefault="003F0F0F" w:rsidP="003F0F0F">
      <w:pPr>
        <w:pStyle w:val="Paragrafoelenco"/>
        <w:rPr>
          <w:rFonts w:cstheme="minorHAnsi"/>
          <w:lang w:val="en-GB"/>
        </w:rPr>
      </w:pPr>
    </w:p>
    <w:sectPr w:rsidR="003F0F0F" w:rsidRPr="003F0F0F">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374285"/>
    <w:multiLevelType w:val="hybridMultilevel"/>
    <w:tmpl w:val="15744600"/>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618F6DFE"/>
    <w:multiLevelType w:val="hybridMultilevel"/>
    <w:tmpl w:val="2DF68D20"/>
    <w:lvl w:ilvl="0" w:tplc="BBB0E928">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528955385">
    <w:abstractNumId w:val="1"/>
  </w:num>
  <w:num w:numId="2" w16cid:durableId="13327611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0F0F"/>
    <w:rsid w:val="003C166F"/>
    <w:rsid w:val="003F0F0F"/>
    <w:rsid w:val="00A65486"/>
    <w:rsid w:val="00F52F6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49945F"/>
  <w15:chartTrackingRefBased/>
  <w15:docId w15:val="{AB757F64-AD14-4FFB-944C-D1A9CD3DE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3F0F0F"/>
    <w:pPr>
      <w:ind w:left="720"/>
      <w:contextualSpacing/>
    </w:pPr>
  </w:style>
  <w:style w:type="character" w:styleId="Collegamentoipertestuale">
    <w:name w:val="Hyperlink"/>
    <w:basedOn w:val="Carpredefinitoparagrafo"/>
    <w:uiPriority w:val="99"/>
    <w:unhideWhenUsed/>
    <w:rsid w:val="00A65486"/>
    <w:rPr>
      <w:color w:val="0000FF" w:themeColor="hyperlink"/>
      <w:u w:val="single"/>
    </w:rPr>
  </w:style>
  <w:style w:type="character" w:styleId="Menzionenonrisolta">
    <w:name w:val="Unresolved Mention"/>
    <w:basedOn w:val="Carpredefinitoparagrafo"/>
    <w:uiPriority w:val="99"/>
    <w:semiHidden/>
    <w:unhideWhenUsed/>
    <w:rsid w:val="00A6548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aaqr.org/articles/aaqr-16-03-2015aac-0117.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rpalombardia.it/temi-ambientali/aria/inquinanti/pm10-e-pm25/" TargetMode="External"/><Relationship Id="rId5" Type="http://schemas.openxmlformats.org/officeDocument/2006/relationships/hyperlink" Target="https://zenodo.org/records/7956006"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2</Pages>
  <Words>367</Words>
  <Characters>2095</Characters>
  <Application>Microsoft Office Word</Application>
  <DocSecurity>0</DocSecurity>
  <Lines>17</Lines>
  <Paragraphs>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Federica Rena</dc:creator>
  <cp:keywords/>
  <dc:description/>
  <cp:lastModifiedBy>Federica Rena</cp:lastModifiedBy>
  <cp:revision>1</cp:revision>
  <dcterms:created xsi:type="dcterms:W3CDTF">2023-11-05T16:25:00Z</dcterms:created>
  <dcterms:modified xsi:type="dcterms:W3CDTF">2023-11-05T16:53:00Z</dcterms:modified>
</cp:coreProperties>
</file>