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  <w:color w:val="1F3864"/>
        </w:rPr>
        <w:t>Manual Técnico y Arquitectura del Backend</w:t>
      </w:r>
    </w:p>
    <w:p/>
    <w:p>
      <w:pPr>
        <w:jc w:val="center"/>
      </w:pPr>
      <w:r>
        <w:rPr>
          <w:b/>
          <w:sz w:val="32"/>
          <w:color w:val="2E74B5"/>
        </w:rPr>
        <w:t>API REST — Catálogo de Productos</w:t>
      </w:r>
    </w:p>
    <w:p/>
    <w:p>
      <w:pPr>
        <w:jc w:val="center"/>
      </w:pPr>
      <w:r>
        <w:rPr>
          <w:i/>
          <w:sz w:val="22"/>
          <w:color w:val="595959"/>
        </w:rPr>
        <w:t>Stack: Python 3.10+  ·  FastAPI  ·  SQLModel  ·  PostgreSQL</w:t>
      </w:r>
    </w:p>
    <w:p>
      <w:pPr>
        <w:jc w:val="center"/>
      </w:pPr>
      <w:r>
        <w:rPr>
          <w:i/>
          <w:sz w:val="22"/>
          <w:color w:val="595959"/>
        </w:rPr>
        <w:t>Versión del documento: 1.0</w:t>
      </w:r>
    </w:p>
    <w:p>
      <w:pPr>
        <w:jc w:val="center"/>
      </w:pPr>
      <w:r>
        <w:rPr>
          <w:i/>
          <w:sz w:val="22"/>
          <w:color w:val="595959"/>
        </w:rPr>
        <w:t>Fecha: Abril 2026</w:t>
      </w:r>
    </w:p>
    <w:p>
      <w:pPr>
        <w:pBdr>
          <w:bottom w:val="single" w:sz="6" w:space="1" w:color="1F3864"/>
        </w:pBdr>
      </w:pPr>
    </w:p>
    <w:p/>
    <w:p>
      <w:pPr>
        <w:pBdr>
          <w:bottom w:val="single" w:sz="6" w:space="1" w:color="1F3864"/>
        </w:pBdr>
      </w:pPr>
      <w:r>
        <w:rPr>
          <w:b/>
          <w:sz w:val="30"/>
          <w:color w:val="1F3864"/>
        </w:rPr>
        <w:t>1. Visión General y Arquitectura Monolítica</w:t>
      </w:r>
    </w:p>
    <w:p/>
    <w:p>
      <w:r>
        <w:rPr>
          <w:b/>
          <w:sz w:val="24"/>
          <w:color w:val="2E74B5"/>
        </w:rPr>
        <w:t>1.1. Descripción del Sistema</w:t>
      </w:r>
    </w:p>
    <w:p>
      <w:pPr>
        <w:spacing w:after="80"/>
      </w:pPr>
      <w:r>
        <w:t>La presente API REST constituye el núcleo de datos de la aplicación Catálogo de Productos. Su responsabilidad es exponer endpoints HTTP que permiten crear, consultar, modificar y eliminar las entidades centrales del dominio: Categorías, Ingredientes, Productos y sus relaciones N:N (ProductoCategoria y ProductoIngrediente). Toda la persistencia se realiza sobre PostgreSQL.</w:t>
      </w:r>
    </w:p>
    <w:p/>
    <w:p>
      <w:r>
        <w:rPr>
          <w:b/>
          <w:sz w:val="24"/>
          <w:color w:val="2E74B5"/>
        </w:rPr>
        <w:t>1.2. Decisión Arquitectónica: Monolito en Capas</w:t>
      </w:r>
    </w:p>
    <w:p>
      <w:pPr>
        <w:spacing w:after="80"/>
      </w:pPr>
      <w:r>
        <w:t>Se eligió una arquitectura monolítica deliberadamente, priorizando la claridad, la velocidad de desarrollo y la facilidad de mantenimiento. El patrón estructural adoptado es el de Capas Horizontales por Responsabilidad, donde cada directorio del proyecto tiene un rol único e irremplazable en el ciclo de vida de una petición. Ninguna capa puede saltear a otra; la comunicación siempre respeta la jerarquía establecida:</w:t>
      </w:r>
    </w:p>
    <w:p>
      <w:pPr>
        <w:pStyle w:val="ListBullet"/>
        <w:spacing w:after="40"/>
      </w:pPr>
      <w:r>
        <w:rPr>
          <w:sz w:val="21"/>
        </w:rPr>
        <w:t>El Router recibe la petición HTTP y delega al service correspondiente.</w:t>
      </w:r>
    </w:p>
    <w:p>
      <w:pPr>
        <w:pStyle w:val="ListBullet"/>
        <w:spacing w:after="40"/>
      </w:pPr>
      <w:r>
        <w:rPr>
          <w:sz w:val="21"/>
        </w:rPr>
        <w:t>El Service contiene toda la lógica de negocio y coordina la persistencia.</w:t>
      </w:r>
    </w:p>
    <w:p>
      <w:pPr>
        <w:pStyle w:val="ListBullet"/>
        <w:spacing w:after="40"/>
      </w:pPr>
      <w:r>
        <w:rPr>
          <w:sz w:val="21"/>
        </w:rPr>
        <w:t>El UoW (Unit of Work) provee y gestiona la sesión de base de datos.</w:t>
      </w:r>
    </w:p>
    <w:p>
      <w:pPr>
        <w:pStyle w:val="ListBullet"/>
        <w:spacing w:after="40"/>
      </w:pPr>
      <w:r>
        <w:rPr>
          <w:sz w:val="21"/>
        </w:rPr>
        <w:t>El Model representa la estructura de las tablas en PostgreSQL.</w:t>
      </w:r>
    </w:p>
    <w:p>
      <w:pPr>
        <w:pStyle w:val="ListBullet"/>
        <w:spacing w:after="40"/>
      </w:pPr>
      <w:r>
        <w:rPr>
          <w:sz w:val="21"/>
        </w:rPr>
        <w:t>El Schema define los contratos de entrada y salida de datos.</w:t>
      </w:r>
    </w:p>
    <w:p>
      <w:pPr>
        <w:spacing w:before="80"/>
      </w:pPr>
      <w:r>
        <w:t>Este enfoque garantiza el Principio de Responsabilidad Única (SRP): si la lógica de una operación cambia, solo se modifica el service; si cambia la estructura de la respuesta, solo se modifica el schema; si cambia la tabla, solo se modifica el model.</w:t>
      </w:r>
    </w:p>
    <w:p/>
    <w:p>
      <w:r>
        <w:rPr>
          <w:b/>
          <w:sz w:val="24"/>
          <w:color w:val="2E74B5"/>
        </w:rPr>
        <w:t>1.3. Dominio del Negocio Modelado</w:t>
      </w:r>
    </w:p>
    <w:p>
      <w:pPr>
        <w:spacing w:after="80"/>
      </w:pPr>
      <w:r>
        <w:t>El sistema gestiona un catálogo de productos con las siguientes entidades y relaciones:</w:t>
      </w:r>
    </w:p>
    <w:p>
      <w:pPr>
        <w:pStyle w:val="ListBullet"/>
        <w:spacing w:after="40"/>
      </w:pPr>
      <w:r>
        <w:rPr>
          <w:sz w:val="21"/>
        </w:rPr>
        <w:t>Categoria: Entidad de clasificación. Soporta jerarquía propia mediante un campo parent_id auto-referencial (FK hacia sí misma), permitiendo categorías padre e hija.</w:t>
      </w:r>
    </w:p>
    <w:p>
      <w:pPr>
        <w:pStyle w:val="ListBullet"/>
        <w:spacing w:after="40"/>
      </w:pPr>
      <w:r>
        <w:rPr>
          <w:sz w:val="21"/>
        </w:rPr>
        <w:t>Ingrediente: Entidad global reutilizable. Representa un componente de producto compartido entre múltiples productos.</w:t>
      </w:r>
    </w:p>
    <w:p>
      <w:pPr>
        <w:pStyle w:val="ListBullet"/>
        <w:spacing w:after="40"/>
      </w:pPr>
      <w:r>
        <w:rPr>
          <w:sz w:val="21"/>
        </w:rPr>
        <w:t>Producto: Entidad central del catálogo. Contiene nombre, descripción, precio_base, stock_cantidad y disponible.</w:t>
      </w:r>
    </w:p>
    <w:p>
      <w:pPr>
        <w:pStyle w:val="ListBullet"/>
        <w:spacing w:after="40"/>
      </w:pPr>
      <w:r>
        <w:rPr>
          <w:sz w:val="21"/>
        </w:rPr>
        <w:t>ProductoCategoria: Tabla intermedia (clave primaria compuesta) que resuelve la relación N:N entre Producto y Categoria.</w:t>
      </w:r>
    </w:p>
    <w:p>
      <w:pPr>
        <w:pStyle w:val="ListBullet"/>
        <w:spacing w:after="40"/>
      </w:pPr>
      <w:r>
        <w:rPr>
          <w:sz w:val="21"/>
        </w:rPr>
        <w:t>ProductoIngrediente: Tabla intermedia (clave primaria compuesta) que resuelve la relación N:N entre Producto e Ingrediente. Agrega el atributo es_removible.</w:t>
      </w:r>
    </w:p>
    <w:p/>
    <w:p>
      <w:pPr>
        <w:pBdr>
          <w:bottom w:val="single" w:sz="6" w:space="1" w:color="1F3864"/>
        </w:pBdr>
      </w:pPr>
      <w:r>
        <w:rPr>
          <w:b/>
          <w:sz w:val="30"/>
          <w:color w:val="1F3864"/>
        </w:rPr>
        <w:t>2. Estructura del Proyecto</w:t>
      </w:r>
    </w:p>
    <w:p/>
    <w:p>
      <w:r>
        <w:rPr>
          <w:b/>
          <w:sz w:val="24"/>
          <w:color w:val="2E74B5"/>
        </w:rPr>
        <w:t>2.1. Árbol de Directorios</w:t>
      </w:r>
    </w:p>
    <w:p>
      <w:pPr>
        <w:spacing w:after="80"/>
      </w:pPr>
      <w:r>
        <w:t>El código fuente se organiza bajo el directorio backend/app/, dividido en cinco subdirectorios que corresponden a las cinco capas de la arquitectura: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>backend/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>├── .env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>├── requirements.txt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>└── app/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├── main.py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├── database.py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├── models/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├── __init__.py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├── categoria.py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├── ingrediente.py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├── producto.py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├── producto_categoria.py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└── producto_ingrediente.py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├── schemas/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├── categoria.py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├── ingrediente.py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└── producto.py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├── uow/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└── uow.py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├── services/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├── categoria_service.py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├── ingrediente_service.py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│   └── producto_service.py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└── routers/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    ├── categorias.py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    ├── ingredientes.py</w:t>
      </w:r>
    </w:p>
    <w:p>
      <w:pPr>
        <w:spacing w:before="0" w:after="0"/>
        <w:ind w:left="576"/>
      </w:pPr>
      <w:r>
        <w:rPr>
          <w:rFonts w:ascii="Courier New" w:hAnsi="Courier New"/>
          <w:sz w:val="18"/>
          <w:color w:val="2F5496"/>
        </w:rPr>
        <w:t xml:space="preserve">        └── productos.py</w:t>
      </w:r>
    </w:p>
    <w:p/>
    <w:p>
      <w:r>
        <w:rPr>
          <w:b/>
          <w:sz w:val="24"/>
          <w:color w:val="2E74B5"/>
        </w:rPr>
        <w:t>2.2. main.py y database.py — Entrada del Sistema</w:t>
      </w:r>
    </w:p>
    <w:p>
      <w:pPr>
        <w:spacing w:after="80"/>
      </w:pPr>
      <w:r>
        <w:t>main.py es el punto de entrada de la aplicación. Su responsabilidad es: instanciar la aplicación FastAPI, registrar los tres routers (categorias, ingredientes, productos) y ejecutar crear_tablas() al iniciar el servidor mediante el mecanismo lifespan. Importa explícitamente app.models antes de crear las tablas para garantizar que SQLModel registre todos los modelos en su metadata interna.</w:t>
      </w:r>
    </w:p>
    <w:p>
      <w:pPr>
        <w:spacing w:after="80"/>
      </w:pPr>
      <w:r>
        <w:t>database.py encapsula la configuración de conexión con PostgreSQL. Define el motor (create_engine) compartido por toda la aplicación, lee la cadena de conexión desde la variable de entorno DATABASE_URL definida en el archivo .env, y expone la función crear_tablas() que llama a SQLModel.metadata.create_all().</w:t>
      </w:r>
    </w:p>
    <w:p/>
    <w:p>
      <w:r>
        <w:rPr>
          <w:b/>
          <w:sz w:val="24"/>
          <w:color w:val="2E74B5"/>
        </w:rPr>
        <w:t>2.3. Capa de Modelos — models/</w:t>
      </w:r>
    </w:p>
    <w:p>
      <w:pPr>
        <w:spacing w:after="80"/>
      </w:pPr>
      <w:r>
        <w:t>Contiene las clases Python que representan directamente las tablas de la base de datos (SQLModel con table=True). Cada archivo es una entidad del dominio:</w:t>
      </w:r>
    </w:p>
    <w:p>
      <w:pPr>
        <w:pStyle w:val="ListBullet"/>
        <w:spacing w:after="40"/>
      </w:pPr>
      <w:r>
        <w:rPr>
          <w:sz w:val="21"/>
        </w:rPr>
        <w:t>categoria.py — Tabla 'categoria'. Columnas: id (PK), parent_id (FK auto-referencial nullable), nombre (VARCHAR 100, UNIQUE), descripcion (TEXT nullable), imagen_url (TEXT nullable). Relación 1:N hacia ProductoCategoria.</w:t>
      </w:r>
    </w:p>
    <w:p>
      <w:pPr>
        <w:pStyle w:val="ListBullet"/>
        <w:spacing w:after="40"/>
      </w:pPr>
      <w:r>
        <w:rPr>
          <w:sz w:val="21"/>
        </w:rPr>
        <w:t>ingrediente.py — Tabla 'ingrediente'. Columnas: id (PK), nombre (VARCHAR 100, UNIQUE), descripcion (TEXT nullable). Relación 1:N hacia ProductoIngrediente.</w:t>
      </w:r>
    </w:p>
    <w:p>
      <w:pPr>
        <w:pStyle w:val="ListBullet"/>
        <w:spacing w:after="40"/>
      </w:pPr>
      <w:r>
        <w:rPr>
          <w:sz w:val="21"/>
        </w:rPr>
        <w:t>producto.py — Tabla 'producto'. Columnas: id (PK), nombre (VARCHAR 150), descripcion (TEXT nullable), precio_base (FLOAT, &gt;= 0), stock_cantidad (INTEGER, default 0), disponible (BOOLEAN, default true). Dos relaciones 1:N hacia las tablas intermedias, con cascade='all, delete-orphan' para borrado automático de vínculos.</w:t>
      </w:r>
    </w:p>
    <w:p>
      <w:pPr>
        <w:pStyle w:val="ListBullet"/>
        <w:spacing w:after="40"/>
      </w:pPr>
      <w:r>
        <w:rPr>
          <w:sz w:val="21"/>
        </w:rPr>
        <w:t>producto_categoria.py — Tabla intermedia 'producto_categoria'. PK compuesta: producto_id (FK → producto.id) + categoria_id (FK → categoria.id). Relaciones hacia Producto y Categoria.</w:t>
      </w:r>
    </w:p>
    <w:p>
      <w:pPr>
        <w:pStyle w:val="ListBullet"/>
        <w:spacing w:after="40"/>
      </w:pPr>
      <w:r>
        <w:rPr>
          <w:sz w:val="21"/>
        </w:rPr>
        <w:t>producto_ingrediente.py — Tabla intermedia 'producto_ingrediente'. PK compuesta: producto_id + ingrediente_id. Columna adicional: es_removible (BOOLEAN, default false).</w:t>
      </w:r>
    </w:p>
    <w:p>
      <w:pPr>
        <w:pStyle w:val="ListBullet"/>
        <w:spacing w:after="40"/>
      </w:pPr>
      <w:r>
        <w:rPr>
          <w:sz w:val="21"/>
        </w:rPr>
        <w:t>__init__.py — Importa todas las clases de modelo. Es crítico: garantiza que SQLModel registre todos los modelos en metadata antes de ejecutar create_all().</w:t>
      </w:r>
    </w:p>
    <w:p>
      <w:pPr>
        <w:spacing w:before="80"/>
      </w:pPr>
      <w:r>
        <w:t>Consideración técnica: Para evitar importaciones circulares entre archivos de modelos, se utiliza 'from __future__ import annotations' combinado con el bloque TYPE_CHECKING. Esto permite declarar los tipos de las relaciones como referencias de string que SQLModel resuelve de forma diferida, sin necesidad de importar las clases en tiempo de ejecución.</w:t>
      </w:r>
    </w:p>
    <w:p/>
    <w:p>
      <w:r>
        <w:rPr>
          <w:b/>
          <w:sz w:val="24"/>
          <w:color w:val="2E74B5"/>
        </w:rPr>
        <w:t>2.4. Capa de Schemas — schemas/</w:t>
      </w:r>
    </w:p>
    <w:p>
      <w:pPr>
        <w:spacing w:after="80"/>
      </w:pPr>
      <w:r>
        <w:t>Define los contratos de datos de la API usando clases Pydantic puras (sin table=True). Separa completamente la representación de la base de datos de la representación HTTP. Cada módulo contiene múltiples variantes:</w:t>
      </w:r>
    </w:p>
    <w:p>
      <w:pPr>
        <w:pStyle w:val="ListBullet"/>
        <w:spacing w:after="40"/>
      </w:pPr>
      <w:r>
        <w:rPr>
          <w:sz w:val="21"/>
        </w:rPr>
        <w:t>*Base: Campos comunes con sus reglas de validación (min_length, max_length, ge, gt).</w:t>
      </w:r>
    </w:p>
    <w:p>
      <w:pPr>
        <w:pStyle w:val="ListBullet"/>
        <w:spacing w:after="40"/>
      </w:pPr>
      <w:r>
        <w:rPr>
          <w:sz w:val="21"/>
        </w:rPr>
        <w:t>*Create: Hereda de Base. Para ProductoCreate agrega categoria_ids (List[int]) e ingredientes (List[IngredienteAsignacion]) para manejar vínculos N:N desde la creación.</w:t>
      </w:r>
    </w:p>
    <w:p>
      <w:pPr>
        <w:pStyle w:val="ListBullet"/>
        <w:spacing w:after="40"/>
      </w:pPr>
      <w:r>
        <w:rPr>
          <w:sz w:val="21"/>
        </w:rPr>
        <w:t>*Update: Todos los campos son Optional. Permite actualizaciones parciales (PATCH), aplicando cambios solo sobre los campos enviados mediante model_dump(exclude_unset=True).</w:t>
      </w:r>
    </w:p>
    <w:p>
      <w:pPr>
        <w:pStyle w:val="ListBullet"/>
        <w:spacing w:after="40"/>
      </w:pPr>
      <w:r>
        <w:rPr>
          <w:sz w:val="21"/>
        </w:rPr>
        <w:t>*Read: Define la respuesta. Incluye el id generado. Configura model_config = {"from_attributes": True} para leer atributos desde objetos ORM.</w:t>
      </w:r>
    </w:p>
    <w:p>
      <w:pPr>
        <w:pStyle w:val="ListBullet"/>
        <w:spacing w:after="40"/>
      </w:pPr>
      <w:r>
        <w:rPr>
          <w:sz w:val="21"/>
        </w:rPr>
        <w:t>ProductoRead: Incluye las listas anidadas 'categorias' (List[CategoriaResumen]) e 'ingredientes' (List[IngredienteResumen]) que representan los datos relacionados.</w:t>
      </w:r>
    </w:p>
    <w:p/>
    <w:p>
      <w:r>
        <w:rPr>
          <w:b/>
          <w:sz w:val="24"/>
          <w:color w:val="2E74B5"/>
        </w:rPr>
        <w:t>2.5. Capa de Unidad de Trabajo — uow/uow.py</w:t>
      </w:r>
    </w:p>
    <w:p>
      <w:pPr>
        <w:spacing w:after="80"/>
      </w:pPr>
      <w:r>
        <w:t>Implementa el patrón Unit of Work mediante la clase UnidadDeTrabajo. Su responsabilidad es encapsular el ciclo de vida de la sesión de base de datos, desacoplando completamente a los services del manejo manual de sesiones.</w:t>
      </w:r>
    </w:p>
    <w:p>
      <w:pPr>
        <w:spacing w:after="80"/>
      </w:pPr>
      <w:r>
        <w:t>La clase funciona como context manager de Python (protocolo __enter__ / __exit__):</w:t>
      </w:r>
    </w:p>
    <w:p>
      <w:pPr>
        <w:pStyle w:val="ListBullet"/>
        <w:spacing w:after="40"/>
      </w:pPr>
      <w:r>
        <w:rPr>
          <w:sz w:val="21"/>
        </w:rPr>
        <w:t>__enter__: Abre una nueva sesión de SQLModel vinculada al motor de PostgreSQL y la expone como uow.sesion.</w:t>
      </w:r>
    </w:p>
    <w:p>
      <w:pPr>
        <w:pStyle w:val="ListBullet"/>
        <w:spacing w:after="40"/>
      </w:pPr>
      <w:r>
        <w:rPr>
          <w:sz w:val="21"/>
        </w:rPr>
        <w:t>Sin excepciones al salir: __exit__ ejecuta automáticamente commit(), confirmando todos los cambios de la transacción.</w:t>
      </w:r>
    </w:p>
    <w:p>
      <w:pPr>
        <w:pStyle w:val="ListBullet"/>
        <w:spacing w:after="40"/>
      </w:pPr>
      <w:r>
        <w:rPr>
          <w:sz w:val="21"/>
        </w:rPr>
        <w:t>Con excepción al salir: __exit__ ejecuta rollback(), deshaciendo todos los cambios parciales, cierra la sesión y propaga la excepción.</w:t>
      </w:r>
    </w:p>
    <w:p>
      <w:pPr>
        <w:spacing w:before="80"/>
      </w:pPr>
      <w:r>
        <w:t>Este comportamiento garantiza atomicidad: una operación que involucra múltiples inserciones (crear un producto con varias categorías e ingredientes) se confirma en su totalidad o no se confirma en absoluto.</w:t>
      </w:r>
    </w:p>
    <w:p/>
    <w:p>
      <w:r>
        <w:rPr>
          <w:b/>
          <w:sz w:val="24"/>
          <w:color w:val="2E74B5"/>
        </w:rPr>
        <w:t>2.6. Capa de Servicios — services/</w:t>
      </w:r>
    </w:p>
    <w:p>
      <w:pPr>
        <w:spacing w:after="80"/>
      </w:pPr>
      <w:r>
        <w:t>Contiene toda la lógica de negocio. Es la capa de mayor importancia ya que concentra las decisiones del dominio aisladas de cualquier detalle de transporte HTTP.</w:t>
      </w:r>
    </w:p>
    <w:p>
      <w:pPr>
        <w:pStyle w:val="ListBullet"/>
        <w:spacing w:after="40"/>
      </w:pPr>
      <w:r>
        <w:rPr>
          <w:sz w:val="21"/>
        </w:rPr>
        <w:t>categoria_service.py — CRUD completo: crear_categoria, obtener_categorias (con filtro por nombre y paginación), obtener_categoria, actualizar_categoria, eliminar_categoria. El borrado verifica si la categoría tiene productos asociados antes de ejecutar el DELETE; si los tiene, eleva un ValueError.</w:t>
      </w:r>
    </w:p>
    <w:p>
      <w:pPr>
        <w:pStyle w:val="ListBullet"/>
        <w:spacing w:after="40"/>
      </w:pPr>
      <w:r>
        <w:rPr>
          <w:sz w:val="21"/>
        </w:rPr>
        <w:t>ingrediente_service.py — CRUD completo con la misma protección de integridad referencial en el borrado.</w:t>
      </w:r>
    </w:p>
    <w:p>
      <w:pPr>
        <w:pStyle w:val="ListBullet"/>
        <w:spacing w:after="40"/>
      </w:pPr>
      <w:r>
        <w:rPr>
          <w:sz w:val="21"/>
        </w:rPr>
        <w:t>producto_service.py — CRUD completo más agregar_categoria, quitar_categoria, agregar_ingrediente, quitar_ingrediente. Contiene el helper interno _construir_producto_read() que traduce un objeto ORM (con sus relaciones lazy-cargadas) al schema ProductoRead de forma explícita.</w:t>
      </w:r>
    </w:p>
    <w:p>
      <w:pPr>
        <w:spacing w:before="80"/>
      </w:pPr>
      <w:r>
        <w:t>Patrón de uso del UoW: cada función abre un bloque 'with UnidadDeTrabajo() as uow:'. Los schemas de salida se construyen dentro del bloque, mientras la sesión está abierta, para poder acceder a las relaciones mediante lazy loading sin errores de sesión cerrada.</w:t>
      </w:r>
    </w:p>
    <w:p/>
    <w:p>
      <w:r>
        <w:rPr>
          <w:b/>
          <w:sz w:val="24"/>
          <w:color w:val="2E74B5"/>
        </w:rPr>
        <w:t>2.7. Capa de Routers — routers/</w:t>
      </w:r>
    </w:p>
    <w:p>
      <w:pPr>
        <w:spacing w:after="80"/>
      </w:pPr>
      <w:r>
        <w:t>Los routers son los controladores HTTP. Su responsabilidad es estrictamente de entrada/salida: recibir peticiones, validar parámetros, delegar en los services y devolver respuestas con el código de estado correcto.</w:t>
      </w:r>
    </w:p>
    <w:p>
      <w:pPr>
        <w:pStyle w:val="ListBullet"/>
        <w:spacing w:after="40"/>
      </w:pPr>
      <w:r>
        <w:rPr>
          <w:sz w:val="21"/>
        </w:rPr>
        <w:t>routers/categorias.py — Endpoints: POST /categorias (201), GET /categorias (200, con filtro ?nombre= y paginación ?skip=&amp;limit=), GET /categorias/{id} (200/404), PATCH /categorias/{id} (200/404), DELETE /categorias/{id} (204/404/409).</w:t>
      </w:r>
    </w:p>
    <w:p>
      <w:pPr>
        <w:pStyle w:val="ListBullet"/>
        <w:spacing w:after="40"/>
      </w:pPr>
      <w:r>
        <w:rPr>
          <w:sz w:val="21"/>
        </w:rPr>
        <w:t>routers/ingredientes.py — Misma estructura CRUD: POST, GET listado, GET detalle, PATCH, DELETE con los mismos códigos de estado.</w:t>
      </w:r>
    </w:p>
    <w:p>
      <w:pPr>
        <w:pStyle w:val="ListBullet"/>
        <w:spacing w:after="40"/>
      </w:pPr>
      <w:r>
        <w:rPr>
          <w:sz w:val="21"/>
        </w:rPr>
        <w:t>routers/productos.py — CRUD completo más sub-endpoints N:N: POST /productos/{id}/categorias (201), DELETE /productos/{id}/categorias/{cat_id} (204/404), POST /productos/{id}/ingredientes (201), DELETE /productos/{id}/ingredientes/{ing_id} (204/404). El GET listado acepta filtros ?nombre= y ?disponible=.</w:t>
      </w:r>
    </w:p>
    <w:p>
      <w:pPr>
        <w:spacing w:before="80"/>
      </w:pPr>
      <w:r>
        <w:t>Validaciones con Annotated: el tipo Annotated de Python, combinado con Path() y Query() de FastAPI, declara en un solo lugar las validaciones y metadatos de cada parámetro (rangos, longitudes, descripciones para Swagger). FastAPI los valida automáticamente antes de ejecutar el código del endpoint.</w:t>
      </w:r>
    </w:p>
    <w:p>
      <w:pPr>
        <w:spacing w:before="80"/>
      </w:pPr>
      <w:r>
        <w:t>response_model: declarado en cada decorador de ruta, actúa como filtro de seguridad. Solo los campos del schema de salida son incluidos en la respuesta; cualquier campo interno del ORM no declarado es descartado silenciosamente.</w:t>
      </w:r>
    </w:p>
    <w:p/>
    <w:p>
      <w:pPr>
        <w:pBdr>
          <w:bottom w:val="single" w:sz="6" w:space="1" w:color="1F3864"/>
        </w:pBdr>
      </w:pPr>
      <w:r>
        <w:rPr>
          <w:b/>
          <w:sz w:val="30"/>
          <w:color w:val="1F3864"/>
        </w:rPr>
        <w:t>3. Guía de Configuración y Despliegue Local</w:t>
      </w:r>
    </w:p>
    <w:p/>
    <w:p>
      <w:r>
        <w:rPr>
          <w:b/>
          <w:sz w:val="24"/>
          <w:color w:val="2E74B5"/>
        </w:rPr>
        <w:t>3.1. Requisitos Previos</w:t>
      </w:r>
    </w:p>
    <w:p>
      <w:pPr>
        <w:spacing w:after="80"/>
      </w:pPr>
      <w:r>
        <w:t>Antes de comenzar, el desarrollador debe tener instalado en su máquina:</w:t>
      </w:r>
    </w:p>
    <w:p>
      <w:pPr>
        <w:pStyle w:val="ListBullet"/>
        <w:spacing w:after="40"/>
      </w:pPr>
      <w:r>
        <w:rPr>
          <w:sz w:val="21"/>
        </w:rPr>
        <w:t>Python 3.10 o superior. Verificable con: python --version</w:t>
      </w:r>
    </w:p>
    <w:p>
      <w:pPr>
        <w:pStyle w:val="ListBullet"/>
        <w:spacing w:after="40"/>
      </w:pPr>
      <w:r>
        <w:rPr>
          <w:sz w:val="21"/>
        </w:rPr>
        <w:t>PostgreSQL 14 o superior, en ejecución y accesible localmente en el puerto 5432.</w:t>
      </w:r>
    </w:p>
    <w:p>
      <w:pPr>
        <w:pStyle w:val="ListBullet"/>
        <w:spacing w:after="40"/>
      </w:pPr>
      <w:r>
        <w:rPr>
          <w:sz w:val="21"/>
        </w:rPr>
        <w:t>Cliente de base de datos (recomendado): pgAdmin 4 o DBeaver para inspeccionar las tablas.</w:t>
      </w:r>
    </w:p>
    <w:p>
      <w:pPr>
        <w:pStyle w:val="ListBullet"/>
        <w:spacing w:after="40"/>
      </w:pPr>
      <w:r>
        <w:rPr>
          <w:sz w:val="21"/>
        </w:rPr>
        <w:t>Git para clonar o gestionar el repositorio.</w:t>
      </w:r>
    </w:p>
    <w:p>
      <w:pPr>
        <w:pStyle w:val="ListBullet"/>
        <w:spacing w:after="40"/>
      </w:pPr>
      <w:r>
        <w:rPr>
          <w:sz w:val="21"/>
        </w:rPr>
        <w:t>Editor de código. Se recomienda Visual Studio Code con la extensión de Python.</w:t>
      </w:r>
    </w:p>
    <w:p/>
    <w:p>
      <w:r>
        <w:rPr>
          <w:b/>
          <w:sz w:val="24"/>
          <w:color w:val="2E74B5"/>
        </w:rPr>
        <w:t>3.2. Paso a Paso — Configuración del Entorno</w:t>
      </w:r>
    </w:p>
    <w:p>
      <w:pPr>
        <w:spacing w:after="80"/>
      </w:pPr>
      <w:r>
        <w:rPr>
          <w:b/>
          <w:sz w:val="22"/>
          <w:color w:val="1F3864"/>
        </w:rPr>
        <w:t xml:space="preserve">Paso 1 — Navegar al directorio del proyecto: </w:t>
      </w:r>
      <w:r>
        <w:rPr>
          <w:sz w:val="22"/>
        </w:rPr>
        <w:t>Acceder a la carpeta backend/ del repositorio. Todos los comandos siguientes deben ejecutarse desde ese directorio.</w:t>
      </w:r>
    </w:p>
    <w:p>
      <w:pPr>
        <w:spacing w:after="80"/>
      </w:pPr>
      <w:r>
        <w:rPr>
          <w:b/>
          <w:sz w:val="22"/>
          <w:color w:val="1F3864"/>
        </w:rPr>
        <w:t xml:space="preserve">Paso 2 — Crear el entorno virtual: </w:t>
      </w:r>
      <w:r>
        <w:rPr>
          <w:sz w:val="22"/>
        </w:rPr>
        <w:t>Crear un entorno virtual aislado con el módulo estándar venv de Python. Se almacena en un directorio .venv dentro de backend/. Esto evita conflictos entre dependencias de distintos proyectos.</w:t>
      </w:r>
    </w:p>
    <w:p>
      <w:pPr>
        <w:spacing w:after="80"/>
      </w:pPr>
      <w:r>
        <w:rPr>
          <w:b/>
          <w:sz w:val="22"/>
          <w:color w:val="1F3864"/>
        </w:rPr>
        <w:t xml:space="preserve">Paso 3 — Activar el entorno virtual: </w:t>
      </w:r>
      <w:r>
        <w:rPr>
          <w:sz w:val="22"/>
        </w:rPr>
        <w:t>En Windows: ejecutar .venv\Scripts\activate. En macOS/Linux: ejecutar source .venv/bin/activate. Al activarse correctamente, el nombre del entorno aparece como prefijo en el prompt de la terminal.</w:t>
      </w:r>
    </w:p>
    <w:p>
      <w:pPr>
        <w:spacing w:after="80"/>
      </w:pPr>
      <w:r>
        <w:rPr>
          <w:b/>
          <w:sz w:val="22"/>
          <w:color w:val="1F3864"/>
        </w:rPr>
        <w:t xml:space="preserve">Paso 4 — Instalar las dependencias: </w:t>
      </w:r>
      <w:r>
        <w:rPr>
          <w:sz w:val="22"/>
        </w:rPr>
        <w:t>Con el entorno activo, ejecutar: pip install -r requirements.txt. Esto instalará: fastapi[standard] (framework + uvicorn), sqlmodel (ORM + validación), psycopg2-binary (adaptador PostgreSQL) y python-dotenv (carga de variables de entorno).</w:t>
      </w:r>
    </w:p>
    <w:p>
      <w:pPr>
        <w:spacing w:after="80"/>
      </w:pPr>
      <w:r>
        <w:rPr>
          <w:b/>
          <w:sz w:val="22"/>
          <w:color w:val="1F3864"/>
        </w:rPr>
        <w:t xml:space="preserve">Paso 5 — Crear la base de datos en PostgreSQL: </w:t>
      </w:r>
      <w:r>
        <w:rPr>
          <w:sz w:val="22"/>
        </w:rPr>
        <w:t>Crear una base de datos vacía en el servidor local. El nombre sugerido es 'parcial_db'. Puede crearse desde pgAdmin, DBeaver o mediante el cliente psql.</w:t>
      </w:r>
    </w:p>
    <w:p>
      <w:pPr>
        <w:spacing w:after="80"/>
      </w:pPr>
      <w:r>
        <w:rPr>
          <w:b/>
          <w:sz w:val="22"/>
          <w:color w:val="1F3864"/>
        </w:rPr>
        <w:t xml:space="preserve">Paso 6 — Configurar el archivo .env: </w:t>
      </w:r>
      <w:r>
        <w:rPr>
          <w:sz w:val="22"/>
        </w:rPr>
        <w:t>Editar el archivo backend/.env con los datos de conexión del entorno local. La variable DATABASE_URL debe seguir el formato estándar de SQLAlchemy: postgresql://usuario:contraseña@localhost:5432/parcial_db. Este archivo nunca debe commitearse al repositorio.</w:t>
      </w:r>
    </w:p>
    <w:p>
      <w:pPr>
        <w:spacing w:after="80"/>
      </w:pPr>
      <w:r>
        <w:rPr>
          <w:b/>
          <w:sz w:val="22"/>
          <w:color w:val="1F3864"/>
        </w:rPr>
        <w:t xml:space="preserve">Paso 7 — Levantar el servidor en modo desarrollo: </w:t>
      </w:r>
      <w:r>
        <w:rPr>
          <w:sz w:val="22"/>
        </w:rPr>
        <w:t>Con el entorno activo, ejecutar: fastapi dev app/main.py. El servidor se inicia en http://127.0.0.1:8000. Al arrancar, el lifespan ejecuta crear_tablas(), que crea automáticamente en PostgreSQL todas las tablas definidas en los modelos. Este proceso es idempotente: si las tablas ya existen, no realiza ninguna acción.</w:t>
      </w:r>
    </w:p>
    <w:p/>
    <w:p>
      <w:pPr>
        <w:pBdr>
          <w:bottom w:val="single" w:sz="6" w:space="1" w:color="1F3864"/>
        </w:pBdr>
      </w:pPr>
      <w:r>
        <w:rPr>
          <w:b/>
          <w:sz w:val="30"/>
          <w:color w:val="1F3864"/>
        </w:rPr>
        <w:t>4. Flujo de Datos Interno — Ciclo de Vida de una Petición</w:t>
      </w:r>
    </w:p>
    <w:p/>
    <w:p>
      <w:r>
        <w:rPr>
          <w:b/>
          <w:sz w:val="24"/>
          <w:color w:val="2E74B5"/>
        </w:rPr>
        <w:t>4.1. Caso de Estudio: POST /productos</w:t>
      </w:r>
    </w:p>
    <w:p>
      <w:pPr>
        <w:spacing w:after="80"/>
      </w:pPr>
      <w:r>
        <w:t>Se describe el recorrido completo de la información cuando el sistema recibe una petición de creación de producto. Este flujo involucra todas las capas y representa el escenario más complejo del sistema.</w:t>
      </w:r>
    </w:p>
    <w:p>
      <w:pPr>
        <w:spacing w:after="80"/>
      </w:pPr>
      <w:r>
        <w:rPr>
          <w:b/>
          <w:sz w:val="22"/>
          <w:color w:val="1F3864"/>
        </w:rPr>
        <w:t xml:space="preserve">Etapa 1 — Recepción en el Router (routers/productos.py): </w:t>
      </w:r>
      <w:r>
        <w:rPr>
          <w:sz w:val="22"/>
        </w:rPr>
        <w:t>FastAPI intercepta la petición POST /productos y la dirige al endpoint crear_producto(). El router declara que el cuerpo debe deserializarse con ProductoCreate y que la respuesta se formateará con ProductoRead y código 201.</w:t>
      </w:r>
    </w:p>
    <w:p>
      <w:pPr>
        <w:spacing w:after="80"/>
      </w:pPr>
      <w:r>
        <w:rPr>
          <w:b/>
          <w:sz w:val="22"/>
          <w:color w:val="1F3864"/>
        </w:rPr>
        <w:t xml:space="preserve">Etapa 2 — Validación del Schema de Entrada (schemas/producto.py): </w:t>
      </w:r>
      <w:r>
        <w:rPr>
          <w:sz w:val="22"/>
        </w:rPr>
        <w:t>FastAPI entrega el cuerpo JSON a Pydantic para construir una instancia de ProductoCreate. Se verifica: que nombre tenga entre 2 y 150 caracteres, que precio_base sea &gt;= 0, que stock_cantidad sea &gt;= 0, y que categoria_ids e ingredientes sean listas válidas. Si cualquier validación falla, Pydantic genera un 422 Unprocessable Entity automáticamente. El código del router nunca se ejecuta ante errores de validación.</w:t>
      </w:r>
    </w:p>
    <w:p>
      <w:pPr>
        <w:spacing w:after="80"/>
      </w:pPr>
      <w:r>
        <w:rPr>
          <w:b/>
          <w:sz w:val="22"/>
          <w:color w:val="1F3864"/>
        </w:rPr>
        <w:t xml:space="preserve">Etapa 3 — Delegación al Service (services/producto_service.py): </w:t>
      </w:r>
      <w:r>
        <w:rPr>
          <w:sz w:val="22"/>
        </w:rPr>
        <w:t>Con los datos validados, el router invoca producto_service.crear_producto(datos). El router no conoce la base de datos ni la lógica de negocio; solo delega y espera un resultado.</w:t>
      </w:r>
    </w:p>
    <w:p>
      <w:pPr>
        <w:spacing w:after="80"/>
      </w:pPr>
      <w:r>
        <w:rPr>
          <w:b/>
          <w:sz w:val="22"/>
          <w:color w:val="1F3864"/>
        </w:rPr>
        <w:t xml:space="preserve">Etapa 4 — Apertura de la Transacción (uow/uow.py): </w:t>
      </w:r>
      <w:r>
        <w:rPr>
          <w:sz w:val="22"/>
        </w:rPr>
        <w:t>El service abre un bloque 'with UnidadDeTrabajo() as uow:', que llama a __enter__() y abre una nueva sesión de SQLModel conectada a PostgreSQL. Toda operación dentro del bloque es parte de la misma transacción.</w:t>
      </w:r>
    </w:p>
    <w:p>
      <w:pPr>
        <w:spacing w:after="80"/>
      </w:pPr>
      <w:r>
        <w:rPr>
          <w:b/>
          <w:sz w:val="22"/>
          <w:color w:val="1F3864"/>
        </w:rPr>
        <w:t xml:space="preserve">Etapa 5 — Persistencia en múltiples tablas (models/): </w:t>
      </w:r>
      <w:r>
        <w:rPr>
          <w:sz w:val="22"/>
        </w:rPr>
        <w:t>El service: (1) Construye una instancia del modelo Producto y la agrega a la sesión. (2) Ejecuta flush() para que PostgreSQL asigne el id sin confirmar la transacción. (3) Por cada ID en categoria_ids, crea un ProductoCategoria con la clave compuesta y lo agrega a la sesión. (4) Por cada elemento en ingredientes, crea un ProductoIngrediente con es_removible y lo agrega a la sesión. (5) Ejecuta un segundo flush() para enviar todos los INSERTs. (6) Ejecuta refresh() sobre el Producto para recargar sus atributos.</w:t>
      </w:r>
    </w:p>
    <w:p>
      <w:pPr>
        <w:spacing w:after="80"/>
      </w:pPr>
      <w:r>
        <w:rPr>
          <w:b/>
          <w:sz w:val="22"/>
          <w:color w:val="1F3864"/>
        </w:rPr>
        <w:t xml:space="preserve">Etapa 6 — Construcción del Schema de Respuesta: </w:t>
      </w:r>
      <w:r>
        <w:rPr>
          <w:sz w:val="22"/>
        </w:rPr>
        <w:t>Dentro del bloque (sesión abierta), el service invoca _construir_producto_read(producto). Esta función accede a producto.categorias_link e producto.ingredientes_link mediante lazy loading (SQLAlchemy emite SELECTs automáticamente). Con los datos relacionados disponibles, construye manualmente una instancia de ProductoRead con las listas anidadas de CategoriaResumen e IngredienteResumen.</w:t>
      </w:r>
    </w:p>
    <w:p>
      <w:pPr>
        <w:spacing w:after="80"/>
      </w:pPr>
      <w:r>
        <w:rPr>
          <w:b/>
          <w:sz w:val="22"/>
          <w:color w:val="1F3864"/>
        </w:rPr>
        <w:t xml:space="preserve">Etapa 7 — Confirmación de la Transacción: </w:t>
      </w:r>
      <w:r>
        <w:rPr>
          <w:sz w:val="22"/>
        </w:rPr>
        <w:t>Al salir del bloque 'with', __exit__() ejecuta commit(). Todos los cambios (producto + vínculos) se confirman atómicamente en PostgreSQL. Si hubiera ocurrido cualquier excepción en los pasos anteriores, __exit__() habría ejecutado rollback() dejando la base de datos intacta.</w:t>
      </w:r>
    </w:p>
    <w:p>
      <w:pPr>
        <w:spacing w:after="80"/>
      </w:pPr>
      <w:r>
        <w:rPr>
          <w:b/>
          <w:sz w:val="22"/>
          <w:color w:val="1F3864"/>
        </w:rPr>
        <w:t xml:space="preserve">Etapa 8 — Serialización y Respuesta HTTP: </w:t>
      </w:r>
      <w:r>
        <w:rPr>
          <w:sz w:val="22"/>
        </w:rPr>
        <w:t>El service retorna el objeto ProductoRead al router. FastAPI lo serializa a JSON usando el response_model declarado en el decorador, que actúa como filtro: solo los campos de ProductoRead son incluidos. La respuesta llega al cliente con código HTTP 201 Created y el cuerpo JSON con el producto creado, incluyendo las categorías e ingredientes anidados.</w:t>
      </w:r>
    </w:p>
    <w:p/>
    <w:p>
      <w:pPr>
        <w:pBdr>
          <w:bottom w:val="single" w:sz="6" w:space="1" w:color="1F3864"/>
        </w:pBdr>
      </w:pPr>
      <w:r>
        <w:rPr>
          <w:b/>
          <w:sz w:val="30"/>
          <w:color w:val="1F3864"/>
        </w:rPr>
        <w:t>5. Pruebas de la API</w:t>
      </w:r>
    </w:p>
    <w:p/>
    <w:p>
      <w:r>
        <w:rPr>
          <w:b/>
          <w:sz w:val="24"/>
          <w:color w:val="2E74B5"/>
        </w:rPr>
        <w:t>5.1. Swagger UI — Documentación Interactiva</w:t>
      </w:r>
    </w:p>
    <w:p>
      <w:pPr>
        <w:spacing w:after="80"/>
      </w:pPr>
      <w:r>
        <w:t>FastAPI genera automáticamente una interfaz de documentación interactiva basada en OpenAPI. Con el servidor en ejecución, está disponible en: http://127.0.0.1:8000/docs</w:t>
      </w:r>
    </w:p>
    <w:p>
      <w:pPr>
        <w:spacing w:after="80"/>
      </w:pPr>
      <w:r>
        <w:t>La interfaz lista todos los endpoints agrupados por tag (Categorías, Ingredientes, Productos), muestra los schemas de entrada y salida de cada operación, e incluye un botón 'Try it out' para ejecutar peticiones reales desde el navegador sin herramientas externas.</w:t>
      </w:r>
    </w:p>
    <w:p>
      <w:pPr>
        <w:spacing w:after="80"/>
      </w:pPr>
      <w:r>
        <w:t>También está disponible la documentación en formato ReDoc en: http://127.0.0.1:8000/redoc</w:t>
      </w:r>
    </w:p>
    <w:p/>
    <w:p>
      <w:r>
        <w:rPr>
          <w:b/>
          <w:sz w:val="24"/>
          <w:color w:val="2E74B5"/>
        </w:rPr>
        <w:t>5.2. Procedimiento de Prueba Recomendado</w:t>
      </w:r>
    </w:p>
    <w:p>
      <w:pPr>
        <w:spacing w:after="80"/>
      </w:pPr>
      <w:r>
        <w:t>Seguir el siguiente orden respeta las dependencias entre entidades:</w:t>
      </w:r>
    </w:p>
    <w:p>
      <w:pPr>
        <w:pStyle w:val="ListBullet"/>
        <w:spacing w:after="40"/>
      </w:pPr>
      <w:r>
        <w:rPr>
          <w:sz w:val="21"/>
        </w:rPr>
        <w:t>1. Crear Categorías: POST /categorias. Verificar respuesta 201 con id generado.</w:t>
      </w:r>
    </w:p>
    <w:p>
      <w:pPr>
        <w:pStyle w:val="ListBullet"/>
        <w:spacing w:after="40"/>
      </w:pPr>
      <w:r>
        <w:rPr>
          <w:sz w:val="21"/>
        </w:rPr>
        <w:t>2. Crear Ingredientes: POST /ingredientes. Verificar respuesta 201.</w:t>
      </w:r>
    </w:p>
    <w:p>
      <w:pPr>
        <w:pStyle w:val="ListBullet"/>
        <w:spacing w:after="40"/>
      </w:pPr>
      <w:r>
        <w:rPr>
          <w:sz w:val="21"/>
        </w:rPr>
        <w:t>3. Crear Producto con vínculos: POST /productos con categoria_ids e ingredientes referenciando los IDs anteriores. Verificar que la respuesta 201 incluya las listas anidadas.</w:t>
      </w:r>
    </w:p>
    <w:p>
      <w:pPr>
        <w:pStyle w:val="ListBullet"/>
        <w:spacing w:after="40"/>
      </w:pPr>
      <w:r>
        <w:rPr>
          <w:sz w:val="21"/>
        </w:rPr>
        <w:t>4. Consultar listado con filtros: GET /productos?nombre=xxx&amp;disponible=true. Verificar filtrado y paginación con skip/limit.</w:t>
      </w:r>
    </w:p>
    <w:p>
      <w:pPr>
        <w:pStyle w:val="ListBullet"/>
        <w:spacing w:after="40"/>
      </w:pPr>
      <w:r>
        <w:rPr>
          <w:sz w:val="21"/>
        </w:rPr>
        <w:t>5. Actualización parcial: PATCH /productos/{id} enviando solo precio_base. Verificar que los demás campos no cambian.</w:t>
      </w:r>
    </w:p>
    <w:p>
      <w:pPr>
        <w:pStyle w:val="ListBullet"/>
        <w:spacing w:after="40"/>
      </w:pPr>
      <w:r>
        <w:rPr>
          <w:sz w:val="21"/>
        </w:rPr>
        <w:t>6. Gestión N:N: POST /productos/{id}/ingredientes para agregar, luego DELETE /productos/{id}/ingredientes/{ing_id} para quitar.</w:t>
      </w:r>
    </w:p>
    <w:p>
      <w:pPr>
        <w:pStyle w:val="ListBullet"/>
        <w:spacing w:after="40"/>
      </w:pPr>
      <w:r>
        <w:rPr>
          <w:sz w:val="21"/>
        </w:rPr>
        <w:t>7. Errores de validación: Crear una categoría con nombre de 1 carácter. Verificar respuesta 422 con detalle de campos.</w:t>
      </w:r>
    </w:p>
    <w:p>
      <w:pPr>
        <w:pStyle w:val="ListBullet"/>
        <w:spacing w:after="40"/>
      </w:pPr>
      <w:r>
        <w:rPr>
          <w:sz w:val="21"/>
        </w:rPr>
        <w:t>8. Recurso inexistente: GET /categorias/99999. Verificar respuesta 404.</w:t>
      </w:r>
    </w:p>
    <w:p>
      <w:pPr>
        <w:pStyle w:val="ListBullet"/>
        <w:spacing w:after="40"/>
      </w:pPr>
      <w:r>
        <w:rPr>
          <w:sz w:val="21"/>
        </w:rPr>
        <w:t>9. Conflicto de integridad: DELETE /categorias/{id} con productos asociados. Verificar respuesta 409.</w:t>
      </w:r>
    </w:p>
    <w:p>
      <w:pPr>
        <w:pStyle w:val="ListBullet"/>
        <w:spacing w:after="40"/>
      </w:pPr>
      <w:r>
        <w:rPr>
          <w:sz w:val="21"/>
        </w:rPr>
        <w:t>10. Borrado en cascada: DELETE /productos/{id}. Verificar en pgAdmin que los registros en producto_categoria y producto_ingrediente fueron eliminados.</w:t>
      </w:r>
    </w:p>
    <w:p/>
    <w:p>
      <w:r>
        <w:rPr>
          <w:b/>
          <w:sz w:val="24"/>
          <w:color w:val="2E74B5"/>
        </w:rPr>
        <w:t>5.3. Tabla de Códigos de Estado HTTP</w:t>
      </w:r>
    </w:p>
    <w:p>
      <w:pPr>
        <w:spacing w:after="80"/>
      </w:pPr>
      <w:r>
        <w:t>La siguiente tabla resume los códigos de estado que el equipo puede esperar de la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r>
              <w:rPr>
                <w:b/>
                <w:sz w:val="20"/>
                <w:color w:val="FFFFFF"/>
              </w:rPr>
              <w:t>Código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sz w:val="20"/>
                <w:color w:val="FFFFFF"/>
              </w:rPr>
              <w:t>Nombre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sz w:val="20"/>
                <w:color w:val="FFFFFF"/>
              </w:rPr>
              <w:t>Cuándo ocurre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Éxito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Lectura (GET) o actualización (PATCH) exitosa.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201 Created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Inserción exitosa de un nuevo recurso (POST).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204 No Content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Sin Contenido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Eliminación exitosa (DELETE). La respuesta no tiene cuerpo.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404 Not Found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 Encontrado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El recurso solicitado no existe en la base de datos.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409 Conflict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Conflicto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Intento de eliminar una entidad con dependencias activas en otras tablas.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422 Unprocessable Entity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Error de Validación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El cuerpo no cumple las reglas del schema. FastAPI lo genera automáticamente.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500 Internal Server Error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Error Interno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Error inesperado en el servidor. En modo dev se muestra el traceback en terminal.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