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Annotation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Task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Annotate each article with one of four labels: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crime_only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immigration_only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both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neither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Unit of annotation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unit of annotation is one article.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Instructions to annotators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Annotators should read: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webTitle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bodyContent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Annotators should focus 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the main topic of the article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substantial discussion, not passing mentions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what the article is actually about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Annotators should follow the label definitions below. If uncertain, they should use the decision rules. A prescriptive approach should be prioritized over a purely personal interpretation.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D) Label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crime_only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this label if the article is mainly about crime, criminal acts, arrests, police investigations, courts, prosecution, sentencing, prison, or violence framed as criminal, and immigration is not a substantial topic.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immigration_only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this label if the article is mainly about immigration, migrants, borders, visas, deportation, immigration policy, or citizenship, and crime is not a substantial topic.</w:t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both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 this label if both crime and immigration are substantial topics in the same article. 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example: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immigration is discussed through alleged criminality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crime reporting substantially involves migrants or immigration status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immigration policy is discussed together with criminal enforcement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the article meaningfully develops both themes, not just one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neither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this label if the article is not substantively about either topic.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E) Decision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1. Label according to the main substantive topic or topics, not isolated keywords.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Do not assign a label just because a topic appears briefly.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an article about elections that briefly mentions border policy once is not necessarily immigration_only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an article about a celebrity that mentions police in one sentence is not necessarily crime_only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A topic counts only if it is developed in a meaningful way in the article.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Good signals are: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repeated discussion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centrality in the title or lead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multiple sentences or paragraphs on the topic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the article would be </w:t>
      </w:r>
      <w:r w:rsidDel="00000000" w:rsidR="00000000" w:rsidRPr="00000000">
        <w:rPr>
          <w:b w:val="1"/>
          <w:bCs w:val="1"/>
          <w:rtl w:val="0"/>
        </w:rPr>
        <w:t xml:space="preserve">mischaracterized</w:t>
      </w:r>
      <w:r w:rsidDel="00000000" w:rsidR="00000000" w:rsidRPr="00000000">
        <w:rPr>
          <w:rtl w:val="0"/>
        </w:rPr>
        <w:t xml:space="preserve"> if that topic were ignored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Legal-crime rule: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 crime in the legal sense. Do not label an article as crime_only just because it mentions conflict, war, “political crime,” “economic crime,” or similar expressions in a rhetorical or metaphorical way.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F) Edge cases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Immigration rule: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 not label an article as immigration_only because of generic nationality references alone.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Examples: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- “French minister says ...” → not immigration_only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- “British citizen ...” → not immigration_only by itself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- “Italian player wins tournament” → neither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Detention: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Detention can be either immigration-related or crime-related. Use the broader article context to decide.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Article about one criminal case involving a migrant: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if immigration status is central to the story and not just incidental background, label both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if the article is mainly crime reporting and migrant status is mentioned only once, label crime_only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G) Examples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about a murder investigation, police arrest, and court hearing.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Label: crime_only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about asylum seekers, deportation policy, refugee intake, and border enforcement.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Label: immigration_only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about a migrant accused of a violent offence, where the article substantially discusses both the criminal case and the immigration status or policy context.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Label: both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about elections, inflation, sports, arts, climate, or foreign affairs with no substantial discussion of crime or immigration.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Label: neither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about politics with one sentence mentioning “crime is rising”.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tl w:val="0"/>
        </w:rPr>
        <w:t xml:space="preserve">Label: l</w:t>
        <w:tab/>
        <w:t xml:space="preserve">ikely neither, unless crime is substantively developed.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about a footballer described by nationality.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Label: neither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