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0077FF"/>
          <w:sz w:val="52"/>
          <w:szCs w:val="52"/>
        </w:rPr>
        <w:t xml:space="preserve">ANÁLISIS TÉCNICO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Validador CSV – Nubceo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Arquitectura, módulos, decisiones de diseño y deuda técnica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Autor: Federico Ciccarone  |  Versión: 1.0  |  Mayo 2025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077FF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077FF"/>
          <w:sz w:val="32"/>
          <w:szCs w:val="32"/>
        </w:rPr>
        <w:t xml:space="preserve">1.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Tecnología / Versión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Lenguaje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Python 3.x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Interfaz de usuario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Streamlit (última versión estable)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Procesamiento de datos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Pandas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Exportación Excel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openpyxl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Similaridad de texto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difflib (stdlib Python)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Persistencia de aprendizajes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JSON (archivo local aprendizajes.json)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Persistencia de perfiles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JSON (archivos en directorio perfiles/)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Empaquetado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PyInstaller (launcher.spec / launcher-internet.spec)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Instalador Windows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Batch scripts (.bat)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stack fue seleccionado priorizando simplicidad de instalación y mantenimiento. Streamlit permite construir interfaces web interactivas sin necesidad de desarrollar frontend separado. La dependencia total del proyecto son solo tres librerías (streamlit, pandas, openpyxl).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077FF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077FF"/>
          <w:sz w:val="32"/>
          <w:szCs w:val="32"/>
        </w:rPr>
        <w:t xml:space="preserve">2. Arquitectura del Sistema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Visión general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aplicación sigue una arquitectura modular de capas. Cada módulo tiene una responsabilidad única y se comunica con los demás a través de interfaces claras (funciones Python con DataFrames como contrato de datos).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Presentación (app.py)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Interfaz Streamlit: orquesta la UX, gestiona estado de sesión, renderiza resultados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Validación (validator.py)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Núcleo de validación: aplica todas las reglas sobre el DataFrame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Corrección (smart_fix.py)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Detección de inválidos, aplicación de correcciones, persistencia de aprendizajes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Reglas (rules.py)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Análisis de completitud y sugerencia de perfil de importación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Configuración (config.py)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Listas de valores válidos y definición del layout de columnas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Estructura de archivos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validador-csv/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app.py               # Punto de entrada - UI Streamlit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validator.py         # Motor de validación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smart_fix.py         # Sistema de corrección con aprendizaje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rules.py             # Sugeridor de reglas de importación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config.py            # Configuración centralizada de valores válidos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aprendizajes.json    # Persistencia de correcciones aprendidas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perfiles/            # Directorio de perfiles de mapeo guardados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requirements.txt     # Dependencias pip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instalar.bat         # Script de instalación Windows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iniciar.bat          # Script de inicio Windows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launcher.spec        # Configuración PyInstaller (offline)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└── launcher-internet.spec  # Configuración PyInstaller (con red)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077FF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077FF"/>
          <w:sz w:val="32"/>
          <w:szCs w:val="32"/>
        </w:rPr>
        <w:t xml:space="preserve">3. Descripción Técnica de Módulos</w:t>
      </w:r>
    </w:p>
    <w:p>
      <w:pPr>
        <w:shd w:fill="E8F3FF" w:val="clear"/>
        <w:spacing w:after="120" w:before="320"/>
      </w:pPr>
      <w:r>
        <w:rPr>
          <w:rFonts w:ascii="Arial" w:cs="Arial" w:eastAsia="Arial" w:hAnsi="Arial"/>
          <w:b/>
          <w:bCs/>
          <w:color w:val="0077FF"/>
          <w:sz w:val="24"/>
          <w:szCs w:val="24"/>
        </w:rPr>
        <w:t xml:space="preserve">  3.1 config.py — Configuración centralizada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Contiene todas las listas de valores válidos y la definición del layout de columnas. Su diseño como módulo separado permite modificar las reglas de negocio sin tocar la lógica de validación.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COLUMNAS_OBLIGATORIAS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Las 4 columnas mínimas requeridas para procesar el archivo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COLUMNAS_ESPERADAS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Las 35 columnas del layout oficial de Nubceo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CARD_BRANDS_VALIDOS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Lista de 57 marcas de tarjeta válidas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PLATFORM_CODES_VALIDOS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34 códigos de plataforma externa por país (AR, CO, UY)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TIPOS_PAGO_VALIDOS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 tipos de pago: cash, debit, credit, qr, wallet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TIPOS_DOCUMENTO_VALIDOS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 tipos de documento: invoice, creditNote, chargeback, adjustment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E8F3FF" w:val="clear"/>
        <w:spacing w:after="120" w:before="320"/>
      </w:pPr>
      <w:r>
        <w:rPr>
          <w:rFonts w:ascii="Arial" w:cs="Arial" w:eastAsia="Arial" w:hAnsi="Arial"/>
          <w:b/>
          <w:bCs/>
          <w:color w:val="0077FF"/>
          <w:sz w:val="24"/>
          <w:szCs w:val="24"/>
        </w:rPr>
        <w:t xml:space="preserve">  3.2 validator.py — Motor de validación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 el módulo central. Recibe un DataFrame de pandas y devuelve una tupla (df, errores, warnings) donde el DataFrame tiene dos columnas adicionales: estado (OK/ERROR) y detalle_error (string concatenado de los errores encontrados en esa fila).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77FF"/>
          <w:sz w:val="22"/>
          <w:szCs w:val="22"/>
        </w:rPr>
        <w:t xml:space="preserve">Patrones técnicos destacados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Normalización global: la función normalizar_texto() estandariza todos los valores antes de comparar (strip, upper, reemplazo de non-breaking spaces)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Validaciones vectorizadas: todas las comparaciones usan máscaras booleanas de pandas (mask = condición; df.loc[mask, col] = valor), evitando iteración fila a fila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Tolerancia monetaria: las comparaciones de montos usan abs(diferencia) &gt; 1 para absorber errores de redondeo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Detección de duplicados de columnas: maneja el caso donde pandas lee dos columnas con el mismo nombre devolviendo un DataFrame en lugar de una Serie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Conversión de montos: soporta formatos con punto como separador de miles y coma como decimal (patrón latinoamericano)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77FF"/>
          <w:sz w:val="22"/>
          <w:szCs w:val="22"/>
        </w:rPr>
        <w:t xml:space="preserve">Firma de la función principal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validar_archivo(df: pd.DataFrame)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-&gt; tuple[pd.DataFrame, list[str], list[str]]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# Retorna: (df_con_estado, errores_estructurales, warnings)</w:t>
      </w:r>
    </w:p>
    <w:p>
      <w:pPr>
        <w:spacing w:after="80" w:before="80"/>
      </w:pPr>
      <w:r>
        <w:t xml:space="preserve"/>
      </w:r>
    </w:p>
    <w:p>
      <w:pPr>
        <w:shd w:fill="E8F3FF" w:val="clear"/>
        <w:spacing w:after="120" w:before="320"/>
      </w:pPr>
      <w:r>
        <w:rPr>
          <w:rFonts w:ascii="Arial" w:cs="Arial" w:eastAsia="Arial" w:hAnsi="Arial"/>
          <w:b/>
          <w:bCs/>
          <w:color w:val="0077FF"/>
          <w:sz w:val="24"/>
          <w:szCs w:val="24"/>
        </w:rPr>
        <w:t xml:space="preserve">  3.3 smart_fix.py — Sistema de corrección con aprendizaje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Implementa el ciclo detectar → corregir → aprender. La persistencia se realiza sobre un archivo JSON local con estructura de doble clave: columna → valor_original → valor_correcto.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detectar_valores_invalidos()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df, columna, valores_validos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Devuelve lista de valores únicos presentes en la columna que no pertenecen al conjunto válido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aplicar_correccion()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df, columna, valor_orig, nuevo_valor, masivo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Reemplaza el valor inválido. Si masivo=True, reemplaza todas las ocurrencias; si False, solo la primera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guardar_sugerencia()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columna, valor_original, nuevo_valor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Persiste el mapeo de corrección en aprendizajes.json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obtener_sugerencia()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columna, valor_original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Consulta si existe una corrección previa para ese valor en esa columna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Estructura del archivo aprendizajes.json: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"Tipo de pago": {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"DEBITO": "DEBIT",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"CRREDITO": "CREDIT"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"Marca de tarjeta": {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"VISA CLASICA": "VISA"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hd w:fill="E8F3FF" w:val="clear"/>
        <w:spacing w:after="120" w:before="320"/>
      </w:pPr>
      <w:r>
        <w:rPr>
          <w:rFonts w:ascii="Arial" w:cs="Arial" w:eastAsia="Arial" w:hAnsi="Arial"/>
          <w:b/>
          <w:bCs/>
          <w:color w:val="0077FF"/>
          <w:sz w:val="24"/>
          <w:szCs w:val="24"/>
        </w:rPr>
        <w:t xml:space="preserve">  3.4 rules.py — Sugeridor de reglas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Calcula el porcentaje de completitud de cada columna relevante y determina qué perfil de importación (estricto, intermedio, flexible) es aplicable. La función completitud() divide la cantidad de valores no nulos y no vacíos sobre el total de filas.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Umbrales de decisión: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Condición de activación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Estricto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voucher, autorización, tarjeta, marca y tipo de pago &gt; 80% completos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Intermedio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cupón, marca y tipo de pago &gt; 70% completos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Flexible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Siempre disponible; incluye referencia externa si &gt; 50% completa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E8F3FF" w:val="clear"/>
        <w:spacing w:after="120" w:before="320"/>
      </w:pPr>
      <w:r>
        <w:rPr>
          <w:rFonts w:ascii="Arial" w:cs="Arial" w:eastAsia="Arial" w:hAnsi="Arial"/>
          <w:b/>
          <w:bCs/>
          <w:color w:val="0077FF"/>
          <w:sz w:val="24"/>
          <w:szCs w:val="24"/>
        </w:rPr>
        <w:t xml:space="preserve">  3.5 app.py — Orquestador y UI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 el módulo de mayor complejidad. Gestiona el flujo completo de la aplicación usando st.session_state de Streamlit para mantener el estado del DataFrame entre interacciones del usuario.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Responsabilidades principales: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Carga del archivo CSV con fallback automático de encoding (UTF-8 → Latin-1)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Detección de columnas faltantes y renderizado del asistente de mapeo con sugerencias por difflib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Carga y aplicación de perfiles de importación guardados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Orquestación del ciclo validar → mostrar → corregir → re-validar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Renderizado del módulo Smart Fix para tipos de pago, marcas y contable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Generación y descarga de CSV Nubceo y Excel de auditoría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077FF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077FF"/>
          <w:sz w:val="32"/>
          <w:szCs w:val="32"/>
        </w:rPr>
        <w:t xml:space="preserve">4. Gestión de Estado (Session State)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Streamlit re-ejecuta el script completo en cada interacción del usuario. Para preservar el DataFrame entre correcciones, la aplicación utiliza st.session_state como almacenamiento en memoria: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df_mapeado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DataFrame luego de aplicar el mapeo de columnas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mapeo_actual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Diccionario {col_original: col_nubceo} del mapeo aplicado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df_validado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DataFrame luego de ejecutar la validación (con columnas estado y detalle_error)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columnas_crear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Lista de columnas que el usuario indicó crear vacías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077FF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077FF"/>
          <w:sz w:val="32"/>
          <w:szCs w:val="32"/>
        </w:rPr>
        <w:t xml:space="preserve">5. Manejo de Datos y Casos Borde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Conversión de montos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sistema soporta dos formatos numéricos latinoamericanos: el formato con punto como separador de miles y coma como decimal (1.234,56 → 1234.56). La conversión se realiza mediante reemplazos en cadena antes de llamar a pd.to_numeric(errors='coerce').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Columnas duplicadas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Pandas puede leer un CSV con columnas de mismo nombre devolviendo un DataFrame en lugar de una Serie para esa columna. El código detecta este caso con isinstance(df[col], pd.DataFrame) y extrae la primera columna con .iloc[:, 0].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 Validación de multipago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Para ventas con múltiples filas (un pago por fila), el sistema agrupa por ID de venta y usa transform() para calcular la cantidad de filas por venta, la cantidad de IDs de pago únicos y la suma de montos de pago. Esto permite detectar tanto pagos duplicados como descuadres contables sin romper la estructura de filas del DataFrame.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5.4 Mapeo inteligente de columnas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Usa difflib.get_close_matches() con un umbral de similitud de 0.4 para sugerir automáticamente la columna del archivo que mejor corresponde a cada columna faltante del layout Nubceo. Esta función implementa el algoritmo de diferencia de secuencias de Ratcliff/Obershelp.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077FF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077FF"/>
          <w:sz w:val="32"/>
          <w:szCs w:val="32"/>
        </w:rPr>
        <w:t xml:space="preserve">6. Empaquetado y Distribución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Instalación local (modo desarrollo)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 proveen dos scripts .bat para usuarios Windows: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instalar.bat: verifica que Python esté instalado, crea un virtualenv en ./venv/, activa el entorno y ejecuta pip install -r requirements.txt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iniciar.bat: activa el virtualenv y ejecuta streamlit run app.py, que abre la aplicación automáticamente en el navegador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Empaquetado con PyInstaller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 incluyen dos archivos .spec para PyInstaller que permiten generar un ejecutable .exe autocontenido: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launcher.spec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Versión offline: incluye todas las dependencias en el ejecutable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launcher-internet.spec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Versión con red: requiere conexión para funcionalidades futuras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077FF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077FF"/>
          <w:sz w:val="32"/>
          <w:szCs w:val="32"/>
        </w:rPr>
        <w:t xml:space="preserve">7. Calidad del Código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Fortalezas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Separación clara de responsabilidades: cada módulo tiene una única función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Validaciones completamente vectorizadas con pandas: performance escalable a archivos grandes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Configuración externalizada: agregar una nueva marca de tarjeta requiere solo editar config.py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Manejo explícito de casos borde: columnas duplicadas, encodings, valores nulos, formatos numéricos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Código legible con comentarios de sección consistentes en todos los módulos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 Deuda técnica identificada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Deuda técnica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hay tests automatizados. Se recomienda incorporar pytest con casos de DataFrames de prueba para las validaciones principales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Persistencia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aprendizajes.json y perfiles/ son locales al equipo. En un entorno multiusuario se necesita una base de datos compartida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Logging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hay registro de errores ni trazabilidad de operaciones. Agregar logging a archivo facilitaría el soporte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Configuración dinámica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config.py requiere edición manual para agregar valores válidos. Una UI de administración lo haría accesible a no-desarrolladores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Validación de CUIT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Solo verifica que no esté vacío. No valida el algoritmo de verificación de dígitos del CUIT argentino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Re-validación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Luego de aplicar un Smart Fix, el usuario debe volver a ejecutar la validación manualmente para ver el estado actualizado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077FF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077FF"/>
          <w:sz w:val="32"/>
          <w:szCs w:val="32"/>
        </w:rPr>
        <w:t xml:space="preserve">8. Consideraciones de Escalabilidad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versión actual está optimizada para archivos de hasta ~100.000 filas en una instalación local. Para versiones futuras con mayor volumen o uso concurrente se recomienda: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Migrar la persistencia de aprendizajes y perfiles a una base de datos SQL (SQLite para un servidor simple, PostgreSQL para uso multiusuario)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Mover el procesamiento pesado de pandas a workers en background (Celery o similar) para no bloquear la UI en archivos grandes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Implementar paginación en la visualización del DataFrame para archivos de muchas filas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Separar la capa de validación como un microservicio o biblioteca independiente, consumible tanto desde la UI como desde una futura API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077FF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077FF"/>
          <w:sz w:val="32"/>
          <w:szCs w:val="32"/>
        </w:rPr>
        <w:t xml:space="preserve">9. Roadmap Técnico hacia Versión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Descripción técnica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Hosting Streamlit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Despliegue en Streamlit Community Cloud o servidor propio (Docker + nginx)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Integración con sistema de auth existente de Nubceo (OAuth2 / SSO)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Persistencia compartida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Migración de JSON locales a base de datos centralizada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de importación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Conexión directa con la API de Nubceo para importar sin descarga manual del CSV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Pipeline de integración continua con tests automáticos por pull request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Containerización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Dockerfile para despliegue reproducible en cualquier entorno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077FF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077FF"/>
          <w:sz w:val="32"/>
          <w:szCs w:val="32"/>
        </w:rPr>
        <w:t xml:space="preserve">10. Conclusión Técnica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Validador CSV está construido con un stack mínimo y convencional que facilita el onboarding de nuevos desarrolladores al proyecto. La arquitectura modular permite extender el sistema con nuevas validaciones, nuevos campos en el Smart Fix o nuevos perfiles de reglas sin cambios estructurales.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Los principales riesgos técnicos de la versión actual son la ausencia de tests automatizados y la persistencia local del conocimiento (aprendizajes y perfiles). Ambos son abordables con esfuerzo acotado antes de una migración a producción web.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de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7FF" w:sz="4" w:space="6"/>
      </w:pBdr>
    </w:pPr>
    <w:r>
      <w:rPr>
        <w:rFonts w:ascii="Arial" w:cs="Arial" w:eastAsia="Arial" w:hAnsi="Arial"/>
        <w:b/>
        <w:bCs/>
        <w:color w:val="0077FF"/>
        <w:sz w:val="18"/>
        <w:szCs w:val="18"/>
      </w:rPr>
      <w:t xml:space="preserve">Validador CSV  |  Nubceo</w:t>
    </w:r>
    <w:r>
      <w:rPr>
        <w:rFonts w:ascii="Arial" w:cs="Arial" w:eastAsia="Arial" w:hAnsi="Arial"/>
        <w:color w:val="999999"/>
        <w:sz w:val="18"/>
        <w:szCs w:val="18"/>
      </w:rPr>
      <w:t xml:space="preserve">          Análisis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077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2026-05-15T13:20:41.807Z</dcterms:created>
  <dcterms:modified xsi:type="dcterms:W3CDTF">2026-05-15T13:20:41.821Z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