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rPr>
        <w:id w:val="1349918424"/>
        <w:docPartObj>
          <w:docPartGallery w:val="Table of Contents"/>
          <w:docPartUnique/>
        </w:docPartObj>
      </w:sdtPr>
      <w:sdtEndPr>
        <w:rPr>
          <w:b/>
          <w:bCs/>
        </w:rPr>
      </w:sdtEndPr>
      <w:sdtContent>
        <w:p w:rsidR="007D2656" w:rsidRDefault="007D2656">
          <w:pPr>
            <w:pStyle w:val="Titolosommario"/>
          </w:pPr>
          <w:r>
            <w:t>Sommario</w:t>
          </w:r>
        </w:p>
        <w:p w:rsidR="00D41DA0" w:rsidRDefault="007D2656">
          <w:pPr>
            <w:pStyle w:val="Sommario1"/>
            <w:tabs>
              <w:tab w:val="right" w:leader="dot" w:pos="9628"/>
            </w:tabs>
            <w:rPr>
              <w:rFonts w:cstheme="minorBidi"/>
              <w:noProof/>
            </w:rPr>
          </w:pPr>
          <w:r>
            <w:rPr>
              <w:b/>
              <w:bCs/>
            </w:rPr>
            <w:fldChar w:fldCharType="begin"/>
          </w:r>
          <w:r>
            <w:rPr>
              <w:b/>
              <w:bCs/>
            </w:rPr>
            <w:instrText xml:space="preserve"> TOC \o "1-3" \h \z \u </w:instrText>
          </w:r>
          <w:r>
            <w:rPr>
              <w:b/>
              <w:bCs/>
            </w:rPr>
            <w:fldChar w:fldCharType="separate"/>
          </w:r>
          <w:hyperlink w:anchor="_Toc45698644" w:history="1">
            <w:r w:rsidR="00D41DA0" w:rsidRPr="00245306">
              <w:rPr>
                <w:rStyle w:val="Collegamentoipertestuale"/>
                <w:rFonts w:ascii="Palatino Linotype" w:hAnsi="Palatino Linotype"/>
                <w:b/>
                <w:noProof/>
              </w:rPr>
              <w:t>Introduzione</w:t>
            </w:r>
            <w:r w:rsidR="00D41DA0">
              <w:rPr>
                <w:noProof/>
                <w:webHidden/>
              </w:rPr>
              <w:tab/>
            </w:r>
            <w:r w:rsidR="00D41DA0">
              <w:rPr>
                <w:noProof/>
                <w:webHidden/>
              </w:rPr>
              <w:fldChar w:fldCharType="begin"/>
            </w:r>
            <w:r w:rsidR="00D41DA0">
              <w:rPr>
                <w:noProof/>
                <w:webHidden/>
              </w:rPr>
              <w:instrText xml:space="preserve"> PAGEREF _Toc45698644 \h </w:instrText>
            </w:r>
            <w:r w:rsidR="00D41DA0">
              <w:rPr>
                <w:noProof/>
                <w:webHidden/>
              </w:rPr>
            </w:r>
            <w:r w:rsidR="00D41DA0">
              <w:rPr>
                <w:noProof/>
                <w:webHidden/>
              </w:rPr>
              <w:fldChar w:fldCharType="separate"/>
            </w:r>
            <w:r w:rsidR="00D41DA0">
              <w:rPr>
                <w:noProof/>
                <w:webHidden/>
              </w:rPr>
              <w:t>2</w:t>
            </w:r>
            <w:r w:rsidR="00D41DA0">
              <w:rPr>
                <w:noProof/>
                <w:webHidden/>
              </w:rPr>
              <w:fldChar w:fldCharType="end"/>
            </w:r>
          </w:hyperlink>
        </w:p>
        <w:p w:rsidR="00D41DA0" w:rsidRDefault="006D453F">
          <w:pPr>
            <w:pStyle w:val="Sommario1"/>
            <w:tabs>
              <w:tab w:val="right" w:leader="dot" w:pos="9628"/>
            </w:tabs>
            <w:rPr>
              <w:rFonts w:cstheme="minorBidi"/>
              <w:noProof/>
            </w:rPr>
          </w:pPr>
          <w:hyperlink w:anchor="_Toc45698645" w:history="1">
            <w:r w:rsidR="00D41DA0" w:rsidRPr="00245306">
              <w:rPr>
                <w:rStyle w:val="Collegamentoipertestuale"/>
                <w:rFonts w:ascii="Palatino Linotype" w:hAnsi="Palatino Linotype"/>
                <w:b/>
                <w:noProof/>
              </w:rPr>
              <w:t>Bluetooth (IEEE 802.15.1)</w:t>
            </w:r>
            <w:r w:rsidR="00D41DA0">
              <w:rPr>
                <w:noProof/>
                <w:webHidden/>
              </w:rPr>
              <w:tab/>
            </w:r>
            <w:r w:rsidR="00D41DA0">
              <w:rPr>
                <w:noProof/>
                <w:webHidden/>
              </w:rPr>
              <w:fldChar w:fldCharType="begin"/>
            </w:r>
            <w:r w:rsidR="00D41DA0">
              <w:rPr>
                <w:noProof/>
                <w:webHidden/>
              </w:rPr>
              <w:instrText xml:space="preserve"> PAGEREF _Toc45698645 \h </w:instrText>
            </w:r>
            <w:r w:rsidR="00D41DA0">
              <w:rPr>
                <w:noProof/>
                <w:webHidden/>
              </w:rPr>
            </w:r>
            <w:r w:rsidR="00D41DA0">
              <w:rPr>
                <w:noProof/>
                <w:webHidden/>
              </w:rPr>
              <w:fldChar w:fldCharType="separate"/>
            </w:r>
            <w:r w:rsidR="00D41DA0">
              <w:rPr>
                <w:noProof/>
                <w:webHidden/>
              </w:rPr>
              <w:t>3</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46" w:history="1">
            <w:r w:rsidR="00D41DA0" w:rsidRPr="00245306">
              <w:rPr>
                <w:rStyle w:val="Collegamentoipertestuale"/>
                <w:rFonts w:ascii="Palatino Linotype" w:hAnsi="Palatino Linotype"/>
                <w:b/>
                <w:noProof/>
              </w:rPr>
              <w:t>Bluetooth Low Energy – BLE</w:t>
            </w:r>
            <w:r w:rsidR="00D41DA0">
              <w:rPr>
                <w:noProof/>
                <w:webHidden/>
              </w:rPr>
              <w:tab/>
            </w:r>
            <w:r w:rsidR="00D41DA0">
              <w:rPr>
                <w:noProof/>
                <w:webHidden/>
              </w:rPr>
              <w:fldChar w:fldCharType="begin"/>
            </w:r>
            <w:r w:rsidR="00D41DA0">
              <w:rPr>
                <w:noProof/>
                <w:webHidden/>
              </w:rPr>
              <w:instrText xml:space="preserve"> PAGEREF _Toc45698646 \h </w:instrText>
            </w:r>
            <w:r w:rsidR="00D41DA0">
              <w:rPr>
                <w:noProof/>
                <w:webHidden/>
              </w:rPr>
            </w:r>
            <w:r w:rsidR="00D41DA0">
              <w:rPr>
                <w:noProof/>
                <w:webHidden/>
              </w:rPr>
              <w:fldChar w:fldCharType="separate"/>
            </w:r>
            <w:r w:rsidR="00D41DA0">
              <w:rPr>
                <w:noProof/>
                <w:webHidden/>
              </w:rPr>
              <w:t>3</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47" w:history="1">
            <w:r w:rsidR="00D41DA0" w:rsidRPr="00245306">
              <w:rPr>
                <w:rStyle w:val="Collegamentoipertestuale"/>
                <w:rFonts w:ascii="Palatino Linotype" w:hAnsi="Palatino Linotype"/>
                <w:b/>
                <w:noProof/>
              </w:rPr>
              <w:t>Bluetooth Low Energy – Struttura generale</w:t>
            </w:r>
            <w:r w:rsidR="00D41DA0">
              <w:rPr>
                <w:noProof/>
                <w:webHidden/>
              </w:rPr>
              <w:tab/>
            </w:r>
            <w:r w:rsidR="00D41DA0">
              <w:rPr>
                <w:noProof/>
                <w:webHidden/>
              </w:rPr>
              <w:fldChar w:fldCharType="begin"/>
            </w:r>
            <w:r w:rsidR="00D41DA0">
              <w:rPr>
                <w:noProof/>
                <w:webHidden/>
              </w:rPr>
              <w:instrText xml:space="preserve"> PAGEREF _Toc45698647 \h </w:instrText>
            </w:r>
            <w:r w:rsidR="00D41DA0">
              <w:rPr>
                <w:noProof/>
                <w:webHidden/>
              </w:rPr>
            </w:r>
            <w:r w:rsidR="00D41DA0">
              <w:rPr>
                <w:noProof/>
                <w:webHidden/>
              </w:rPr>
              <w:fldChar w:fldCharType="separate"/>
            </w:r>
            <w:r w:rsidR="00D41DA0">
              <w:rPr>
                <w:noProof/>
                <w:webHidden/>
              </w:rPr>
              <w:t>4</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48" w:history="1">
            <w:r w:rsidR="00D41DA0" w:rsidRPr="00245306">
              <w:rPr>
                <w:rStyle w:val="Collegamentoipertestuale"/>
                <w:rFonts w:ascii="Palatino Linotype" w:hAnsi="Palatino Linotype"/>
                <w:b/>
                <w:noProof/>
              </w:rPr>
              <w:t>Bluetooth Low Energy - Beaconing</w:t>
            </w:r>
            <w:r w:rsidR="00D41DA0">
              <w:rPr>
                <w:noProof/>
                <w:webHidden/>
              </w:rPr>
              <w:tab/>
            </w:r>
            <w:r w:rsidR="00D41DA0">
              <w:rPr>
                <w:noProof/>
                <w:webHidden/>
              </w:rPr>
              <w:fldChar w:fldCharType="begin"/>
            </w:r>
            <w:r w:rsidR="00D41DA0">
              <w:rPr>
                <w:noProof/>
                <w:webHidden/>
              </w:rPr>
              <w:instrText xml:space="preserve"> PAGEREF _Toc45698648 \h </w:instrText>
            </w:r>
            <w:r w:rsidR="00D41DA0">
              <w:rPr>
                <w:noProof/>
                <w:webHidden/>
              </w:rPr>
            </w:r>
            <w:r w:rsidR="00D41DA0">
              <w:rPr>
                <w:noProof/>
                <w:webHidden/>
              </w:rPr>
              <w:fldChar w:fldCharType="separate"/>
            </w:r>
            <w:r w:rsidR="00D41DA0">
              <w:rPr>
                <w:noProof/>
                <w:webHidden/>
              </w:rPr>
              <w:t>5</w:t>
            </w:r>
            <w:r w:rsidR="00D41DA0">
              <w:rPr>
                <w:noProof/>
                <w:webHidden/>
              </w:rPr>
              <w:fldChar w:fldCharType="end"/>
            </w:r>
          </w:hyperlink>
        </w:p>
        <w:p w:rsidR="00D41DA0" w:rsidRDefault="006D453F">
          <w:pPr>
            <w:pStyle w:val="Sommario1"/>
            <w:tabs>
              <w:tab w:val="right" w:leader="dot" w:pos="9628"/>
            </w:tabs>
            <w:rPr>
              <w:rFonts w:cstheme="minorBidi"/>
              <w:noProof/>
            </w:rPr>
          </w:pPr>
          <w:hyperlink w:anchor="_Toc45698649" w:history="1">
            <w:r w:rsidR="00D41DA0" w:rsidRPr="00245306">
              <w:rPr>
                <w:rStyle w:val="Collegamentoipertestuale"/>
                <w:rFonts w:ascii="Palatino Linotype" w:hAnsi="Palatino Linotype"/>
                <w:b/>
                <w:noProof/>
              </w:rPr>
              <w:t>Apple/Google Exposure Notification API</w:t>
            </w:r>
            <w:r w:rsidR="00D41DA0">
              <w:rPr>
                <w:noProof/>
                <w:webHidden/>
              </w:rPr>
              <w:tab/>
            </w:r>
            <w:r w:rsidR="00D41DA0">
              <w:rPr>
                <w:noProof/>
                <w:webHidden/>
              </w:rPr>
              <w:fldChar w:fldCharType="begin"/>
            </w:r>
            <w:r w:rsidR="00D41DA0">
              <w:rPr>
                <w:noProof/>
                <w:webHidden/>
              </w:rPr>
              <w:instrText xml:space="preserve"> PAGEREF _Toc45698649 \h </w:instrText>
            </w:r>
            <w:r w:rsidR="00D41DA0">
              <w:rPr>
                <w:noProof/>
                <w:webHidden/>
              </w:rPr>
            </w:r>
            <w:r w:rsidR="00D41DA0">
              <w:rPr>
                <w:noProof/>
                <w:webHidden/>
              </w:rPr>
              <w:fldChar w:fldCharType="separate"/>
            </w:r>
            <w:r w:rsidR="00D41DA0">
              <w:rPr>
                <w:noProof/>
                <w:webHidden/>
              </w:rPr>
              <w:t>7</w:t>
            </w:r>
            <w:r w:rsidR="00D41DA0">
              <w:rPr>
                <w:noProof/>
                <w:webHidden/>
              </w:rPr>
              <w:fldChar w:fldCharType="end"/>
            </w:r>
          </w:hyperlink>
        </w:p>
        <w:p w:rsidR="00D41DA0" w:rsidRDefault="006D453F">
          <w:pPr>
            <w:pStyle w:val="Sommario3"/>
            <w:tabs>
              <w:tab w:val="right" w:leader="dot" w:pos="9628"/>
            </w:tabs>
            <w:rPr>
              <w:rFonts w:cstheme="minorBidi"/>
              <w:noProof/>
            </w:rPr>
          </w:pPr>
          <w:hyperlink w:anchor="_Toc45698650" w:history="1">
            <w:r w:rsidR="00D41DA0" w:rsidRPr="00245306">
              <w:rPr>
                <w:rStyle w:val="Collegamentoipertestuale"/>
                <w:rFonts w:ascii="Palatino Linotype" w:hAnsi="Palatino Linotype"/>
                <w:noProof/>
              </w:rPr>
              <w:t>BLE Beaconing AG ENAPI – Broadcast</w:t>
            </w:r>
            <w:r w:rsidR="00D41DA0">
              <w:rPr>
                <w:noProof/>
                <w:webHidden/>
              </w:rPr>
              <w:tab/>
            </w:r>
            <w:r w:rsidR="00D41DA0">
              <w:rPr>
                <w:noProof/>
                <w:webHidden/>
              </w:rPr>
              <w:fldChar w:fldCharType="begin"/>
            </w:r>
            <w:r w:rsidR="00D41DA0">
              <w:rPr>
                <w:noProof/>
                <w:webHidden/>
              </w:rPr>
              <w:instrText xml:space="preserve"> PAGEREF _Toc45698650 \h </w:instrText>
            </w:r>
            <w:r w:rsidR="00D41DA0">
              <w:rPr>
                <w:noProof/>
                <w:webHidden/>
              </w:rPr>
            </w:r>
            <w:r w:rsidR="00D41DA0">
              <w:rPr>
                <w:noProof/>
                <w:webHidden/>
              </w:rPr>
              <w:fldChar w:fldCharType="separate"/>
            </w:r>
            <w:r w:rsidR="00D41DA0">
              <w:rPr>
                <w:noProof/>
                <w:webHidden/>
              </w:rPr>
              <w:t>8</w:t>
            </w:r>
            <w:r w:rsidR="00D41DA0">
              <w:rPr>
                <w:noProof/>
                <w:webHidden/>
              </w:rPr>
              <w:fldChar w:fldCharType="end"/>
            </w:r>
          </w:hyperlink>
        </w:p>
        <w:p w:rsidR="00D41DA0" w:rsidRDefault="006D453F">
          <w:pPr>
            <w:pStyle w:val="Sommario3"/>
            <w:tabs>
              <w:tab w:val="right" w:leader="dot" w:pos="9628"/>
            </w:tabs>
            <w:rPr>
              <w:rFonts w:cstheme="minorBidi"/>
              <w:noProof/>
            </w:rPr>
          </w:pPr>
          <w:hyperlink w:anchor="_Toc45698651" w:history="1">
            <w:r w:rsidR="00D41DA0" w:rsidRPr="00245306">
              <w:rPr>
                <w:rStyle w:val="Collegamentoipertestuale"/>
                <w:rFonts w:ascii="Palatino Linotype" w:hAnsi="Palatino Linotype"/>
                <w:noProof/>
              </w:rPr>
              <w:t>BLE Beaconing AG ENAPI – Scansione</w:t>
            </w:r>
            <w:r w:rsidR="00D41DA0">
              <w:rPr>
                <w:noProof/>
                <w:webHidden/>
              </w:rPr>
              <w:tab/>
            </w:r>
            <w:r w:rsidR="00D41DA0">
              <w:rPr>
                <w:noProof/>
                <w:webHidden/>
              </w:rPr>
              <w:fldChar w:fldCharType="begin"/>
            </w:r>
            <w:r w:rsidR="00D41DA0">
              <w:rPr>
                <w:noProof/>
                <w:webHidden/>
              </w:rPr>
              <w:instrText xml:space="preserve"> PAGEREF _Toc45698651 \h </w:instrText>
            </w:r>
            <w:r w:rsidR="00D41DA0">
              <w:rPr>
                <w:noProof/>
                <w:webHidden/>
              </w:rPr>
            </w:r>
            <w:r w:rsidR="00D41DA0">
              <w:rPr>
                <w:noProof/>
                <w:webHidden/>
              </w:rPr>
              <w:fldChar w:fldCharType="separate"/>
            </w:r>
            <w:r w:rsidR="00D41DA0">
              <w:rPr>
                <w:noProof/>
                <w:webHidden/>
              </w:rPr>
              <w:t>9</w:t>
            </w:r>
            <w:r w:rsidR="00D41DA0">
              <w:rPr>
                <w:noProof/>
                <w:webHidden/>
              </w:rPr>
              <w:fldChar w:fldCharType="end"/>
            </w:r>
          </w:hyperlink>
        </w:p>
        <w:p w:rsidR="00D41DA0" w:rsidRDefault="006D453F">
          <w:pPr>
            <w:pStyle w:val="Sommario1"/>
            <w:tabs>
              <w:tab w:val="right" w:leader="dot" w:pos="9628"/>
            </w:tabs>
            <w:rPr>
              <w:rFonts w:cstheme="minorBidi"/>
              <w:noProof/>
            </w:rPr>
          </w:pPr>
          <w:hyperlink w:anchor="_Toc45698652" w:history="1">
            <w:r w:rsidR="00D41DA0" w:rsidRPr="00245306">
              <w:rPr>
                <w:rStyle w:val="Collegamentoipertestuale"/>
                <w:rFonts w:ascii="Palatino Linotype" w:hAnsi="Palatino Linotype"/>
                <w:b/>
                <w:noProof/>
              </w:rPr>
              <w:t>Bluetooth Beaconing BLE – Aspetti implementativi</w:t>
            </w:r>
            <w:r w:rsidR="00D41DA0">
              <w:rPr>
                <w:noProof/>
                <w:webHidden/>
              </w:rPr>
              <w:tab/>
            </w:r>
            <w:r w:rsidR="00D41DA0">
              <w:rPr>
                <w:noProof/>
                <w:webHidden/>
              </w:rPr>
              <w:fldChar w:fldCharType="begin"/>
            </w:r>
            <w:r w:rsidR="00D41DA0">
              <w:rPr>
                <w:noProof/>
                <w:webHidden/>
              </w:rPr>
              <w:instrText xml:space="preserve"> PAGEREF _Toc45698652 \h </w:instrText>
            </w:r>
            <w:r w:rsidR="00D41DA0">
              <w:rPr>
                <w:noProof/>
                <w:webHidden/>
              </w:rPr>
            </w:r>
            <w:r w:rsidR="00D41DA0">
              <w:rPr>
                <w:noProof/>
                <w:webHidden/>
              </w:rPr>
              <w:fldChar w:fldCharType="separate"/>
            </w:r>
            <w:r w:rsidR="00D41DA0">
              <w:rPr>
                <w:noProof/>
                <w:webHidden/>
              </w:rPr>
              <w:t>9</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53" w:history="1">
            <w:r w:rsidR="00D41DA0" w:rsidRPr="00245306">
              <w:rPr>
                <w:rStyle w:val="Collegamentoipertestuale"/>
                <w:rFonts w:ascii="Palatino Linotype" w:hAnsi="Palatino Linotype"/>
                <w:noProof/>
              </w:rPr>
              <w:t>Bluetooth Beaconing BLE - Client</w:t>
            </w:r>
            <w:r w:rsidR="00D41DA0">
              <w:rPr>
                <w:noProof/>
                <w:webHidden/>
              </w:rPr>
              <w:tab/>
            </w:r>
            <w:r w:rsidR="00D41DA0">
              <w:rPr>
                <w:noProof/>
                <w:webHidden/>
              </w:rPr>
              <w:fldChar w:fldCharType="begin"/>
            </w:r>
            <w:r w:rsidR="00D41DA0">
              <w:rPr>
                <w:noProof/>
                <w:webHidden/>
              </w:rPr>
              <w:instrText xml:space="preserve"> PAGEREF _Toc45698653 \h </w:instrText>
            </w:r>
            <w:r w:rsidR="00D41DA0">
              <w:rPr>
                <w:noProof/>
                <w:webHidden/>
              </w:rPr>
            </w:r>
            <w:r w:rsidR="00D41DA0">
              <w:rPr>
                <w:noProof/>
                <w:webHidden/>
              </w:rPr>
              <w:fldChar w:fldCharType="separate"/>
            </w:r>
            <w:r w:rsidR="00D41DA0">
              <w:rPr>
                <w:noProof/>
                <w:webHidden/>
              </w:rPr>
              <w:t>10</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54" w:history="1">
            <w:r w:rsidR="00D41DA0" w:rsidRPr="00245306">
              <w:rPr>
                <w:rStyle w:val="Collegamentoipertestuale"/>
                <w:rFonts w:ascii="Palatino Linotype" w:hAnsi="Palatino Linotype"/>
                <w:noProof/>
                <w:lang w:val="en-US"/>
              </w:rPr>
              <w:t>Bluetooth Beaconing BLE – Server (or Beacon)</w:t>
            </w:r>
            <w:r w:rsidR="00D41DA0">
              <w:rPr>
                <w:noProof/>
                <w:webHidden/>
              </w:rPr>
              <w:tab/>
            </w:r>
            <w:r w:rsidR="00D41DA0">
              <w:rPr>
                <w:noProof/>
                <w:webHidden/>
              </w:rPr>
              <w:fldChar w:fldCharType="begin"/>
            </w:r>
            <w:r w:rsidR="00D41DA0">
              <w:rPr>
                <w:noProof/>
                <w:webHidden/>
              </w:rPr>
              <w:instrText xml:space="preserve"> PAGEREF _Toc45698654 \h </w:instrText>
            </w:r>
            <w:r w:rsidR="00D41DA0">
              <w:rPr>
                <w:noProof/>
                <w:webHidden/>
              </w:rPr>
            </w:r>
            <w:r w:rsidR="00D41DA0">
              <w:rPr>
                <w:noProof/>
                <w:webHidden/>
              </w:rPr>
              <w:fldChar w:fldCharType="separate"/>
            </w:r>
            <w:r w:rsidR="00D41DA0">
              <w:rPr>
                <w:noProof/>
                <w:webHidden/>
              </w:rPr>
              <w:t>11</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55" w:history="1">
            <w:r w:rsidR="00D41DA0" w:rsidRPr="00245306">
              <w:rPr>
                <w:rStyle w:val="Collegamentoipertestuale"/>
                <w:rFonts w:ascii="Palatino Linotype" w:hAnsi="Palatino Linotype"/>
                <w:noProof/>
              </w:rPr>
              <w:t>iBeacon</w:t>
            </w:r>
            <w:r w:rsidR="00D41DA0">
              <w:rPr>
                <w:noProof/>
                <w:webHidden/>
              </w:rPr>
              <w:tab/>
            </w:r>
            <w:r w:rsidR="00D41DA0">
              <w:rPr>
                <w:noProof/>
                <w:webHidden/>
              </w:rPr>
              <w:fldChar w:fldCharType="begin"/>
            </w:r>
            <w:r w:rsidR="00D41DA0">
              <w:rPr>
                <w:noProof/>
                <w:webHidden/>
              </w:rPr>
              <w:instrText xml:space="preserve"> PAGEREF _Toc45698655 \h </w:instrText>
            </w:r>
            <w:r w:rsidR="00D41DA0">
              <w:rPr>
                <w:noProof/>
                <w:webHidden/>
              </w:rPr>
            </w:r>
            <w:r w:rsidR="00D41DA0">
              <w:rPr>
                <w:noProof/>
                <w:webHidden/>
              </w:rPr>
              <w:fldChar w:fldCharType="separate"/>
            </w:r>
            <w:r w:rsidR="00D41DA0">
              <w:rPr>
                <w:noProof/>
                <w:webHidden/>
              </w:rPr>
              <w:t>12</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56" w:history="1">
            <w:r w:rsidR="00D41DA0" w:rsidRPr="00245306">
              <w:rPr>
                <w:rStyle w:val="Collegamentoipertestuale"/>
                <w:rFonts w:ascii="Palatino Linotype" w:hAnsi="Palatino Linotype"/>
                <w:noProof/>
              </w:rPr>
              <w:t>Eddystone</w:t>
            </w:r>
            <w:r w:rsidR="00D41DA0">
              <w:rPr>
                <w:noProof/>
                <w:webHidden/>
              </w:rPr>
              <w:tab/>
            </w:r>
            <w:r w:rsidR="00D41DA0">
              <w:rPr>
                <w:noProof/>
                <w:webHidden/>
              </w:rPr>
              <w:fldChar w:fldCharType="begin"/>
            </w:r>
            <w:r w:rsidR="00D41DA0">
              <w:rPr>
                <w:noProof/>
                <w:webHidden/>
              </w:rPr>
              <w:instrText xml:space="preserve"> PAGEREF _Toc45698656 \h </w:instrText>
            </w:r>
            <w:r w:rsidR="00D41DA0">
              <w:rPr>
                <w:noProof/>
                <w:webHidden/>
              </w:rPr>
            </w:r>
            <w:r w:rsidR="00D41DA0">
              <w:rPr>
                <w:noProof/>
                <w:webHidden/>
              </w:rPr>
              <w:fldChar w:fldCharType="separate"/>
            </w:r>
            <w:r w:rsidR="00D41DA0">
              <w:rPr>
                <w:noProof/>
                <w:webHidden/>
              </w:rPr>
              <w:t>12</w:t>
            </w:r>
            <w:r w:rsidR="00D41DA0">
              <w:rPr>
                <w:noProof/>
                <w:webHidden/>
              </w:rPr>
              <w:fldChar w:fldCharType="end"/>
            </w:r>
          </w:hyperlink>
        </w:p>
        <w:p w:rsidR="00D41DA0" w:rsidRDefault="006D453F">
          <w:pPr>
            <w:pStyle w:val="Sommario2"/>
            <w:tabs>
              <w:tab w:val="right" w:leader="dot" w:pos="9628"/>
            </w:tabs>
            <w:rPr>
              <w:rFonts w:cstheme="minorBidi"/>
              <w:noProof/>
            </w:rPr>
          </w:pPr>
          <w:hyperlink w:anchor="_Toc45698657" w:history="1">
            <w:r w:rsidR="00D41DA0" w:rsidRPr="00245306">
              <w:rPr>
                <w:rStyle w:val="Collegamentoipertestuale"/>
                <w:rFonts w:ascii="Palatino Linotype" w:hAnsi="Palatino Linotype"/>
                <w:noProof/>
              </w:rPr>
              <w:t>AltBeacon</w:t>
            </w:r>
            <w:r w:rsidR="00D41DA0">
              <w:rPr>
                <w:noProof/>
                <w:webHidden/>
              </w:rPr>
              <w:tab/>
            </w:r>
            <w:r w:rsidR="00D41DA0">
              <w:rPr>
                <w:noProof/>
                <w:webHidden/>
              </w:rPr>
              <w:fldChar w:fldCharType="begin"/>
            </w:r>
            <w:r w:rsidR="00D41DA0">
              <w:rPr>
                <w:noProof/>
                <w:webHidden/>
              </w:rPr>
              <w:instrText xml:space="preserve"> PAGEREF _Toc45698657 \h </w:instrText>
            </w:r>
            <w:r w:rsidR="00D41DA0">
              <w:rPr>
                <w:noProof/>
                <w:webHidden/>
              </w:rPr>
            </w:r>
            <w:r w:rsidR="00D41DA0">
              <w:rPr>
                <w:noProof/>
                <w:webHidden/>
              </w:rPr>
              <w:fldChar w:fldCharType="separate"/>
            </w:r>
            <w:r w:rsidR="00D41DA0">
              <w:rPr>
                <w:noProof/>
                <w:webHidden/>
              </w:rPr>
              <w:t>12</w:t>
            </w:r>
            <w:r w:rsidR="00D41DA0">
              <w:rPr>
                <w:noProof/>
                <w:webHidden/>
              </w:rPr>
              <w:fldChar w:fldCharType="end"/>
            </w:r>
          </w:hyperlink>
        </w:p>
        <w:p w:rsidR="00D41DA0" w:rsidRDefault="006D453F">
          <w:pPr>
            <w:pStyle w:val="Sommario1"/>
            <w:tabs>
              <w:tab w:val="right" w:leader="dot" w:pos="9628"/>
            </w:tabs>
            <w:rPr>
              <w:rFonts w:cstheme="minorBidi"/>
              <w:noProof/>
            </w:rPr>
          </w:pPr>
          <w:hyperlink w:anchor="_Toc45698658" w:history="1">
            <w:r w:rsidR="00D41DA0" w:rsidRPr="00245306">
              <w:rPr>
                <w:rStyle w:val="Collegamentoipertestuale"/>
                <w:rFonts w:ascii="Palatino Linotype" w:hAnsi="Palatino Linotype"/>
                <w:b/>
                <w:noProof/>
              </w:rPr>
              <w:t>Toy case - BTPong</w:t>
            </w:r>
            <w:r w:rsidR="00D41DA0">
              <w:rPr>
                <w:noProof/>
                <w:webHidden/>
              </w:rPr>
              <w:tab/>
            </w:r>
            <w:r w:rsidR="00D41DA0">
              <w:rPr>
                <w:noProof/>
                <w:webHidden/>
              </w:rPr>
              <w:fldChar w:fldCharType="begin"/>
            </w:r>
            <w:r w:rsidR="00D41DA0">
              <w:rPr>
                <w:noProof/>
                <w:webHidden/>
              </w:rPr>
              <w:instrText xml:space="preserve"> PAGEREF _Toc45698658 \h </w:instrText>
            </w:r>
            <w:r w:rsidR="00D41DA0">
              <w:rPr>
                <w:noProof/>
                <w:webHidden/>
              </w:rPr>
            </w:r>
            <w:r w:rsidR="00D41DA0">
              <w:rPr>
                <w:noProof/>
                <w:webHidden/>
              </w:rPr>
              <w:fldChar w:fldCharType="separate"/>
            </w:r>
            <w:r w:rsidR="00D41DA0">
              <w:rPr>
                <w:noProof/>
                <w:webHidden/>
              </w:rPr>
              <w:t>13</w:t>
            </w:r>
            <w:r w:rsidR="00D41DA0">
              <w:rPr>
                <w:noProof/>
                <w:webHidden/>
              </w:rPr>
              <w:fldChar w:fldCharType="end"/>
            </w:r>
          </w:hyperlink>
        </w:p>
        <w:p w:rsidR="007D2656" w:rsidRDefault="007D2656">
          <w:r>
            <w:rPr>
              <w:b/>
              <w:bCs/>
            </w:rPr>
            <w:fldChar w:fldCharType="end"/>
          </w:r>
        </w:p>
      </w:sdtContent>
    </w:sdt>
    <w:p w:rsidR="001E7C42" w:rsidRDefault="001E7C42"/>
    <w:p w:rsidR="007D2656" w:rsidRDefault="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P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Default="007D2656" w:rsidP="007D2656"/>
    <w:p w:rsidR="007D2656" w:rsidRPr="007D2656" w:rsidRDefault="007D2656" w:rsidP="007D2656">
      <w:pPr>
        <w:pStyle w:val="Titolo"/>
        <w:jc w:val="center"/>
        <w:rPr>
          <w:rFonts w:ascii="Palatino Linotype" w:hAnsi="Palatino Linotype"/>
          <w:sz w:val="52"/>
          <w:szCs w:val="52"/>
        </w:rPr>
      </w:pPr>
      <w:r>
        <w:rPr>
          <w:rFonts w:ascii="Palatino Linotype" w:hAnsi="Palatino Linotype"/>
          <w:sz w:val="52"/>
          <w:szCs w:val="52"/>
        </w:rPr>
        <w:t>Laboratorio di Mobile Systems M Sperimentazione BLE Beaconing e possibili applicazioni</w:t>
      </w:r>
    </w:p>
    <w:p w:rsidR="007D2656" w:rsidRDefault="007D2656" w:rsidP="007D2656"/>
    <w:p w:rsidR="007D2656" w:rsidRPr="00881C39" w:rsidRDefault="007D2656" w:rsidP="00DD5A09">
      <w:pPr>
        <w:pStyle w:val="Titolo1"/>
        <w:rPr>
          <w:rFonts w:ascii="Palatino Linotype" w:hAnsi="Palatino Linotype"/>
          <w:b/>
        </w:rPr>
      </w:pPr>
      <w:bookmarkStart w:id="0" w:name="_Toc45698644"/>
      <w:r w:rsidRPr="00881C39">
        <w:rPr>
          <w:rFonts w:ascii="Palatino Linotype" w:hAnsi="Palatino Linotype"/>
          <w:b/>
        </w:rPr>
        <w:t>Introduzione</w:t>
      </w:r>
      <w:bookmarkEnd w:id="0"/>
    </w:p>
    <w:p w:rsidR="000A2782" w:rsidRDefault="007D2656" w:rsidP="007D2656">
      <w:pPr>
        <w:rPr>
          <w:rFonts w:ascii="Palatino Linotype" w:hAnsi="Palatino Linotype"/>
          <w:sz w:val="24"/>
          <w:szCs w:val="24"/>
        </w:rPr>
      </w:pPr>
      <w:r>
        <w:rPr>
          <w:rFonts w:ascii="Palatino Linotype" w:hAnsi="Palatino Linotype"/>
          <w:sz w:val="24"/>
          <w:szCs w:val="24"/>
        </w:rPr>
        <w:t xml:space="preserve">Nonostante la presenza di progetti </w:t>
      </w:r>
      <w:proofErr w:type="spellStart"/>
      <w:r>
        <w:rPr>
          <w:rFonts w:ascii="Palatino Linotype" w:hAnsi="Palatino Linotype"/>
          <w:sz w:val="24"/>
          <w:szCs w:val="24"/>
        </w:rPr>
        <w:t>pre</w:t>
      </w:r>
      <w:proofErr w:type="spellEnd"/>
      <w:r>
        <w:rPr>
          <w:rFonts w:ascii="Palatino Linotype" w:hAnsi="Palatino Linotype"/>
          <w:sz w:val="24"/>
          <w:szCs w:val="24"/>
        </w:rPr>
        <w:t xml:space="preserve">-esistenti che ne coinvolgono l’implementazione diretta, il BLE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(Bluetooth </w:t>
      </w:r>
      <w:proofErr w:type="spellStart"/>
      <w:r>
        <w:rPr>
          <w:rFonts w:ascii="Palatino Linotype" w:hAnsi="Palatino Linotype"/>
          <w:sz w:val="24"/>
          <w:szCs w:val="24"/>
        </w:rPr>
        <w:t>Low</w:t>
      </w:r>
      <w:proofErr w:type="spellEnd"/>
      <w:r>
        <w:rPr>
          <w:rFonts w:ascii="Palatino Linotype" w:hAnsi="Palatino Linotype"/>
          <w:sz w:val="24"/>
          <w:szCs w:val="24"/>
        </w:rPr>
        <w:t xml:space="preserve"> Energy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ha visto la propria implementazione su larga scala con le Google/Apple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API, trasformando i dispositivi di telefonia mobile dotati di Bluetooth in </w:t>
      </w:r>
      <w:proofErr w:type="spellStart"/>
      <w:r>
        <w:rPr>
          <w:rFonts w:ascii="Palatino Linotype" w:hAnsi="Palatino Linotype"/>
          <w:sz w:val="24"/>
          <w:szCs w:val="24"/>
        </w:rPr>
        <w:t>beacons</w:t>
      </w:r>
      <w:proofErr w:type="spellEnd"/>
      <w:r>
        <w:rPr>
          <w:rFonts w:ascii="Palatino Linotype" w:hAnsi="Palatino Linotype"/>
          <w:sz w:val="24"/>
          <w:szCs w:val="24"/>
        </w:rPr>
        <w:t>. Il concetto delle G/A ENAPI è quello di far diventare il dispositivo sia ricettore Bluetooth che Beacon, permettendo di interagire con gli altri dispositivi e adempiere alla funzione prevista: il controllo dell’esposizione dell’utente a contatti che possono essere “possibili infetti”</w:t>
      </w:r>
      <w:r w:rsidR="000A2782">
        <w:rPr>
          <w:rFonts w:ascii="Palatino Linotype" w:hAnsi="Palatino Linotype"/>
          <w:sz w:val="24"/>
          <w:szCs w:val="24"/>
        </w:rPr>
        <w:t>, attraverso un sistema di scambio di informazioni, il cui concetto chiave è la “prossimità fisica” tra i dispositivi.</w:t>
      </w:r>
      <w:r w:rsidR="000A2782">
        <w:rPr>
          <w:rFonts w:ascii="Palatino Linotype" w:hAnsi="Palatino Linotype"/>
          <w:sz w:val="24"/>
          <w:szCs w:val="24"/>
        </w:rPr>
        <w:br/>
        <w:t xml:space="preserve">Come detto, non è l’unica applicazione di questa tecnologia: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è utilizzato per fornire navigazione e/o tracciamento degli utenti in luoghi di estensione limitata, similmente alla tecnologia Radar. Ancora, i </w:t>
      </w:r>
      <w:proofErr w:type="spellStart"/>
      <w:r w:rsidR="000A2782">
        <w:rPr>
          <w:rFonts w:ascii="Palatino Linotype" w:hAnsi="Palatino Linotype"/>
          <w:sz w:val="24"/>
          <w:szCs w:val="24"/>
        </w:rPr>
        <w:t>Beacons</w:t>
      </w:r>
      <w:proofErr w:type="spellEnd"/>
      <w:r w:rsidR="000A2782">
        <w:rPr>
          <w:rFonts w:ascii="Palatino Linotype" w:hAnsi="Palatino Linotype"/>
          <w:sz w:val="24"/>
          <w:szCs w:val="24"/>
        </w:rPr>
        <w:t xml:space="preserve"> possono diventare un sistema di notifica, nel momento in cui un utente si trova in prossimità del beacon, ad esempio per scopi turistici o pubblicitari.</w:t>
      </w:r>
      <w:r w:rsidR="000A2782">
        <w:rPr>
          <w:rFonts w:ascii="Palatino Linotype" w:hAnsi="Palatino Linotype"/>
          <w:sz w:val="24"/>
          <w:szCs w:val="24"/>
        </w:rPr>
        <w:br/>
        <w:t xml:space="preserve">Quanto illustrato permette di comprendere che il Bluetooth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può avere molte </w:t>
      </w:r>
      <w:r w:rsidR="000A2782">
        <w:rPr>
          <w:rFonts w:ascii="Palatino Linotype" w:hAnsi="Palatino Linotype"/>
          <w:sz w:val="24"/>
          <w:szCs w:val="24"/>
        </w:rPr>
        <w:lastRenderedPageBreak/>
        <w:t xml:space="preserve">implementazioni e, nel caso delle G/A ENAPI, dimostra essere efficace. L’obiettivo di questo progetto di Laboratorio, dunque, si prefigura l’esplorazione e l’implementazione di semplici </w:t>
      </w:r>
      <w:proofErr w:type="spellStart"/>
      <w:r w:rsidR="000A2782">
        <w:rPr>
          <w:rFonts w:ascii="Palatino Linotype" w:hAnsi="Palatino Linotype"/>
          <w:sz w:val="24"/>
          <w:szCs w:val="24"/>
        </w:rPr>
        <w:t>toy</w:t>
      </w:r>
      <w:proofErr w:type="spellEnd"/>
      <w:r w:rsidR="000A2782">
        <w:rPr>
          <w:rFonts w:ascii="Palatino Linotype" w:hAnsi="Palatino Linotype"/>
          <w:sz w:val="24"/>
          <w:szCs w:val="24"/>
        </w:rPr>
        <w:t xml:space="preserve"> </w:t>
      </w:r>
      <w:proofErr w:type="spellStart"/>
      <w:r w:rsidR="000A2782">
        <w:rPr>
          <w:rFonts w:ascii="Palatino Linotype" w:hAnsi="Palatino Linotype"/>
          <w:sz w:val="24"/>
          <w:szCs w:val="24"/>
        </w:rPr>
        <w:t>examples</w:t>
      </w:r>
      <w:proofErr w:type="spellEnd"/>
      <w:r w:rsidR="000A2782">
        <w:rPr>
          <w:rFonts w:ascii="Palatino Linotype" w:hAnsi="Palatino Linotype"/>
          <w:sz w:val="24"/>
          <w:szCs w:val="24"/>
        </w:rPr>
        <w:t xml:space="preserve"> del BLE </w:t>
      </w:r>
      <w:proofErr w:type="spellStart"/>
      <w:r w:rsidR="000A2782">
        <w:rPr>
          <w:rFonts w:ascii="Palatino Linotype" w:hAnsi="Palatino Linotype"/>
          <w:sz w:val="24"/>
          <w:szCs w:val="24"/>
        </w:rPr>
        <w:t>Beaconing</w:t>
      </w:r>
      <w:proofErr w:type="spellEnd"/>
      <w:r w:rsidR="000A2782">
        <w:rPr>
          <w:rFonts w:ascii="Palatino Linotype" w:hAnsi="Palatino Linotype"/>
          <w:sz w:val="24"/>
          <w:szCs w:val="24"/>
        </w:rPr>
        <w:t xml:space="preserve"> e dimostrarne l’efficacia entro determinati parametri di performance.</w:t>
      </w:r>
    </w:p>
    <w:p w:rsidR="000A2782" w:rsidRPr="00881C39" w:rsidRDefault="000A2782" w:rsidP="00DD5A09">
      <w:pPr>
        <w:pStyle w:val="Titolo1"/>
        <w:rPr>
          <w:rFonts w:ascii="Palatino Linotype" w:hAnsi="Palatino Linotype"/>
          <w:b/>
        </w:rPr>
      </w:pPr>
      <w:bookmarkStart w:id="1" w:name="_Toc45698645"/>
      <w:r w:rsidRPr="00881C39">
        <w:rPr>
          <w:rFonts w:ascii="Palatino Linotype" w:hAnsi="Palatino Linotype"/>
          <w:b/>
        </w:rPr>
        <w:t>Bluetooth (IEEE 802.15.1)</w:t>
      </w:r>
      <w:bookmarkEnd w:id="1"/>
    </w:p>
    <w:p w:rsidR="00DD5A09" w:rsidRDefault="000A2782" w:rsidP="000A2782">
      <w:pPr>
        <w:rPr>
          <w:rFonts w:ascii="Palatino Linotype" w:hAnsi="Palatino Linotype"/>
          <w:sz w:val="24"/>
          <w:szCs w:val="24"/>
        </w:rPr>
      </w:pPr>
      <w:r>
        <w:rPr>
          <w:rFonts w:ascii="Palatino Linotype" w:hAnsi="Palatino Linotype"/>
          <w:sz w:val="24"/>
          <w:szCs w:val="24"/>
        </w:rPr>
        <w:t>Bluetooth è una tecnologia di comunicazione wireless per lo scambio di dati tra dispositivi fissi e mobili. La comunica</w:t>
      </w:r>
      <w:r w:rsidR="00810E58">
        <w:rPr>
          <w:rFonts w:ascii="Palatino Linotype" w:hAnsi="Palatino Linotype"/>
          <w:sz w:val="24"/>
          <w:szCs w:val="24"/>
        </w:rPr>
        <w:t xml:space="preserve">zione è a corto raggio, tra i 10 e i 100 metri normalmente, fino a 400 metri nella versione Bluetooth 5.0, con onde radio di frequenza 2.4 GHz (similmente a </w:t>
      </w:r>
      <w:proofErr w:type="spellStart"/>
      <w:r w:rsidR="00810E58">
        <w:rPr>
          <w:rFonts w:ascii="Palatino Linotype" w:hAnsi="Palatino Linotype"/>
          <w:sz w:val="24"/>
          <w:szCs w:val="24"/>
        </w:rPr>
        <w:t>WiFi</w:t>
      </w:r>
      <w:proofErr w:type="spellEnd"/>
      <w:r w:rsidR="00810E58">
        <w:rPr>
          <w:rFonts w:ascii="Palatino Linotype" w:hAnsi="Palatino Linotype"/>
          <w:sz w:val="24"/>
          <w:szCs w:val="24"/>
        </w:rPr>
        <w:t>)</w:t>
      </w:r>
      <w:r w:rsidR="00DD5A09">
        <w:rPr>
          <w:rFonts w:ascii="Palatino Linotype" w:hAnsi="Palatino Linotype"/>
          <w:sz w:val="24"/>
          <w:szCs w:val="24"/>
        </w:rPr>
        <w:t xml:space="preserve"> e un consumo energetico che va da 100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a 1 </w:t>
      </w:r>
      <w:proofErr w:type="spellStart"/>
      <w:r w:rsidR="00DD5A09">
        <w:rPr>
          <w:rFonts w:ascii="Palatino Linotype" w:hAnsi="Palatino Linotype"/>
          <w:sz w:val="24"/>
          <w:szCs w:val="24"/>
        </w:rPr>
        <w:t>mW</w:t>
      </w:r>
      <w:proofErr w:type="spellEnd"/>
      <w:r w:rsidR="00DD5A09">
        <w:rPr>
          <w:rFonts w:ascii="Palatino Linotype" w:hAnsi="Palatino Linotype"/>
          <w:sz w:val="24"/>
          <w:szCs w:val="24"/>
        </w:rPr>
        <w:t xml:space="preserve"> (per i dispositivi di classe più bassa)</w:t>
      </w:r>
      <w:r w:rsidR="00810E58">
        <w:rPr>
          <w:rFonts w:ascii="Palatino Linotype" w:hAnsi="Palatino Linotype"/>
          <w:sz w:val="24"/>
          <w:szCs w:val="24"/>
        </w:rPr>
        <w:t>. A differenza di quest’ultimo, la connessione è Punto</w:t>
      </w:r>
      <w:r w:rsidR="00843200">
        <w:rPr>
          <w:rFonts w:ascii="Palatino Linotype" w:hAnsi="Palatino Linotype"/>
          <w:sz w:val="24"/>
          <w:szCs w:val="24"/>
        </w:rPr>
        <w:t xml:space="preserve">-A-Punto e necessita di effettuare </w:t>
      </w:r>
      <w:proofErr w:type="spellStart"/>
      <w:r w:rsidR="00843200">
        <w:rPr>
          <w:rFonts w:ascii="Palatino Linotype" w:hAnsi="Palatino Linotype"/>
          <w:sz w:val="24"/>
          <w:szCs w:val="24"/>
        </w:rPr>
        <w:t>Discovery</w:t>
      </w:r>
      <w:proofErr w:type="spellEnd"/>
      <w:r w:rsidR="00843200">
        <w:rPr>
          <w:rFonts w:ascii="Palatino Linotype" w:hAnsi="Palatino Linotype"/>
          <w:sz w:val="24"/>
          <w:szCs w:val="24"/>
        </w:rPr>
        <w:t xml:space="preserve"> dei dispositivi e utilizza il </w:t>
      </w:r>
      <w:proofErr w:type="spellStart"/>
      <w:r w:rsidR="00843200">
        <w:rPr>
          <w:rFonts w:ascii="Palatino Linotype" w:hAnsi="Palatino Linotype"/>
          <w:sz w:val="24"/>
          <w:szCs w:val="24"/>
        </w:rPr>
        <w:t>Frequency-Hopping</w:t>
      </w:r>
      <w:proofErr w:type="spellEnd"/>
      <w:r w:rsidR="00843200">
        <w:rPr>
          <w:rFonts w:ascii="Palatino Linotype" w:hAnsi="Palatino Linotype"/>
          <w:sz w:val="24"/>
          <w:szCs w:val="24"/>
        </w:rPr>
        <w:t xml:space="preserve"> per la distribuzione della comunicazione sulle frequenze disponibili.</w:t>
      </w:r>
      <w:r w:rsidR="00843200">
        <w:rPr>
          <w:rFonts w:ascii="Palatino Linotype" w:hAnsi="Palatino Linotype"/>
          <w:sz w:val="24"/>
          <w:szCs w:val="24"/>
        </w:rPr>
        <w:br/>
        <w:t xml:space="preserve">Il protocollo Bluetooth è un protocollo di scambio a pacchetti ed una rete </w:t>
      </w:r>
      <w:proofErr w:type="spellStart"/>
      <w:r w:rsidR="00843200">
        <w:rPr>
          <w:rFonts w:ascii="Palatino Linotype" w:hAnsi="Palatino Linotype"/>
          <w:sz w:val="24"/>
          <w:szCs w:val="24"/>
        </w:rPr>
        <w:t>bluetooth</w:t>
      </w:r>
      <w:proofErr w:type="spellEnd"/>
      <w:r w:rsidR="00843200">
        <w:rPr>
          <w:rFonts w:ascii="Palatino Linotype" w:hAnsi="Palatino Linotype"/>
          <w:sz w:val="24"/>
          <w:szCs w:val="24"/>
        </w:rPr>
        <w:t xml:space="preserve"> è strutturata come una </w:t>
      </w:r>
      <w:proofErr w:type="spellStart"/>
      <w:r w:rsidR="00843200">
        <w:rPr>
          <w:rFonts w:ascii="Palatino Linotype" w:hAnsi="Palatino Linotype"/>
          <w:sz w:val="24"/>
          <w:szCs w:val="24"/>
        </w:rPr>
        <w:t>Piconet</w:t>
      </w:r>
      <w:proofErr w:type="spellEnd"/>
      <w:r w:rsidR="00843200">
        <w:rPr>
          <w:rFonts w:ascii="Palatino Linotype" w:hAnsi="Palatino Linotype"/>
          <w:sz w:val="24"/>
          <w:szCs w:val="24"/>
        </w:rPr>
        <w:t xml:space="preserve"> Master/Slave: un dispositivo assolverà al ruolo di Master, iniziando il protocollo, creando la rete ed eseguendo una scansione per trovare i nodi vicini. I nodi che desiderano unirsi alla rete inviano al Master il proprio ID, ricevono il clock del master per sincronizzarsi e gli vengono assegnati una frequenza d</w:t>
      </w:r>
      <w:r w:rsidR="001B2610">
        <w:rPr>
          <w:rFonts w:ascii="Palatino Linotype" w:hAnsi="Palatino Linotype"/>
          <w:sz w:val="24"/>
          <w:szCs w:val="24"/>
        </w:rPr>
        <w:t xml:space="preserve">el canale di comunicazione (bidirezionale) e i tagli temporali in cui il dispositivo può comunicare con il Master. Una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può avere al massimo 7 dispositivi connessi (di cui un master), ma più </w:t>
      </w:r>
      <w:proofErr w:type="spellStart"/>
      <w:r w:rsidR="001B2610">
        <w:rPr>
          <w:rFonts w:ascii="Palatino Linotype" w:hAnsi="Palatino Linotype"/>
          <w:sz w:val="24"/>
          <w:szCs w:val="24"/>
        </w:rPr>
        <w:t>Piconet</w:t>
      </w:r>
      <w:proofErr w:type="spellEnd"/>
      <w:r w:rsidR="001B2610">
        <w:rPr>
          <w:rFonts w:ascii="Palatino Linotype" w:hAnsi="Palatino Linotype"/>
          <w:sz w:val="24"/>
          <w:szCs w:val="24"/>
        </w:rPr>
        <w:t xml:space="preserve"> possono unirsi in </w:t>
      </w:r>
      <w:proofErr w:type="spellStart"/>
      <w:r w:rsidR="001B2610">
        <w:rPr>
          <w:rFonts w:ascii="Palatino Linotype" w:hAnsi="Palatino Linotype"/>
          <w:sz w:val="24"/>
          <w:szCs w:val="24"/>
        </w:rPr>
        <w:t>Scatternets</w:t>
      </w:r>
      <w:proofErr w:type="spellEnd"/>
      <w:r w:rsidR="001B2610">
        <w:rPr>
          <w:rFonts w:ascii="Palatino Linotype" w:hAnsi="Palatino Linotype"/>
          <w:sz w:val="24"/>
          <w:szCs w:val="24"/>
        </w:rPr>
        <w:t xml:space="preserve"> quando condividono un nodo con qualsiasi ruolo. In quel caso, il nodo diventerà un gateway tra le due reti.</w:t>
      </w:r>
      <w:r w:rsidR="001B2610">
        <w:rPr>
          <w:rFonts w:ascii="Palatino Linotype" w:hAnsi="Palatino Linotype"/>
          <w:sz w:val="24"/>
          <w:szCs w:val="24"/>
        </w:rPr>
        <w:br/>
        <w:t xml:space="preserve">Bluetooth distingue due tipologie di connessioni: ACL, </w:t>
      </w:r>
      <w:proofErr w:type="spellStart"/>
      <w:r w:rsidR="001B2610">
        <w:rPr>
          <w:rFonts w:ascii="Palatino Linotype" w:hAnsi="Palatino Linotype"/>
          <w:sz w:val="24"/>
          <w:szCs w:val="24"/>
        </w:rPr>
        <w:t>Asynchronous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Less</w:t>
      </w:r>
      <w:proofErr w:type="spellEnd"/>
      <w:r w:rsidR="001B2610">
        <w:rPr>
          <w:rFonts w:ascii="Palatino Linotype" w:hAnsi="Palatino Linotype"/>
          <w:sz w:val="24"/>
          <w:szCs w:val="24"/>
        </w:rPr>
        <w:t xml:space="preserve">, utilizzato per la trasmissione di pacchetti dati e SCO, </w:t>
      </w:r>
      <w:proofErr w:type="spellStart"/>
      <w:r w:rsidR="001B2610">
        <w:rPr>
          <w:rFonts w:ascii="Palatino Linotype" w:hAnsi="Palatino Linotype"/>
          <w:sz w:val="24"/>
          <w:szCs w:val="24"/>
        </w:rPr>
        <w:t>Synchronous</w:t>
      </w:r>
      <w:proofErr w:type="spellEnd"/>
      <w:r w:rsidR="001B2610">
        <w:rPr>
          <w:rFonts w:ascii="Palatino Linotype" w:hAnsi="Palatino Linotype"/>
          <w:sz w:val="24"/>
          <w:szCs w:val="24"/>
        </w:rPr>
        <w:t xml:space="preserve"> Connection </w:t>
      </w:r>
      <w:proofErr w:type="spellStart"/>
      <w:r w:rsidR="001B2610">
        <w:rPr>
          <w:rFonts w:ascii="Palatino Linotype" w:hAnsi="Palatino Linotype"/>
          <w:sz w:val="24"/>
          <w:szCs w:val="24"/>
        </w:rPr>
        <w:t>Oriented</w:t>
      </w:r>
      <w:proofErr w:type="spellEnd"/>
      <w:r w:rsidR="001B2610">
        <w:rPr>
          <w:rFonts w:ascii="Palatino Linotype" w:hAnsi="Palatino Linotype"/>
          <w:sz w:val="24"/>
          <w:szCs w:val="24"/>
        </w:rPr>
        <w:t xml:space="preserve">, per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per esempio </w:t>
      </w:r>
      <w:proofErr w:type="spellStart"/>
      <w:r w:rsidR="001B2610">
        <w:rPr>
          <w:rFonts w:ascii="Palatino Linotype" w:hAnsi="Palatino Linotype"/>
          <w:sz w:val="24"/>
          <w:szCs w:val="24"/>
        </w:rPr>
        <w:t>stream</w:t>
      </w:r>
      <w:proofErr w:type="spellEnd"/>
      <w:r w:rsidR="001B2610">
        <w:rPr>
          <w:rFonts w:ascii="Palatino Linotype" w:hAnsi="Palatino Linotype"/>
          <w:sz w:val="24"/>
          <w:szCs w:val="24"/>
        </w:rPr>
        <w:t xml:space="preserve"> di dati audio come la voce.</w:t>
      </w:r>
      <w:r w:rsidR="001B2610">
        <w:rPr>
          <w:rFonts w:ascii="Palatino Linotype" w:hAnsi="Palatino Linotype"/>
          <w:sz w:val="24"/>
          <w:szCs w:val="24"/>
        </w:rPr>
        <w:br/>
        <w:t>G/A ENAPI utilizzano una connessione di tipo ACL, mentre, ad esempio, gli auricolari Bluetooth instaurano una connessione di tipo SCO.</w:t>
      </w:r>
      <w:r w:rsidR="00DD5A09">
        <w:rPr>
          <w:rFonts w:ascii="Palatino Linotype" w:hAnsi="Palatino Linotype"/>
          <w:sz w:val="24"/>
          <w:szCs w:val="24"/>
        </w:rPr>
        <w:br/>
        <w:t xml:space="preserve">Nelle ultime versioni, presenta anche tecnologie più avanzate, come il supporto a 802.11n, dualità nei ruoli dei nodi, maggiore velocità di trasmissione, l’implementazione dell’Angle of </w:t>
      </w:r>
      <w:proofErr w:type="spellStart"/>
      <w:r w:rsidR="00DD5A09">
        <w:rPr>
          <w:rFonts w:ascii="Palatino Linotype" w:hAnsi="Palatino Linotype"/>
          <w:sz w:val="24"/>
          <w:szCs w:val="24"/>
        </w:rPr>
        <w:t>Arrival</w:t>
      </w:r>
      <w:proofErr w:type="spellEnd"/>
      <w:r w:rsidR="00DD5A09">
        <w:rPr>
          <w:rFonts w:ascii="Palatino Linotype" w:hAnsi="Palatino Linotype"/>
          <w:sz w:val="24"/>
          <w:szCs w:val="24"/>
        </w:rPr>
        <w:t xml:space="preserve"> e Angle of </w:t>
      </w:r>
      <w:proofErr w:type="spellStart"/>
      <w:r w:rsidR="00DD5A09">
        <w:rPr>
          <w:rFonts w:ascii="Palatino Linotype" w:hAnsi="Palatino Linotype"/>
          <w:sz w:val="24"/>
          <w:szCs w:val="24"/>
        </w:rPr>
        <w:t>Departure</w:t>
      </w:r>
      <w:proofErr w:type="spellEnd"/>
      <w:r w:rsidR="00DD5A09">
        <w:rPr>
          <w:rFonts w:ascii="Palatino Linotype" w:hAnsi="Palatino Linotype"/>
          <w:sz w:val="24"/>
          <w:szCs w:val="24"/>
        </w:rPr>
        <w:t xml:space="preserve"> per la localizzazione e il tracciamento.</w:t>
      </w:r>
      <w:r w:rsidR="00DD5A09">
        <w:rPr>
          <w:rFonts w:ascii="Palatino Linotype" w:hAnsi="Palatino Linotype"/>
          <w:sz w:val="24"/>
          <w:szCs w:val="24"/>
        </w:rPr>
        <w:br/>
        <w:t xml:space="preserve">Con l’avvento delle tecnologie </w:t>
      </w:r>
      <w:proofErr w:type="spellStart"/>
      <w:r w:rsidR="00DD5A09">
        <w:rPr>
          <w:rFonts w:ascii="Palatino Linotype" w:hAnsi="Palatino Linotype"/>
          <w:sz w:val="24"/>
          <w:szCs w:val="24"/>
        </w:rPr>
        <w:t>smart</w:t>
      </w:r>
      <w:proofErr w:type="spellEnd"/>
      <w:r w:rsidR="00DD5A09">
        <w:rPr>
          <w:rFonts w:ascii="Palatino Linotype" w:hAnsi="Palatino Linotype"/>
          <w:sz w:val="24"/>
          <w:szCs w:val="24"/>
        </w:rPr>
        <w:t xml:space="preserve"> e dell’</w:t>
      </w:r>
      <w:proofErr w:type="spellStart"/>
      <w:r w:rsidR="00DD5A09">
        <w:rPr>
          <w:rFonts w:ascii="Palatino Linotype" w:hAnsi="Palatino Linotype"/>
          <w:sz w:val="24"/>
          <w:szCs w:val="24"/>
        </w:rPr>
        <w:t>IoT</w:t>
      </w:r>
      <w:proofErr w:type="spellEnd"/>
      <w:r w:rsidR="00DD5A09">
        <w:rPr>
          <w:rFonts w:ascii="Palatino Linotype" w:hAnsi="Palatino Linotype"/>
          <w:sz w:val="24"/>
          <w:szCs w:val="24"/>
        </w:rPr>
        <w:t>, che richiedono consumi considerevolmente ridotti, possibilmente a parità di performance, Bluetooth</w:t>
      </w:r>
      <w:r w:rsidR="000A5458">
        <w:rPr>
          <w:rFonts w:ascii="Palatino Linotype" w:hAnsi="Palatino Linotype"/>
          <w:sz w:val="24"/>
          <w:szCs w:val="24"/>
        </w:rPr>
        <w:t xml:space="preserve"> (adesso riferito come Bluetooth “classico” o BR/EDR)</w:t>
      </w:r>
      <w:r w:rsidR="00DD5A09">
        <w:rPr>
          <w:rFonts w:ascii="Palatino Linotype" w:hAnsi="Palatino Linotype"/>
          <w:sz w:val="24"/>
          <w:szCs w:val="24"/>
        </w:rPr>
        <w:t xml:space="preserve"> è stato espanso con Bluetooth </w:t>
      </w:r>
      <w:proofErr w:type="spellStart"/>
      <w:r w:rsidR="00DD5A09">
        <w:rPr>
          <w:rFonts w:ascii="Palatino Linotype" w:hAnsi="Palatino Linotype"/>
          <w:sz w:val="24"/>
          <w:szCs w:val="24"/>
        </w:rPr>
        <w:t>Low</w:t>
      </w:r>
      <w:proofErr w:type="spellEnd"/>
      <w:r w:rsidR="00DD5A09">
        <w:rPr>
          <w:rFonts w:ascii="Palatino Linotype" w:hAnsi="Palatino Linotype"/>
          <w:sz w:val="24"/>
          <w:szCs w:val="24"/>
        </w:rPr>
        <w:t xml:space="preserve"> Energy</w:t>
      </w:r>
      <w:r w:rsidR="000A5458">
        <w:rPr>
          <w:rFonts w:ascii="Palatino Linotype" w:hAnsi="Palatino Linotype"/>
          <w:sz w:val="24"/>
          <w:szCs w:val="24"/>
        </w:rPr>
        <w:t>.</w:t>
      </w:r>
    </w:p>
    <w:p w:rsidR="00DD5A09" w:rsidRPr="00596080" w:rsidRDefault="00DD5A09" w:rsidP="00DD5A09">
      <w:pPr>
        <w:pStyle w:val="Titolo2"/>
        <w:rPr>
          <w:rFonts w:ascii="Palatino Linotype" w:hAnsi="Palatino Linotype"/>
          <w:b/>
        </w:rPr>
      </w:pPr>
      <w:bookmarkStart w:id="2" w:name="_Toc45698646"/>
      <w:r w:rsidRPr="00596080">
        <w:rPr>
          <w:rFonts w:ascii="Palatino Linotype" w:hAnsi="Palatino Linotype"/>
          <w:b/>
        </w:rPr>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BLE</w:t>
      </w:r>
      <w:bookmarkEnd w:id="2"/>
    </w:p>
    <w:p w:rsidR="006A7B09" w:rsidRDefault="006A7B09" w:rsidP="00DD5A09">
      <w:pPr>
        <w:rPr>
          <w:rFonts w:ascii="Palatino Linotype" w:hAnsi="Palatino Linotype"/>
          <w:sz w:val="24"/>
          <w:szCs w:val="24"/>
        </w:rPr>
      </w:pPr>
      <w:r w:rsidRPr="006A7B09">
        <w:rPr>
          <w:rFonts w:ascii="Palatino Linotype" w:hAnsi="Palatino Linotype"/>
          <w:sz w:val="24"/>
          <w:szCs w:val="24"/>
        </w:rPr>
        <w:t>BLE è una versione distinta rispetto al Bluetooth “classico”</w:t>
      </w:r>
      <w:r>
        <w:rPr>
          <w:rFonts w:ascii="Palatino Linotype" w:hAnsi="Palatino Linotype"/>
          <w:sz w:val="24"/>
          <w:szCs w:val="24"/>
        </w:rPr>
        <w:t xml:space="preserve">, nonostante le differenze tra i due siano minori. </w:t>
      </w:r>
    </w:p>
    <w:p w:rsidR="00E742B9" w:rsidRDefault="006A7B09" w:rsidP="00DD5A09">
      <w:pPr>
        <w:rPr>
          <w:rFonts w:ascii="Palatino Linotype" w:hAnsi="Palatino Linotype"/>
          <w:sz w:val="24"/>
          <w:szCs w:val="24"/>
        </w:rPr>
      </w:pPr>
      <w:r>
        <w:rPr>
          <w:rFonts w:ascii="Palatino Linotype" w:hAnsi="Palatino Linotype"/>
          <w:sz w:val="24"/>
          <w:szCs w:val="24"/>
        </w:rPr>
        <w:t>BLE nasce come versione a consumi e costi notevolmente ridotti, a parità di performance, di Bluetooth.</w:t>
      </w:r>
      <w:r w:rsidR="005F0CD3">
        <w:rPr>
          <w:rFonts w:ascii="Palatino Linotype" w:hAnsi="Palatino Linotype"/>
          <w:sz w:val="24"/>
          <w:szCs w:val="24"/>
        </w:rPr>
        <w:t xml:space="preserve"> Infatti, nonostante ci sia uno scarto tra BLE e Bluetooth “classico”, la differenza è molto piccola, rispetto al guadagno in termini di risparmio energetico: se il </w:t>
      </w:r>
      <w:r w:rsidR="005F0CD3">
        <w:rPr>
          <w:rFonts w:ascii="Palatino Linotype" w:hAnsi="Palatino Linotype"/>
          <w:sz w:val="24"/>
          <w:szCs w:val="24"/>
        </w:rPr>
        <w:lastRenderedPageBreak/>
        <w:t xml:space="preserve">raggio d’azione è inferiore rispetto a BT, così come è relativamente più lento nel trasferimento dati (3 contro 2 </w:t>
      </w:r>
      <w:proofErr w:type="spellStart"/>
      <w:r w:rsidR="005F0CD3">
        <w:rPr>
          <w:rFonts w:ascii="Palatino Linotype" w:hAnsi="Palatino Linotype"/>
          <w:sz w:val="24"/>
          <w:szCs w:val="24"/>
        </w:rPr>
        <w:t>Mbit</w:t>
      </w:r>
      <w:proofErr w:type="spellEnd"/>
      <w:r w:rsidR="005F0CD3">
        <w:rPr>
          <w:rFonts w:ascii="Palatino Linotype" w:hAnsi="Palatino Linotype"/>
          <w:sz w:val="24"/>
          <w:szCs w:val="24"/>
        </w:rPr>
        <w:t>/s), dall’altra parte consuma da 100 a 500mW con picchi di corrente fino a 15mA (rispetto a 30mA di BT).</w:t>
      </w:r>
      <w:r w:rsidR="005F0CD3">
        <w:rPr>
          <w:rFonts w:ascii="Palatino Linotype" w:hAnsi="Palatino Linotype"/>
          <w:sz w:val="24"/>
          <w:szCs w:val="24"/>
        </w:rPr>
        <w:br/>
        <w:t xml:space="preserve">Per quanto riguarda la connessione, mentre la frequenza di trasmissione rimane comunque a 2.4 GHz, si dimezza la distribuzione dei canali, passando da 1MHz a 2MHz, senza però variare dalle tecniche di </w:t>
      </w:r>
      <w:proofErr w:type="spellStart"/>
      <w:r w:rsidR="005F0CD3">
        <w:rPr>
          <w:rFonts w:ascii="Palatino Linotype" w:hAnsi="Palatino Linotype"/>
          <w:sz w:val="24"/>
          <w:szCs w:val="24"/>
        </w:rPr>
        <w:t>Frequency</w:t>
      </w:r>
      <w:proofErr w:type="spellEnd"/>
      <w:r w:rsidR="005F0CD3">
        <w:rPr>
          <w:rFonts w:ascii="Palatino Linotype" w:hAnsi="Palatino Linotype"/>
          <w:sz w:val="24"/>
          <w:szCs w:val="24"/>
        </w:rPr>
        <w:t xml:space="preserve"> </w:t>
      </w:r>
      <w:proofErr w:type="spellStart"/>
      <w:r w:rsidR="005F0CD3">
        <w:rPr>
          <w:rFonts w:ascii="Palatino Linotype" w:hAnsi="Palatino Linotype"/>
          <w:sz w:val="24"/>
          <w:szCs w:val="24"/>
        </w:rPr>
        <w:t>Hopping</w:t>
      </w:r>
      <w:proofErr w:type="spellEnd"/>
      <w:r w:rsidR="005F0CD3">
        <w:rPr>
          <w:rFonts w:ascii="Palatino Linotype" w:hAnsi="Palatino Linotype"/>
          <w:sz w:val="24"/>
          <w:szCs w:val="24"/>
        </w:rPr>
        <w:t xml:space="preserve"> e Time </w:t>
      </w:r>
      <w:proofErr w:type="spellStart"/>
      <w:r w:rsidR="005F0CD3">
        <w:rPr>
          <w:rFonts w:ascii="Palatino Linotype" w:hAnsi="Palatino Linotype"/>
          <w:sz w:val="24"/>
          <w:szCs w:val="24"/>
        </w:rPr>
        <w:t>slicing</w:t>
      </w:r>
      <w:proofErr w:type="spellEnd"/>
      <w:r w:rsidR="005F0CD3">
        <w:rPr>
          <w:rFonts w:ascii="Palatino Linotype" w:hAnsi="Palatino Linotype"/>
          <w:sz w:val="24"/>
          <w:szCs w:val="24"/>
        </w:rPr>
        <w:t>. Una maggiore differenza è rappresentata dal fatto che i dispositivi BLE si possono trovare effettuando Broadcast di pacchetti di ann</w:t>
      </w:r>
      <w:r w:rsidR="000F04F9">
        <w:rPr>
          <w:rFonts w:ascii="Palatino Linotype" w:hAnsi="Palatino Linotype"/>
          <w:sz w:val="24"/>
          <w:szCs w:val="24"/>
        </w:rPr>
        <w:t>uncio</w:t>
      </w:r>
      <w:r w:rsidR="005F0CD3">
        <w:rPr>
          <w:rFonts w:ascii="Palatino Linotype" w:hAnsi="Palatino Linotype"/>
          <w:sz w:val="24"/>
          <w:szCs w:val="24"/>
        </w:rPr>
        <w:t>: avendo disponibili fino a 3 canali di trasmissione, per evitare interferenze, i dispositivi trasmettono questi pacchetti su</w:t>
      </w:r>
      <w:r w:rsidR="000F04F9">
        <w:rPr>
          <w:rFonts w:ascii="Palatino Linotype" w:hAnsi="Palatino Linotype"/>
          <w:sz w:val="24"/>
          <w:szCs w:val="24"/>
        </w:rPr>
        <w:t xml:space="preserve"> almeno</w:t>
      </w:r>
      <w:r w:rsidR="005F0CD3">
        <w:rPr>
          <w:rFonts w:ascii="Palatino Linotype" w:hAnsi="Palatino Linotype"/>
          <w:sz w:val="24"/>
          <w:szCs w:val="24"/>
        </w:rPr>
        <w:t xml:space="preserve"> uno dei tre canali, ritrasmettendo ad intervalli di tempo prefissati</w:t>
      </w:r>
      <w:r w:rsidR="000F04F9">
        <w:rPr>
          <w:rFonts w:ascii="Palatino Linotype" w:hAnsi="Palatino Linotype"/>
          <w:sz w:val="24"/>
          <w:szCs w:val="24"/>
        </w:rPr>
        <w:t>, o “finestre di annuncio”</w:t>
      </w:r>
      <w:r w:rsidR="005F0CD3">
        <w:rPr>
          <w:rFonts w:ascii="Palatino Linotype" w:hAnsi="Palatino Linotype"/>
          <w:sz w:val="24"/>
          <w:szCs w:val="24"/>
        </w:rPr>
        <w:t>. Il dispositivo che sta effettuando la scansione</w:t>
      </w:r>
      <w:r w:rsidR="000F04F9">
        <w:rPr>
          <w:rFonts w:ascii="Palatino Linotype" w:hAnsi="Palatino Linotype"/>
          <w:sz w:val="24"/>
          <w:szCs w:val="24"/>
        </w:rPr>
        <w:t xml:space="preserve"> si mette in ascolto per un intervallo di tempo definito come “finestra di scansione</w:t>
      </w:r>
      <w:proofErr w:type="gramStart"/>
      <w:r w:rsidR="000F04F9">
        <w:rPr>
          <w:rFonts w:ascii="Palatino Linotype" w:hAnsi="Palatino Linotype"/>
          <w:sz w:val="24"/>
          <w:szCs w:val="24"/>
        </w:rPr>
        <w:t>”.</w:t>
      </w:r>
      <w:r w:rsidR="000F04F9">
        <w:rPr>
          <w:rFonts w:ascii="Palatino Linotype" w:hAnsi="Palatino Linotype"/>
          <w:sz w:val="24"/>
          <w:szCs w:val="24"/>
        </w:rPr>
        <w:br/>
        <w:t>L’aspetto</w:t>
      </w:r>
      <w:proofErr w:type="gramEnd"/>
      <w:r w:rsidR="000F04F9">
        <w:rPr>
          <w:rFonts w:ascii="Palatino Linotype" w:hAnsi="Palatino Linotype"/>
          <w:sz w:val="24"/>
          <w:szCs w:val="24"/>
        </w:rPr>
        <w:t xml:space="preserve"> più importante è l’utilizzo, mutuato da BT, dei profili per impostare le specifiche di funzionamento del dispositivo (in base al contesto di azione). Normalmente, la maggioranza dei profili a consumo energetico ridotto sono basati su GATT (Profili d’attributo generici</w:t>
      </w:r>
      <w:r w:rsidR="00A92439">
        <w:rPr>
          <w:rFonts w:ascii="Palatino Linotype" w:hAnsi="Palatino Linotype"/>
          <w:sz w:val="24"/>
          <w:szCs w:val="24"/>
        </w:rPr>
        <w:t>)</w:t>
      </w:r>
      <w:r w:rsidR="000F04F9">
        <w:rPr>
          <w:rFonts w:ascii="Palatino Linotype" w:hAnsi="Palatino Linotype"/>
          <w:sz w:val="24"/>
          <w:szCs w:val="24"/>
        </w:rPr>
        <w:t>. L’implementazione specifica del dispositivo permetterà di inviare dati anche specifici al dispositivo stesso (temperatura, frequenza cardiaca, et cetera).</w:t>
      </w:r>
      <w:r w:rsidR="000F04F9">
        <w:rPr>
          <w:rFonts w:ascii="Palatino Linotype" w:hAnsi="Palatino Linotype"/>
          <w:sz w:val="24"/>
          <w:szCs w:val="24"/>
        </w:rPr>
        <w:br/>
        <w:t>L’unico limite ancora pr</w:t>
      </w:r>
      <w:r w:rsidR="00A92439">
        <w:rPr>
          <w:rFonts w:ascii="Palatino Linotype" w:hAnsi="Palatino Linotype"/>
          <w:sz w:val="24"/>
          <w:szCs w:val="24"/>
        </w:rPr>
        <w:t xml:space="preserve">esente di questa tecnologia </w:t>
      </w:r>
      <w:r w:rsidR="000F04F9">
        <w:rPr>
          <w:rFonts w:ascii="Palatino Linotype" w:hAnsi="Palatino Linotype"/>
          <w:sz w:val="24"/>
          <w:szCs w:val="24"/>
        </w:rPr>
        <w:t xml:space="preserve">è lo scambio di dati audio in </w:t>
      </w:r>
      <w:proofErr w:type="spellStart"/>
      <w:r w:rsidR="000F04F9">
        <w:rPr>
          <w:rFonts w:ascii="Palatino Linotype" w:hAnsi="Palatino Linotype"/>
          <w:sz w:val="24"/>
          <w:szCs w:val="24"/>
        </w:rPr>
        <w:t>stream</w:t>
      </w:r>
      <w:proofErr w:type="spellEnd"/>
      <w:r w:rsidR="000F04F9">
        <w:rPr>
          <w:rFonts w:ascii="Palatino Linotype" w:hAnsi="Palatino Linotype"/>
          <w:sz w:val="24"/>
          <w:szCs w:val="24"/>
        </w:rPr>
        <w:t>, possibile solo per BT, nonostante vi siano effettivamente progetti per un’implementazione di tale funzio</w:t>
      </w:r>
      <w:r w:rsidR="00A92439">
        <w:rPr>
          <w:rFonts w:ascii="Palatino Linotype" w:hAnsi="Palatino Linotype"/>
          <w:sz w:val="24"/>
          <w:szCs w:val="24"/>
        </w:rPr>
        <w:t>nalità da parte di Bluetooth SIG.</w:t>
      </w:r>
      <w:r w:rsidR="00F56942">
        <w:rPr>
          <w:rFonts w:ascii="Palatino Linotype" w:hAnsi="Palatino Linotype"/>
          <w:sz w:val="24"/>
          <w:szCs w:val="24"/>
        </w:rPr>
        <w:br/>
      </w:r>
      <w:r w:rsidR="000F04F9">
        <w:rPr>
          <w:rFonts w:ascii="Palatino Linotype" w:hAnsi="Palatino Linotype"/>
          <w:sz w:val="24"/>
          <w:szCs w:val="24"/>
        </w:rPr>
        <w:br/>
        <w:t xml:space="preserve">Le applicazioni notevoli di BLE sono principalmente collegate a sensori personali </w:t>
      </w:r>
      <w:r w:rsidR="00E742B9">
        <w:rPr>
          <w:rFonts w:ascii="Palatino Linotype" w:hAnsi="Palatino Linotype"/>
          <w:sz w:val="24"/>
          <w:szCs w:val="24"/>
        </w:rPr>
        <w:t xml:space="preserve">che permettono di monitorare almeno un evento: come citato sopra, è utilizzato in sensori ambientali (profilo ESP), medici (pressione sanguigna, temperatura corporea, glicemia per i diabetici). Tuttavia, di notevole interesse sono i sensori di prossimità e il </w:t>
      </w:r>
      <w:r w:rsidR="00DA3AEB">
        <w:rPr>
          <w:rFonts w:ascii="Palatino Linotype" w:hAnsi="Palatino Linotype"/>
          <w:sz w:val="24"/>
          <w:szCs w:val="24"/>
        </w:rPr>
        <w:t>tracciamento</w:t>
      </w:r>
      <w:r w:rsidR="00E742B9">
        <w:rPr>
          <w:rFonts w:ascii="Palatino Linotype" w:hAnsi="Palatino Linotype"/>
          <w:sz w:val="24"/>
          <w:szCs w:val="24"/>
        </w:rPr>
        <w:t>:</w:t>
      </w:r>
    </w:p>
    <w:p w:rsidR="00E67373" w:rsidRDefault="00E742B9" w:rsidP="00E742B9">
      <w:pPr>
        <w:pStyle w:val="Paragrafoelenco"/>
        <w:numPr>
          <w:ilvl w:val="0"/>
          <w:numId w:val="1"/>
        </w:numPr>
        <w:rPr>
          <w:rFonts w:ascii="Palatino Linotype" w:hAnsi="Palatino Linotype"/>
          <w:sz w:val="24"/>
          <w:szCs w:val="24"/>
        </w:rPr>
      </w:pPr>
      <w:r w:rsidRPr="00E742B9">
        <w:rPr>
          <w:rFonts w:ascii="Palatino Linotype" w:hAnsi="Palatino Linotype"/>
          <w:sz w:val="24"/>
          <w:szCs w:val="24"/>
        </w:rPr>
        <w:t xml:space="preserve">Prossimità: </w:t>
      </w:r>
      <w:r>
        <w:rPr>
          <w:rFonts w:ascii="Palatino Linotype" w:hAnsi="Palatino Linotype"/>
          <w:sz w:val="24"/>
          <w:szCs w:val="24"/>
        </w:rPr>
        <w:t>comunemente noti come “guinzagli elettronici”, consentono di collegare oggetti ad un dispositivo che ne rileva la posizione</w:t>
      </w:r>
      <w:r w:rsidR="00E67373">
        <w:rPr>
          <w:rFonts w:ascii="Palatino Linotype" w:hAnsi="Palatino Linotype"/>
          <w:sz w:val="24"/>
          <w:szCs w:val="24"/>
        </w:rPr>
        <w:t xml:space="preserve"> (profilo PXP)</w:t>
      </w:r>
      <w:r>
        <w:rPr>
          <w:rFonts w:ascii="Palatino Linotype" w:hAnsi="Palatino Linotype"/>
          <w:sz w:val="24"/>
          <w:szCs w:val="24"/>
        </w:rPr>
        <w:t>, nel caso in cui siano fuori posto o non siano “a vista”</w:t>
      </w:r>
      <w:r w:rsidR="00E67373">
        <w:rPr>
          <w:rFonts w:ascii="Palatino Linotype" w:hAnsi="Palatino Linotype"/>
          <w:sz w:val="24"/>
          <w:szCs w:val="24"/>
        </w:rPr>
        <w:t xml:space="preserve"> (profilo FXP)</w:t>
      </w:r>
      <w:r>
        <w:rPr>
          <w:rFonts w:ascii="Palatino Linotype" w:hAnsi="Palatino Linotype"/>
          <w:sz w:val="24"/>
          <w:szCs w:val="24"/>
        </w:rPr>
        <w:t>.</w:t>
      </w:r>
      <w:r w:rsidR="002648CC">
        <w:rPr>
          <w:rFonts w:ascii="Palatino Linotype" w:hAnsi="Palatino Linotype"/>
          <w:sz w:val="24"/>
          <w:szCs w:val="24"/>
        </w:rPr>
        <w:t xml:space="preserve"> Per effettuare il calcolo della “distanza” dall’oggetto, usa RSSI.</w:t>
      </w:r>
    </w:p>
    <w:p w:rsidR="00F56942" w:rsidRDefault="00DA3AEB" w:rsidP="00E742B9">
      <w:pPr>
        <w:pStyle w:val="Paragrafoelenco"/>
        <w:numPr>
          <w:ilvl w:val="0"/>
          <w:numId w:val="1"/>
        </w:numPr>
        <w:rPr>
          <w:rFonts w:ascii="Palatino Linotype" w:hAnsi="Palatino Linotype"/>
          <w:sz w:val="24"/>
          <w:szCs w:val="24"/>
        </w:rPr>
      </w:pPr>
      <w:r>
        <w:rPr>
          <w:rFonts w:ascii="Palatino Linotype" w:hAnsi="Palatino Linotype"/>
          <w:sz w:val="24"/>
          <w:szCs w:val="24"/>
        </w:rPr>
        <w:t>Tracciamento</w:t>
      </w:r>
      <w:r w:rsidR="00E67373">
        <w:rPr>
          <w:rFonts w:ascii="Palatino Linotype" w:hAnsi="Palatino Linotype"/>
          <w:sz w:val="24"/>
          <w:szCs w:val="24"/>
        </w:rPr>
        <w:t xml:space="preserve">: </w:t>
      </w:r>
      <w:r>
        <w:rPr>
          <w:rFonts w:ascii="Palatino Linotype" w:hAnsi="Palatino Linotype"/>
          <w:sz w:val="24"/>
          <w:szCs w:val="24"/>
        </w:rPr>
        <w:t>è possibile, attraverso l’utilizzo di BL, costruire sistemi di tracciamento di carattere informativo o posizionale. Possono essere usat</w:t>
      </w:r>
      <w:r w:rsidR="00AB43C3">
        <w:rPr>
          <w:rFonts w:ascii="Palatino Linotype" w:hAnsi="Palatino Linotype"/>
          <w:sz w:val="24"/>
          <w:szCs w:val="24"/>
        </w:rPr>
        <w:t>i per la localizzazione indoor o per tenere traccia di interazioni, soprattutto di carattere commerciale e turistico, per una personalizzazione dell’esperienza utente. Chiaramente il tracciamento, per quanto concerne esclusivamente il Bluetooth e non le applicazioni che lo utilizzano, è limitato al solo contesto di utilizzo, dato che BLE non è adatto a scambiare quantitativi ingenti di dati.</w:t>
      </w:r>
    </w:p>
    <w:p w:rsidR="002648CC" w:rsidRPr="00596080" w:rsidRDefault="002648CC" w:rsidP="002648CC">
      <w:pPr>
        <w:pStyle w:val="Titolo2"/>
        <w:rPr>
          <w:rFonts w:ascii="Palatino Linotype" w:hAnsi="Palatino Linotype"/>
          <w:b/>
        </w:rPr>
      </w:pPr>
      <w:bookmarkStart w:id="3" w:name="_Toc45698647"/>
      <w:r w:rsidRPr="00596080">
        <w:rPr>
          <w:rFonts w:ascii="Palatino Linotype" w:hAnsi="Palatino Linotype"/>
          <w:b/>
        </w:rPr>
        <w:t xml:space="preserve">Bluetooth </w:t>
      </w:r>
      <w:proofErr w:type="spellStart"/>
      <w:r w:rsidRPr="00596080">
        <w:rPr>
          <w:rFonts w:ascii="Palatino Linotype" w:hAnsi="Palatino Linotype"/>
          <w:b/>
        </w:rPr>
        <w:t>Low</w:t>
      </w:r>
      <w:proofErr w:type="spellEnd"/>
      <w:r w:rsidRPr="00596080">
        <w:rPr>
          <w:rFonts w:ascii="Palatino Linotype" w:hAnsi="Palatino Linotype"/>
          <w:b/>
        </w:rPr>
        <w:t xml:space="preserve"> Energy – Struttura generale</w:t>
      </w:r>
      <w:bookmarkEnd w:id="3"/>
    </w:p>
    <w:p w:rsidR="00A92439" w:rsidRDefault="00A92439" w:rsidP="00A92439">
      <w:pPr>
        <w:rPr>
          <w:rFonts w:ascii="Palatino Linotype" w:hAnsi="Palatino Linotype"/>
          <w:sz w:val="24"/>
          <w:szCs w:val="24"/>
        </w:rPr>
      </w:pPr>
      <w:r w:rsidRPr="00A92439">
        <w:rPr>
          <w:rFonts w:ascii="Palatino Linotype" w:hAnsi="Palatino Linotype"/>
          <w:sz w:val="24"/>
          <w:szCs w:val="24"/>
        </w:rPr>
        <w:t xml:space="preserve">I componenti principali </w:t>
      </w:r>
      <w:r>
        <w:rPr>
          <w:rFonts w:ascii="Palatino Linotype" w:hAnsi="Palatino Linotype"/>
          <w:sz w:val="24"/>
          <w:szCs w:val="24"/>
        </w:rPr>
        <w:t>e generali del BLE sono essenzialmente 5:</w:t>
      </w:r>
    </w:p>
    <w:p w:rsidR="00A92439" w:rsidRDefault="00A92439" w:rsidP="00A92439">
      <w:pPr>
        <w:pStyle w:val="Paragrafoelenco"/>
        <w:numPr>
          <w:ilvl w:val="0"/>
          <w:numId w:val="3"/>
        </w:numPr>
        <w:rPr>
          <w:rFonts w:ascii="Palatino Linotype" w:hAnsi="Palatino Linotype"/>
          <w:sz w:val="24"/>
          <w:szCs w:val="24"/>
        </w:rPr>
      </w:pPr>
      <w:r>
        <w:rPr>
          <w:rFonts w:ascii="Palatino Linotype" w:hAnsi="Palatino Linotype"/>
          <w:sz w:val="24"/>
          <w:szCs w:val="24"/>
        </w:rPr>
        <w:lastRenderedPageBreak/>
        <w:t xml:space="preserve">GATT (General </w:t>
      </w: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Profile</w:t>
      </w:r>
      <w:proofErr w:type="spellEnd"/>
      <w:r>
        <w:rPr>
          <w:rFonts w:ascii="Palatino Linotype" w:hAnsi="Palatino Linotype"/>
          <w:sz w:val="24"/>
          <w:szCs w:val="24"/>
        </w:rPr>
        <w:t>): è un profilo generico per lo scambio di piccole quantità di dati su un collegamento BLE (a basso consumo). Tutti i profili a consumo energetico ridotto sono basati su GATT. I dati scambiati sono definiti come “attributi”</w:t>
      </w:r>
    </w:p>
    <w:p w:rsidR="00A92439" w:rsidRDefault="00A92439" w:rsidP="00A92439">
      <w:pPr>
        <w:pStyle w:val="Paragrafoelenco"/>
        <w:numPr>
          <w:ilvl w:val="0"/>
          <w:numId w:val="3"/>
        </w:numPr>
        <w:rPr>
          <w:rFonts w:ascii="Palatino Linotype" w:hAnsi="Palatino Linotype"/>
          <w:sz w:val="24"/>
          <w:szCs w:val="24"/>
        </w:rPr>
      </w:pPr>
      <w:proofErr w:type="spellStart"/>
      <w:r>
        <w:rPr>
          <w:rFonts w:ascii="Palatino Linotype" w:hAnsi="Palatino Linotype"/>
          <w:sz w:val="24"/>
          <w:szCs w:val="24"/>
        </w:rPr>
        <w:t>Attribute</w:t>
      </w:r>
      <w:proofErr w:type="spellEnd"/>
      <w:r>
        <w:rPr>
          <w:rFonts w:ascii="Palatino Linotype" w:hAnsi="Palatino Linotype"/>
          <w:sz w:val="24"/>
          <w:szCs w:val="24"/>
        </w:rPr>
        <w:t xml:space="preserve"> </w:t>
      </w:r>
      <w:proofErr w:type="spellStart"/>
      <w:r>
        <w:rPr>
          <w:rFonts w:ascii="Palatino Linotype" w:hAnsi="Palatino Linotype"/>
          <w:sz w:val="24"/>
          <w:szCs w:val="24"/>
        </w:rPr>
        <w:t>Protocol</w:t>
      </w:r>
      <w:proofErr w:type="spellEnd"/>
      <w:r>
        <w:rPr>
          <w:rFonts w:ascii="Palatino Linotype" w:hAnsi="Palatino Linotype"/>
          <w:sz w:val="24"/>
          <w:szCs w:val="24"/>
        </w:rPr>
        <w:t xml:space="preserve"> (ATT): gli attributi sono i dati d’interesse scambiati. GATT è costruito su ATT ed ATT è ottimizzato per i dispositivi BLE, in quanto usa quanti meno </w:t>
      </w:r>
      <w:proofErr w:type="spellStart"/>
      <w:r w:rsidR="00FC0ABC">
        <w:rPr>
          <w:rFonts w:ascii="Palatino Linotype" w:hAnsi="Palatino Linotype"/>
          <w:sz w:val="24"/>
          <w:szCs w:val="24"/>
        </w:rPr>
        <w:t>bytes</w:t>
      </w:r>
      <w:proofErr w:type="spellEnd"/>
      <w:r w:rsidR="00FC0ABC">
        <w:rPr>
          <w:rFonts w:ascii="Palatino Linotype" w:hAnsi="Palatino Linotype"/>
          <w:sz w:val="24"/>
          <w:szCs w:val="24"/>
        </w:rPr>
        <w:t xml:space="preserve"> possibili. Un attributo è composto dai dati e da un UUID, un ID di stringa a 128 bit per l’identificazione univoca di informazioni. Gli attributi sono formattati come “caratteristiche” e “</w:t>
      </w:r>
      <w:r w:rsidR="00C356D2">
        <w:rPr>
          <w:rFonts w:ascii="Palatino Linotype" w:hAnsi="Palatino Linotype"/>
          <w:sz w:val="24"/>
          <w:szCs w:val="24"/>
        </w:rPr>
        <w:t>ser</w:t>
      </w:r>
      <w:r w:rsidR="00FC0ABC">
        <w:rPr>
          <w:rFonts w:ascii="Palatino Linotype" w:hAnsi="Palatino Linotype"/>
          <w:sz w:val="24"/>
          <w:szCs w:val="24"/>
        </w:rPr>
        <w:t>vizi”.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Caratteristiche: le caratteristiche contengono un valore singolo e possono contenere uno o più descrittori che arricchiscono il valore della caratteristica. Possono essere intesi come gli equivalenti delle classi.</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 xml:space="preserve">Descrittori: sono attributi definiti che descrivono il valore di una caratteristica. Possono essere descrizioni in linguaggio umano, </w:t>
      </w:r>
      <w:proofErr w:type="spellStart"/>
      <w:r>
        <w:rPr>
          <w:rFonts w:ascii="Palatino Linotype" w:hAnsi="Palatino Linotype"/>
          <w:sz w:val="24"/>
          <w:szCs w:val="24"/>
        </w:rPr>
        <w:t>range</w:t>
      </w:r>
      <w:proofErr w:type="spellEnd"/>
      <w:r>
        <w:rPr>
          <w:rFonts w:ascii="Palatino Linotype" w:hAnsi="Palatino Linotype"/>
          <w:sz w:val="24"/>
          <w:szCs w:val="24"/>
        </w:rPr>
        <w:t xml:space="preserve"> di valori che il valore della caratteristica può assumere, o anche un’unità di misura.</w:t>
      </w:r>
    </w:p>
    <w:p w:rsidR="00FC0ABC" w:rsidRDefault="00FC0ABC" w:rsidP="00A92439">
      <w:pPr>
        <w:pStyle w:val="Paragrafoelenco"/>
        <w:numPr>
          <w:ilvl w:val="0"/>
          <w:numId w:val="3"/>
        </w:numPr>
        <w:rPr>
          <w:rFonts w:ascii="Palatino Linotype" w:hAnsi="Palatino Linotype"/>
          <w:sz w:val="24"/>
          <w:szCs w:val="24"/>
        </w:rPr>
      </w:pPr>
      <w:r>
        <w:rPr>
          <w:rFonts w:ascii="Palatino Linotype" w:hAnsi="Palatino Linotype"/>
          <w:sz w:val="24"/>
          <w:szCs w:val="24"/>
        </w:rPr>
        <w:t>Servizio: è una collezione di caratteristiche. In questo senso, è possibile avere un servizio che identifica la funzione del dispositivo e possiede caratteristiche contestuali. Un esempio è il monitor del battito cardiaco (servizio) che conterrà il battito cardiaco (caratteristica). I servizi, similmente ai profili, vanno definiti ed implementati.</w:t>
      </w:r>
    </w:p>
    <w:p w:rsidR="00FC0ABC" w:rsidRDefault="00FC0ABC" w:rsidP="00FC0ABC">
      <w:pPr>
        <w:rPr>
          <w:rFonts w:ascii="Palatino Linotype" w:hAnsi="Palatino Linotype"/>
          <w:sz w:val="24"/>
          <w:szCs w:val="24"/>
        </w:rPr>
      </w:pPr>
      <w:r>
        <w:rPr>
          <w:rFonts w:ascii="Palatino Linotype" w:hAnsi="Palatino Linotype"/>
          <w:sz w:val="24"/>
          <w:szCs w:val="24"/>
        </w:rPr>
        <w:t>Riguardo ai profili e ai servizi, Bluetooth SIG fornisce implementazioni basate su GATT già esistenti.</w:t>
      </w:r>
    </w:p>
    <w:p w:rsidR="00D60A24" w:rsidRPr="00FC0ABC" w:rsidRDefault="00D60A24" w:rsidP="00FC0ABC">
      <w:pPr>
        <w:rPr>
          <w:rFonts w:ascii="Palatino Linotype" w:hAnsi="Palatino Linotype"/>
          <w:sz w:val="24"/>
          <w:szCs w:val="24"/>
        </w:rPr>
      </w:pPr>
      <w:r>
        <w:rPr>
          <w:rFonts w:ascii="Palatino Linotype" w:hAnsi="Palatino Linotype"/>
          <w:sz w:val="24"/>
          <w:szCs w:val="24"/>
        </w:rPr>
        <w:t xml:space="preserve">BLE non ha la stessa struttura architetturale del Bluetooth “classico”, nonostante ci sia una parziale “gerarchia”: invece del paradigma M/S, i dispositivi BLE possono assumere i ruoli di dispositivo “centrale” e “periferico”. Un dispositivo “centrale” effettua scansioni per cercare messaggi di annuncio, mentre i dispositivi “periferici” sono quelli che inviano messaggi di annuncio. Oltre a questa distinzione, si distingue in BLE un dispositivo come GATT Server o GATT Client: </w:t>
      </w:r>
      <w:r w:rsidR="00E061C9">
        <w:rPr>
          <w:rFonts w:ascii="Palatino Linotype" w:hAnsi="Palatino Linotype"/>
          <w:sz w:val="24"/>
          <w:szCs w:val="24"/>
        </w:rPr>
        <w:t>il GATT Client è il dispositivo che riceve dati (generalmente tramite un’applicazione), mentre il GATT Server è il dispositivo che li invia. Riprendendo il caso del monitor del battito cardiaco, il monitor è il dispositivo periferico e assume il ruolo di GATT Server, mentre il dispositivo che riceverà informazioni dal monitor è un dispositivo centrale e GATT Client.</w:t>
      </w:r>
    </w:p>
    <w:p w:rsidR="00F56942" w:rsidRPr="00596080" w:rsidRDefault="00C92AF6" w:rsidP="00F56942">
      <w:pPr>
        <w:pStyle w:val="Titolo2"/>
        <w:rPr>
          <w:rFonts w:ascii="Palatino Linotype" w:hAnsi="Palatino Linotype"/>
          <w:b/>
        </w:rPr>
      </w:pPr>
      <w:bookmarkStart w:id="4" w:name="_Toc45698648"/>
      <w:r>
        <w:rPr>
          <w:rFonts w:ascii="Palatino Linotype" w:hAnsi="Palatino Linotype"/>
          <w:b/>
        </w:rPr>
        <w:t xml:space="preserve">Bluetooth </w:t>
      </w:r>
      <w:proofErr w:type="spellStart"/>
      <w:r>
        <w:rPr>
          <w:rFonts w:ascii="Palatino Linotype" w:hAnsi="Palatino Linotype"/>
          <w:b/>
        </w:rPr>
        <w:t>Low</w:t>
      </w:r>
      <w:proofErr w:type="spellEnd"/>
      <w:r>
        <w:rPr>
          <w:rFonts w:ascii="Palatino Linotype" w:hAnsi="Palatino Linotype"/>
          <w:b/>
        </w:rPr>
        <w:t xml:space="preserve"> Energy - </w:t>
      </w:r>
      <w:proofErr w:type="spellStart"/>
      <w:r w:rsidR="00F56942" w:rsidRPr="00596080">
        <w:rPr>
          <w:rFonts w:ascii="Palatino Linotype" w:hAnsi="Palatino Linotype"/>
          <w:b/>
        </w:rPr>
        <w:t>Beaconing</w:t>
      </w:r>
      <w:bookmarkEnd w:id="4"/>
      <w:proofErr w:type="spellEnd"/>
    </w:p>
    <w:p w:rsidR="00F56942" w:rsidRDefault="002648CC" w:rsidP="00F56942">
      <w:pPr>
        <w:rPr>
          <w:rFonts w:ascii="Palatino Linotype" w:hAnsi="Palatino Linotype"/>
          <w:sz w:val="24"/>
          <w:szCs w:val="24"/>
        </w:rPr>
      </w:pPr>
      <w:r>
        <w:rPr>
          <w:rFonts w:ascii="Palatino Linotype" w:hAnsi="Palatino Linotype"/>
          <w:sz w:val="24"/>
          <w:szCs w:val="24"/>
        </w:rPr>
        <w:t>BLE permette a qualsiasi dispositivo che monti un circuito Bluetooth (4.0 o superiori) di diventare un “beacon”. Come suggerisce il nome, il dispositivo diventa un trasmettitore per i dispositivi Bluetooth nelle vicinanze, fornendo informazioni di un determinato tipo o generando eventi, senza necessità di “accoppiamento” dei dispositivi.</w:t>
      </w:r>
      <w:r w:rsidR="00881C39">
        <w:rPr>
          <w:rFonts w:ascii="Palatino Linotype" w:hAnsi="Palatino Linotype"/>
          <w:sz w:val="24"/>
          <w:szCs w:val="24"/>
        </w:rPr>
        <w:t xml:space="preserve"> </w:t>
      </w:r>
      <w:r w:rsidR="00C92AF6">
        <w:rPr>
          <w:rFonts w:ascii="Palatino Linotype" w:hAnsi="Palatino Linotype"/>
          <w:sz w:val="24"/>
          <w:szCs w:val="24"/>
        </w:rPr>
        <w:br/>
        <w:t xml:space="preserve">Tuttavia, va specificato che, inizialmente, l’architettura </w:t>
      </w:r>
      <w:proofErr w:type="spellStart"/>
      <w:r w:rsidR="00C92AF6">
        <w:rPr>
          <w:rFonts w:ascii="Palatino Linotype" w:hAnsi="Palatino Linotype"/>
          <w:sz w:val="24"/>
          <w:szCs w:val="24"/>
        </w:rPr>
        <w:t>beaconing</w:t>
      </w:r>
      <w:proofErr w:type="spellEnd"/>
      <w:r w:rsidR="00C92AF6">
        <w:rPr>
          <w:rFonts w:ascii="Palatino Linotype" w:hAnsi="Palatino Linotype"/>
          <w:sz w:val="24"/>
          <w:szCs w:val="24"/>
        </w:rPr>
        <w:t xml:space="preserve"> iniziale prevedeva il beacon come un dispositivo “dedicato”: </w:t>
      </w:r>
      <w:r w:rsidR="00A86A76">
        <w:rPr>
          <w:rFonts w:ascii="Palatino Linotype" w:hAnsi="Palatino Linotype"/>
          <w:sz w:val="24"/>
          <w:szCs w:val="24"/>
        </w:rPr>
        <w:t>f</w:t>
      </w:r>
      <w:r w:rsidR="00C92AF6">
        <w:rPr>
          <w:rFonts w:ascii="Palatino Linotype" w:hAnsi="Palatino Linotype"/>
          <w:sz w:val="24"/>
          <w:szCs w:val="24"/>
        </w:rPr>
        <w:t>ino ad ora, l’archi</w:t>
      </w:r>
      <w:r w:rsidR="00A86A76">
        <w:rPr>
          <w:rFonts w:ascii="Palatino Linotype" w:hAnsi="Palatino Linotype"/>
          <w:sz w:val="24"/>
          <w:szCs w:val="24"/>
        </w:rPr>
        <w:t xml:space="preserve">tettura prevedeva uno o più </w:t>
      </w:r>
      <w:r w:rsidR="00C92AF6">
        <w:rPr>
          <w:rFonts w:ascii="Palatino Linotype" w:hAnsi="Palatino Linotype"/>
          <w:sz w:val="24"/>
          <w:szCs w:val="24"/>
        </w:rPr>
        <w:lastRenderedPageBreak/>
        <w:t>dispositivi</w:t>
      </w:r>
      <w:r w:rsidR="00A86A76">
        <w:rPr>
          <w:rFonts w:ascii="Palatino Linotype" w:hAnsi="Palatino Linotype"/>
          <w:sz w:val="24"/>
          <w:szCs w:val="24"/>
        </w:rPr>
        <w:t xml:space="preserve"> single-</w:t>
      </w:r>
      <w:proofErr w:type="spellStart"/>
      <w:r w:rsidR="00A86A76">
        <w:rPr>
          <w:rFonts w:ascii="Palatino Linotype" w:hAnsi="Palatino Linotype"/>
          <w:sz w:val="24"/>
          <w:szCs w:val="24"/>
        </w:rPr>
        <w:t>purpose</w:t>
      </w:r>
      <w:proofErr w:type="spellEnd"/>
      <w:r w:rsidR="00A86A76">
        <w:rPr>
          <w:rFonts w:ascii="Palatino Linotype" w:hAnsi="Palatino Linotype"/>
          <w:sz w:val="24"/>
          <w:szCs w:val="24"/>
        </w:rPr>
        <w:t xml:space="preserve"> adibiti a trasmettitori</w:t>
      </w:r>
      <w:r w:rsidR="00C92AF6">
        <w:rPr>
          <w:rFonts w:ascii="Palatino Linotype" w:hAnsi="Palatino Linotype"/>
          <w:sz w:val="24"/>
          <w:szCs w:val="24"/>
        </w:rPr>
        <w:t xml:space="preserve"> e un ricevitore, costituito dal dispositivo mobile che avesse in dotazione un circuito B4.0+. </w:t>
      </w:r>
      <w:r w:rsidR="00C92AF6">
        <w:rPr>
          <w:rFonts w:ascii="Palatino Linotype" w:hAnsi="Palatino Linotype"/>
          <w:sz w:val="24"/>
          <w:szCs w:val="24"/>
        </w:rPr>
        <w:br/>
        <w:t xml:space="preserve">La rivoluzione dell’architettura, con le AG ENAPI, consiste nel fatto che il dispositivo mobile può diventare a sua volta beacon, assumendo entrambi i ruoli di ricevitore o trasmettitore in maniera alternata. </w:t>
      </w:r>
      <w:r w:rsidR="00881C39">
        <w:rPr>
          <w:rFonts w:ascii="Palatino Linotype" w:hAnsi="Palatino Linotype"/>
          <w:sz w:val="24"/>
          <w:szCs w:val="24"/>
        </w:rPr>
        <w:t>Di base, un beacon effettua comunicazioni broadcast mono-direzionali (</w:t>
      </w:r>
      <w:r w:rsidR="000539FE">
        <w:rPr>
          <w:rFonts w:ascii="Palatino Linotype" w:hAnsi="Palatino Linotype"/>
          <w:sz w:val="24"/>
          <w:szCs w:val="24"/>
        </w:rPr>
        <w:t>non può ricevere, può solo trasmettere</w:t>
      </w:r>
      <w:r w:rsidR="00881C39">
        <w:rPr>
          <w:rFonts w:ascii="Palatino Linotype" w:hAnsi="Palatino Linotype"/>
          <w:sz w:val="24"/>
          <w:szCs w:val="24"/>
        </w:rPr>
        <w:t>).</w:t>
      </w:r>
      <w:r>
        <w:rPr>
          <w:rFonts w:ascii="Palatino Linotype" w:hAnsi="Palatino Linotype"/>
          <w:sz w:val="24"/>
          <w:szCs w:val="24"/>
        </w:rPr>
        <w:t xml:space="preserve"> Un dispositivo “beacon”, locato in un Punto di Interesse, utilizza il sen</w:t>
      </w:r>
      <w:r w:rsidR="00FC0ABC">
        <w:rPr>
          <w:rFonts w:ascii="Palatino Linotype" w:hAnsi="Palatino Linotype"/>
          <w:sz w:val="24"/>
          <w:szCs w:val="24"/>
        </w:rPr>
        <w:t>sore di prossimità per inviare l’</w:t>
      </w:r>
      <w:r>
        <w:rPr>
          <w:rFonts w:ascii="Palatino Linotype" w:hAnsi="Palatino Linotype"/>
          <w:sz w:val="24"/>
          <w:szCs w:val="24"/>
        </w:rPr>
        <w:t>UUID e i dati relativi al contesto di azione del dispositivo che, tramite un’applicazione o un sistema operativo compatibile, vengono riconosciuti e permettono di eseguire azioni contestuali al beacon rilevato.</w:t>
      </w:r>
      <w:r w:rsidR="00C92AF6">
        <w:rPr>
          <w:rFonts w:ascii="Palatino Linotype" w:hAnsi="Palatino Linotype"/>
          <w:sz w:val="24"/>
          <w:szCs w:val="24"/>
        </w:rPr>
        <w:t xml:space="preserve"> Successivamente, come già accennato e come spiegato a breve, il dispositivo mobile diventa capace di assumere i due ruoli</w:t>
      </w:r>
      <w:r w:rsidR="000539FE">
        <w:rPr>
          <w:rFonts w:ascii="Palatino Linotype" w:hAnsi="Palatino Linotype"/>
          <w:sz w:val="24"/>
          <w:szCs w:val="24"/>
        </w:rPr>
        <w:t xml:space="preserve">: la “dualità” </w:t>
      </w:r>
      <w:r w:rsidR="00C92AF6">
        <w:rPr>
          <w:rFonts w:ascii="Palatino Linotype" w:hAnsi="Palatino Linotype"/>
          <w:sz w:val="24"/>
          <w:szCs w:val="24"/>
        </w:rPr>
        <w:t>consisterebbe nella possibilità di effettuare broadcast e, con lo stesso dispositivo, poter porsi in ascolto di possibili broadcast provenienti da altri dispositivi.</w:t>
      </w:r>
      <w:r w:rsidR="000539FE">
        <w:rPr>
          <w:rFonts w:ascii="Palatino Linotype" w:hAnsi="Palatino Linotype"/>
          <w:sz w:val="24"/>
          <w:szCs w:val="24"/>
        </w:rPr>
        <w:br/>
      </w:r>
      <w:r w:rsidR="004F17CD">
        <w:rPr>
          <w:rFonts w:ascii="Palatino Linotype" w:hAnsi="Palatino Linotype"/>
          <w:sz w:val="24"/>
          <w:szCs w:val="24"/>
        </w:rPr>
        <w:t xml:space="preserve">Quindi si possono individuare problematiche intrinseche </w:t>
      </w:r>
      <w:r w:rsidR="000539FE">
        <w:rPr>
          <w:rFonts w:ascii="Palatino Linotype" w:hAnsi="Palatino Linotype"/>
          <w:sz w:val="24"/>
          <w:szCs w:val="24"/>
        </w:rPr>
        <w:t xml:space="preserve">che hanno portato </w:t>
      </w:r>
      <w:r w:rsidR="004F17CD">
        <w:rPr>
          <w:rFonts w:ascii="Palatino Linotype" w:hAnsi="Palatino Linotype"/>
          <w:sz w:val="24"/>
          <w:szCs w:val="24"/>
        </w:rPr>
        <w:t xml:space="preserve">ad evolvere il modello di base, tutte legate alla scalabilità di determinati aspetti relativi al ciclo di vita del sistema in uso. </w:t>
      </w:r>
      <w:r w:rsidR="000539FE">
        <w:rPr>
          <w:rFonts w:ascii="Palatino Linotype" w:hAnsi="Palatino Linotype"/>
          <w:sz w:val="24"/>
          <w:szCs w:val="24"/>
        </w:rPr>
        <w:t xml:space="preserve">Per capire </w:t>
      </w:r>
      <w:r w:rsidR="004F17CD">
        <w:rPr>
          <w:rFonts w:ascii="Palatino Linotype" w:hAnsi="Palatino Linotype"/>
          <w:sz w:val="24"/>
          <w:szCs w:val="24"/>
        </w:rPr>
        <w:t xml:space="preserve">meglio queste problematiche </w:t>
      </w:r>
      <w:r w:rsidR="000539FE">
        <w:rPr>
          <w:rFonts w:ascii="Palatino Linotype" w:hAnsi="Palatino Linotype"/>
          <w:sz w:val="24"/>
          <w:szCs w:val="24"/>
        </w:rPr>
        <w:t xml:space="preserve">tra il modello del “beacon come dispositivo single </w:t>
      </w:r>
      <w:proofErr w:type="spellStart"/>
      <w:r w:rsidR="000539FE">
        <w:rPr>
          <w:rFonts w:ascii="Palatino Linotype" w:hAnsi="Palatino Linotype"/>
          <w:sz w:val="24"/>
          <w:szCs w:val="24"/>
        </w:rPr>
        <w:t>purpose</w:t>
      </w:r>
      <w:proofErr w:type="spellEnd"/>
      <w:r w:rsidR="000539FE">
        <w:rPr>
          <w:rFonts w:ascii="Palatino Linotype" w:hAnsi="Palatino Linotype"/>
          <w:sz w:val="24"/>
          <w:szCs w:val="24"/>
        </w:rPr>
        <w:t xml:space="preserve">” e il modello “beacon e </w:t>
      </w:r>
      <w:proofErr w:type="spellStart"/>
      <w:r w:rsidR="000539FE">
        <w:rPr>
          <w:rFonts w:ascii="Palatino Linotype" w:hAnsi="Palatino Linotype"/>
          <w:sz w:val="24"/>
          <w:szCs w:val="24"/>
        </w:rPr>
        <w:t>listener</w:t>
      </w:r>
      <w:proofErr w:type="spellEnd"/>
      <w:r w:rsidR="000539FE">
        <w:rPr>
          <w:rFonts w:ascii="Palatino Linotype" w:hAnsi="Palatino Linotype"/>
          <w:sz w:val="24"/>
          <w:szCs w:val="24"/>
        </w:rPr>
        <w:t xml:space="preserve"> nello stesso dispositivo”, osserviamo alcuni e</w:t>
      </w:r>
      <w:r>
        <w:rPr>
          <w:rFonts w:ascii="Palatino Linotype" w:hAnsi="Palatino Linotype"/>
          <w:sz w:val="24"/>
          <w:szCs w:val="24"/>
        </w:rPr>
        <w:t>sempi notevoli d’utilizzo di questi dispositivi: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Mobile </w:t>
      </w:r>
      <w:proofErr w:type="spellStart"/>
      <w:r>
        <w:rPr>
          <w:rFonts w:ascii="Palatino Linotype" w:hAnsi="Palatino Linotype"/>
          <w:sz w:val="24"/>
          <w:szCs w:val="24"/>
        </w:rPr>
        <w:t>commerce</w:t>
      </w:r>
      <w:proofErr w:type="spellEnd"/>
      <w:r>
        <w:rPr>
          <w:rFonts w:ascii="Palatino Linotype" w:hAnsi="Palatino Linotype"/>
          <w:sz w:val="24"/>
          <w:szCs w:val="24"/>
        </w:rPr>
        <w:t>: un negozio può disporre un beacon per essere riconosciuto ed effettuare promozioni e marketing, inviando notifiche al dispositivo compatibile. Solitamente può essere usato anche per effettuare pagamenti elettronici.</w:t>
      </w:r>
    </w:p>
    <w:p w:rsidR="002648CC" w:rsidRDefault="002648CC" w:rsidP="002648CC">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Turismo </w:t>
      </w:r>
      <w:proofErr w:type="spellStart"/>
      <w:r>
        <w:rPr>
          <w:rFonts w:ascii="Palatino Linotype" w:hAnsi="Palatino Linotype"/>
          <w:sz w:val="24"/>
          <w:szCs w:val="24"/>
        </w:rPr>
        <w:t>smart</w:t>
      </w:r>
      <w:proofErr w:type="spellEnd"/>
      <w:r>
        <w:rPr>
          <w:rFonts w:ascii="Palatino Linotype" w:hAnsi="Palatino Linotype"/>
          <w:sz w:val="24"/>
          <w:szCs w:val="24"/>
        </w:rPr>
        <w:t>: alcuni POI possono essere dotati di beacon e trasmettono informazioni sul POI ai dispositivi compatibili, soprattutto di carattere informativo.</w:t>
      </w:r>
    </w:p>
    <w:p w:rsidR="00A22794" w:rsidRDefault="00A22794" w:rsidP="00A22794">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Localizzazione in ambienti interni: disponendo dispositivi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all’interno di una stanza o di un edificio è possibile fornire un sistema di posizionamento. In base alla densità dei </w:t>
      </w:r>
      <w:proofErr w:type="spellStart"/>
      <w:r>
        <w:rPr>
          <w:rFonts w:ascii="Palatino Linotype" w:hAnsi="Palatino Linotype"/>
          <w:sz w:val="24"/>
          <w:szCs w:val="24"/>
        </w:rPr>
        <w:t>beacons</w:t>
      </w:r>
      <w:proofErr w:type="spellEnd"/>
      <w:r>
        <w:rPr>
          <w:rFonts w:ascii="Palatino Linotype" w:hAnsi="Palatino Linotype"/>
          <w:sz w:val="24"/>
          <w:szCs w:val="24"/>
        </w:rPr>
        <w:t>, variano anche le tecniche di localizzazione, dalla triangolazione RSSI ai percorsi predittivi.</w:t>
      </w:r>
    </w:p>
    <w:p w:rsidR="00881C39" w:rsidRDefault="00A22794" w:rsidP="00881C39">
      <w:pPr>
        <w:pStyle w:val="Paragrafoelenco"/>
        <w:numPr>
          <w:ilvl w:val="0"/>
          <w:numId w:val="2"/>
        </w:numPr>
        <w:rPr>
          <w:rFonts w:ascii="Palatino Linotype" w:hAnsi="Palatino Linotype"/>
          <w:sz w:val="24"/>
          <w:szCs w:val="24"/>
        </w:rPr>
      </w:pPr>
      <w:r>
        <w:rPr>
          <w:rFonts w:ascii="Palatino Linotype" w:hAnsi="Palatino Linotype"/>
          <w:sz w:val="24"/>
          <w:szCs w:val="24"/>
        </w:rPr>
        <w:t xml:space="preserve">Tracciamento: un dispositivo beacon, solitamente indossabile, permette di rilevare la propria presenza nelle vicinanze. Esempi implementativi sono già stati presentati in passato, come i braccialetti di tracciamento per bambini </w:t>
      </w:r>
      <w:r w:rsidR="00881C39">
        <w:rPr>
          <w:rFonts w:ascii="Palatino Linotype" w:hAnsi="Palatino Linotype"/>
          <w:sz w:val="24"/>
          <w:szCs w:val="24"/>
        </w:rPr>
        <w:t>della Nivea nel 2014. Attualmente sono attivi diversi progetti di braccialetti di tracciamento, come i-</w:t>
      </w:r>
      <w:proofErr w:type="spellStart"/>
      <w:r w:rsidR="00881C39">
        <w:rPr>
          <w:rFonts w:ascii="Palatino Linotype" w:hAnsi="Palatino Linotype"/>
          <w:sz w:val="24"/>
          <w:szCs w:val="24"/>
        </w:rPr>
        <w:t>Feel</w:t>
      </w:r>
      <w:proofErr w:type="spellEnd"/>
      <w:r w:rsidR="00881C39">
        <w:rPr>
          <w:rFonts w:ascii="Palatino Linotype" w:hAnsi="Palatino Linotype"/>
          <w:sz w:val="24"/>
          <w:szCs w:val="24"/>
        </w:rPr>
        <w:t>-</w:t>
      </w:r>
      <w:proofErr w:type="spellStart"/>
      <w:r w:rsidR="00881C39">
        <w:rPr>
          <w:rFonts w:ascii="Palatino Linotype" w:hAnsi="Palatino Linotype"/>
          <w:sz w:val="24"/>
          <w:szCs w:val="24"/>
        </w:rPr>
        <w:t>You</w:t>
      </w:r>
      <w:proofErr w:type="spellEnd"/>
      <w:r w:rsidR="00881C39">
        <w:rPr>
          <w:rFonts w:ascii="Palatino Linotype" w:hAnsi="Palatino Linotype"/>
          <w:sz w:val="24"/>
          <w:szCs w:val="24"/>
        </w:rPr>
        <w:t xml:space="preserve"> dell’IIT.</w:t>
      </w:r>
    </w:p>
    <w:p w:rsidR="004F17CD" w:rsidRDefault="000539FE" w:rsidP="004F17CD">
      <w:pPr>
        <w:rPr>
          <w:rFonts w:ascii="Palatino Linotype" w:hAnsi="Palatino Linotype"/>
          <w:sz w:val="24"/>
          <w:szCs w:val="24"/>
        </w:rPr>
      </w:pPr>
      <w:r>
        <w:rPr>
          <w:rFonts w:ascii="Palatino Linotype" w:hAnsi="Palatino Linotype"/>
          <w:sz w:val="24"/>
          <w:szCs w:val="24"/>
        </w:rPr>
        <w:t>Mentre per il Mobile Commerce e alcune istanze del problema di tracciamento il problema può non essere posto, perché i dispositivi beacon in uso possono essere pochi e direttamente sostituibili senza costi onerosi, il problema si pone in scenari come il Turismo Smart, la localizzazione in ambienti interni e l’attuale tracciamento applicato alle procedure di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in questi casi, il numero di dispositivi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potrebbe aumentare, in quantità importanti. Basti pensare agli esempi del </w:t>
      </w:r>
      <w:proofErr w:type="spellStart"/>
      <w:r>
        <w:rPr>
          <w:rFonts w:ascii="Palatino Linotype" w:hAnsi="Palatino Linotype"/>
          <w:sz w:val="24"/>
          <w:szCs w:val="24"/>
        </w:rPr>
        <w:t>Gatewick</w:t>
      </w:r>
      <w:proofErr w:type="spellEnd"/>
      <w:r>
        <w:rPr>
          <w:rFonts w:ascii="Palatino Linotype" w:hAnsi="Palatino Linotype"/>
          <w:sz w:val="24"/>
          <w:szCs w:val="24"/>
        </w:rPr>
        <w:t xml:space="preserve"> </w:t>
      </w:r>
      <w:proofErr w:type="spellStart"/>
      <w:r>
        <w:rPr>
          <w:rFonts w:ascii="Palatino Linotype" w:hAnsi="Palatino Linotype"/>
          <w:sz w:val="24"/>
          <w:szCs w:val="24"/>
        </w:rPr>
        <w:t>Airport</w:t>
      </w:r>
      <w:proofErr w:type="spellEnd"/>
      <w:r>
        <w:rPr>
          <w:rFonts w:ascii="Palatino Linotype" w:hAnsi="Palatino Linotype"/>
          <w:sz w:val="24"/>
          <w:szCs w:val="24"/>
        </w:rPr>
        <w:t xml:space="preserve"> (UK) e del Tom </w:t>
      </w:r>
      <w:proofErr w:type="spellStart"/>
      <w:r>
        <w:rPr>
          <w:rFonts w:ascii="Palatino Linotype" w:hAnsi="Palatino Linotype"/>
          <w:sz w:val="24"/>
          <w:szCs w:val="24"/>
        </w:rPr>
        <w:t>Jobin</w:t>
      </w:r>
      <w:proofErr w:type="spellEnd"/>
      <w:r>
        <w:rPr>
          <w:rFonts w:ascii="Palatino Linotype" w:hAnsi="Palatino Linotype"/>
          <w:sz w:val="24"/>
          <w:szCs w:val="24"/>
        </w:rPr>
        <w:t xml:space="preserve"> International </w:t>
      </w:r>
      <w:proofErr w:type="spellStart"/>
      <w:r>
        <w:rPr>
          <w:rFonts w:ascii="Palatino Linotype" w:hAnsi="Palatino Linotype"/>
          <w:sz w:val="24"/>
          <w:szCs w:val="24"/>
        </w:rPr>
        <w:t>Airport</w:t>
      </w:r>
      <w:proofErr w:type="spellEnd"/>
      <w:r>
        <w:rPr>
          <w:rFonts w:ascii="Palatino Linotype" w:hAnsi="Palatino Linotype"/>
          <w:sz w:val="24"/>
          <w:szCs w:val="24"/>
        </w:rPr>
        <w:t xml:space="preserve"> (BZ), che utilizzano più di 2000 dispositivi </w:t>
      </w:r>
      <w:r w:rsidR="004F17CD">
        <w:rPr>
          <w:rFonts w:ascii="Palatino Linotype" w:hAnsi="Palatino Linotype"/>
          <w:sz w:val="24"/>
          <w:szCs w:val="24"/>
        </w:rPr>
        <w:t xml:space="preserve">per effettuare la localizzazione e navigazione attraverso le strutture: </w:t>
      </w:r>
      <w:r w:rsidR="004F17CD">
        <w:rPr>
          <w:rFonts w:ascii="Palatino Linotype" w:hAnsi="Palatino Linotype"/>
          <w:sz w:val="24"/>
          <w:szCs w:val="24"/>
        </w:rPr>
        <w:lastRenderedPageBreak/>
        <w:t xml:space="preserve">considerando che i </w:t>
      </w:r>
      <w:proofErr w:type="spellStart"/>
      <w:r w:rsidR="004F17CD">
        <w:rPr>
          <w:rFonts w:ascii="Palatino Linotype" w:hAnsi="Palatino Linotype"/>
          <w:sz w:val="24"/>
          <w:szCs w:val="24"/>
        </w:rPr>
        <w:t>beacons</w:t>
      </w:r>
      <w:proofErr w:type="spellEnd"/>
      <w:r w:rsidR="004F17CD">
        <w:rPr>
          <w:rFonts w:ascii="Palatino Linotype" w:hAnsi="Palatino Linotype"/>
          <w:sz w:val="24"/>
          <w:szCs w:val="24"/>
        </w:rPr>
        <w:t xml:space="preserve"> sono stati pensati come dispositivi modesti, a limitate risorse e a basso consumo energetico, quindi sono stati progettati per avere solo funzionalità Bluetooth e solo di trasmissione, la manutenzione e gli interventi di riparazione e/o sostituzione di questi dispositivi non è scalabile con sistemi centralizzati e telematici, ma deve essere effettuata manualmente. Questo è un limite importante, per quanto riguarda dispiegamenti di sistemi su larga scala. Successivamente, l’episodio pandemico di Covid-Sars-19 ha portato alla necessità di un sistema di tracciamento intelligente che prescindesse dal dover possedere due dispositivi diversi, in quanto un sistema a sostegno del </w:t>
      </w:r>
      <w:proofErr w:type="spellStart"/>
      <w:r w:rsidR="004F17CD">
        <w:rPr>
          <w:rFonts w:ascii="Palatino Linotype" w:hAnsi="Palatino Linotype"/>
          <w:sz w:val="24"/>
          <w:szCs w:val="24"/>
        </w:rPr>
        <w:t>contact</w:t>
      </w:r>
      <w:proofErr w:type="spellEnd"/>
      <w:r w:rsidR="004F17CD">
        <w:rPr>
          <w:rFonts w:ascii="Palatino Linotype" w:hAnsi="Palatino Linotype"/>
          <w:sz w:val="24"/>
          <w:szCs w:val="24"/>
        </w:rPr>
        <w:t xml:space="preserve"> </w:t>
      </w:r>
      <w:proofErr w:type="spellStart"/>
      <w:r w:rsidR="004F17CD">
        <w:rPr>
          <w:rFonts w:ascii="Palatino Linotype" w:hAnsi="Palatino Linotype"/>
          <w:sz w:val="24"/>
          <w:szCs w:val="24"/>
        </w:rPr>
        <w:t>tracing</w:t>
      </w:r>
      <w:proofErr w:type="spellEnd"/>
      <w:r w:rsidR="004F17CD">
        <w:rPr>
          <w:rFonts w:ascii="Palatino Linotype" w:hAnsi="Palatino Linotype"/>
          <w:sz w:val="24"/>
          <w:szCs w:val="24"/>
        </w:rPr>
        <w:t xml:space="preserve"> doveva avere caratteristiche particolari:</w:t>
      </w:r>
    </w:p>
    <w:p w:rsidR="004F17CD"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Semplicità di utilizzo</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Basso costo per l’utente, in termini economici e di risorse, specie energetiche</w:t>
      </w:r>
    </w:p>
    <w:p w:rsidR="00DA3AEB" w:rsidRDefault="00DA3AEB" w:rsidP="004F17CD">
      <w:pPr>
        <w:pStyle w:val="Paragrafoelenco"/>
        <w:numPr>
          <w:ilvl w:val="0"/>
          <w:numId w:val="9"/>
        </w:numPr>
        <w:rPr>
          <w:rFonts w:ascii="Palatino Linotype" w:hAnsi="Palatino Linotype"/>
          <w:sz w:val="24"/>
          <w:szCs w:val="24"/>
        </w:rPr>
      </w:pPr>
      <w:r>
        <w:rPr>
          <w:rFonts w:ascii="Palatino Linotype" w:hAnsi="Palatino Linotype"/>
          <w:sz w:val="24"/>
          <w:szCs w:val="24"/>
        </w:rPr>
        <w:t>Accessibilità massima</w:t>
      </w:r>
    </w:p>
    <w:p w:rsidR="00DA3AEB" w:rsidRPr="00DA3AEB" w:rsidRDefault="00DA3AEB" w:rsidP="00DA3AEB">
      <w:pPr>
        <w:rPr>
          <w:rFonts w:ascii="Palatino Linotype" w:hAnsi="Palatino Linotype"/>
          <w:sz w:val="24"/>
          <w:szCs w:val="24"/>
        </w:rPr>
      </w:pPr>
      <w:r>
        <w:rPr>
          <w:rFonts w:ascii="Palatino Linotype" w:hAnsi="Palatino Linotype"/>
          <w:sz w:val="24"/>
          <w:szCs w:val="24"/>
        </w:rPr>
        <w:t xml:space="preserve">Tutte e tre caratteristiche necessarie per favorirne quanto più facilmente possibile la diffusione, condizione necessaria per un funzionamento adeguato. Per abbattere i costi, garantire semplicità e accessibilità, non era possibile prevedere l’uso di due dispositivi diversi (un beacon e il proprio </w:t>
      </w:r>
      <w:proofErr w:type="spellStart"/>
      <w:r>
        <w:rPr>
          <w:rFonts w:ascii="Palatino Linotype" w:hAnsi="Palatino Linotype"/>
          <w:sz w:val="24"/>
          <w:szCs w:val="24"/>
        </w:rPr>
        <w:t>smartphone</w:t>
      </w:r>
      <w:proofErr w:type="spellEnd"/>
      <w:r>
        <w:rPr>
          <w:rFonts w:ascii="Palatino Linotype" w:hAnsi="Palatino Linotype"/>
          <w:sz w:val="24"/>
          <w:szCs w:val="24"/>
        </w:rPr>
        <w:t>). Grazie alla grande diffusione dei circuiti B4.0+, quindi predisposti al BLE, dovuta al fatto che la quasi totalità delle aziende produttrici di dispositivi mobili ne prevede la presenza nei propri prodotti, ha portato dunque a pensare che un dispositivo potesse essere trasmettitore e ricevitore. Questo è il concetto chiave alla base delle AG ENAPI.</w:t>
      </w:r>
    </w:p>
    <w:p w:rsidR="00E061C9" w:rsidRPr="00DA3AEB" w:rsidRDefault="00F56942" w:rsidP="00F56942">
      <w:pPr>
        <w:pStyle w:val="Titolo1"/>
        <w:rPr>
          <w:rFonts w:ascii="Palatino Linotype" w:hAnsi="Palatino Linotype"/>
          <w:b/>
        </w:rPr>
      </w:pPr>
      <w:bookmarkStart w:id="5" w:name="_Toc45698649"/>
      <w:r w:rsidRPr="00DA3AEB">
        <w:rPr>
          <w:rFonts w:ascii="Palatino Linotype" w:hAnsi="Palatino Linotype"/>
          <w:b/>
        </w:rPr>
        <w:t xml:space="preserve">Apple/Google </w:t>
      </w:r>
      <w:proofErr w:type="spellStart"/>
      <w:r w:rsidRPr="00DA3AEB">
        <w:rPr>
          <w:rFonts w:ascii="Palatino Linotype" w:hAnsi="Palatino Linotype"/>
          <w:b/>
        </w:rPr>
        <w:t>Exposure</w:t>
      </w:r>
      <w:proofErr w:type="spellEnd"/>
      <w:r w:rsidRPr="00DA3AEB">
        <w:rPr>
          <w:rFonts w:ascii="Palatino Linotype" w:hAnsi="Palatino Linotype"/>
          <w:b/>
        </w:rPr>
        <w:t xml:space="preserve"> Notification API</w:t>
      </w:r>
      <w:bookmarkEnd w:id="5"/>
    </w:p>
    <w:p w:rsidR="00611919" w:rsidRDefault="00E061C9" w:rsidP="00E061C9">
      <w:pPr>
        <w:rPr>
          <w:rFonts w:ascii="Palatino Linotype" w:hAnsi="Palatino Linotype"/>
          <w:sz w:val="24"/>
          <w:szCs w:val="24"/>
        </w:rPr>
      </w:pPr>
      <w:r w:rsidRPr="00E061C9">
        <w:rPr>
          <w:rFonts w:ascii="Palatino Linotype" w:hAnsi="Palatino Linotype"/>
          <w:sz w:val="24"/>
          <w:szCs w:val="24"/>
        </w:rPr>
        <w:t>La pandemia globale di SARS-CoV-19 ha mostrato il limite della prassi per qua</w:t>
      </w:r>
      <w:r>
        <w:rPr>
          <w:rFonts w:ascii="Palatino Linotype" w:hAnsi="Palatino Linotype"/>
          <w:sz w:val="24"/>
          <w:szCs w:val="24"/>
        </w:rPr>
        <w:t xml:space="preserve">nto concerne il </w:t>
      </w:r>
      <w:proofErr w:type="spellStart"/>
      <w:r>
        <w:rPr>
          <w:rFonts w:ascii="Palatino Linotype" w:hAnsi="Palatino Linotype"/>
          <w:sz w:val="24"/>
          <w:szCs w:val="24"/>
        </w:rPr>
        <w:t>contact</w:t>
      </w:r>
      <w:proofErr w:type="spellEnd"/>
      <w:r>
        <w:rPr>
          <w:rFonts w:ascii="Palatino Linotype" w:hAnsi="Palatino Linotype"/>
          <w:sz w:val="24"/>
          <w:szCs w:val="24"/>
        </w:rPr>
        <w:t xml:space="preserve"> </w:t>
      </w:r>
      <w:proofErr w:type="spellStart"/>
      <w:r>
        <w:rPr>
          <w:rFonts w:ascii="Palatino Linotype" w:hAnsi="Palatino Linotype"/>
          <w:sz w:val="24"/>
          <w:szCs w:val="24"/>
        </w:rPr>
        <w:t>tracing</w:t>
      </w:r>
      <w:proofErr w:type="spellEnd"/>
      <w:r>
        <w:rPr>
          <w:rFonts w:ascii="Palatino Linotype" w:hAnsi="Palatino Linotype"/>
          <w:sz w:val="24"/>
          <w:szCs w:val="24"/>
        </w:rPr>
        <w:t xml:space="preserve">, rendendo in alcuni casi estremamente difficile risalire a una lista completa di </w:t>
      </w:r>
      <w:r w:rsidR="00611919">
        <w:rPr>
          <w:rFonts w:ascii="Palatino Linotype" w:hAnsi="Palatino Linotype"/>
          <w:sz w:val="24"/>
          <w:szCs w:val="24"/>
        </w:rPr>
        <w:t xml:space="preserve">contatti con un possibile infetto. In risposta alla problematica e alla necessità di una procedura più efficiente, in uno sforzo </w:t>
      </w:r>
      <w:proofErr w:type="spellStart"/>
      <w:r w:rsidR="00611919">
        <w:rPr>
          <w:rFonts w:ascii="Palatino Linotype" w:hAnsi="Palatino Linotype"/>
          <w:sz w:val="24"/>
          <w:szCs w:val="24"/>
        </w:rPr>
        <w:t>congiuto</w:t>
      </w:r>
      <w:proofErr w:type="spellEnd"/>
      <w:r w:rsidR="00611919">
        <w:rPr>
          <w:rFonts w:ascii="Palatino Linotype" w:hAnsi="Palatino Linotype"/>
          <w:sz w:val="24"/>
          <w:szCs w:val="24"/>
        </w:rPr>
        <w:t xml:space="preserve">, Google ed Apple hanno sviluppato il sistema delle </w:t>
      </w:r>
      <w:proofErr w:type="spellStart"/>
      <w:r w:rsidR="00611919">
        <w:rPr>
          <w:rFonts w:ascii="Palatino Linotype" w:hAnsi="Palatino Linotype"/>
          <w:sz w:val="24"/>
          <w:szCs w:val="24"/>
        </w:rPr>
        <w:t>Exposure</w:t>
      </w:r>
      <w:proofErr w:type="spellEnd"/>
      <w:r w:rsidR="00611919">
        <w:rPr>
          <w:rFonts w:ascii="Palatino Linotype" w:hAnsi="Palatino Linotype"/>
          <w:sz w:val="24"/>
          <w:szCs w:val="24"/>
        </w:rPr>
        <w:t xml:space="preserve"> Notification API, nella speranza di fornire uno strumento efficace di </w:t>
      </w:r>
      <w:proofErr w:type="spellStart"/>
      <w:r w:rsidR="00611919">
        <w:rPr>
          <w:rFonts w:ascii="Palatino Linotype" w:hAnsi="Palatino Linotype"/>
          <w:sz w:val="24"/>
          <w:szCs w:val="24"/>
        </w:rPr>
        <w:t>contact</w:t>
      </w:r>
      <w:proofErr w:type="spellEnd"/>
      <w:r w:rsidR="00611919">
        <w:rPr>
          <w:rFonts w:ascii="Palatino Linotype" w:hAnsi="Palatino Linotype"/>
          <w:sz w:val="24"/>
          <w:szCs w:val="24"/>
        </w:rPr>
        <w:t xml:space="preserve"> </w:t>
      </w:r>
      <w:proofErr w:type="spellStart"/>
      <w:r w:rsidR="00611919">
        <w:rPr>
          <w:rFonts w:ascii="Palatino Linotype" w:hAnsi="Palatino Linotype"/>
          <w:sz w:val="24"/>
          <w:szCs w:val="24"/>
        </w:rPr>
        <w:t>tracing</w:t>
      </w:r>
      <w:proofErr w:type="spellEnd"/>
      <w:r w:rsidR="00611919">
        <w:rPr>
          <w:rFonts w:ascii="Palatino Linotype" w:hAnsi="Palatino Linotype"/>
          <w:sz w:val="24"/>
          <w:szCs w:val="24"/>
        </w:rPr>
        <w:t xml:space="preserve"> a disposizioni dei Governi nazionali e degli enti di sanità, pur preservando quanto più possibile la privacy degli individui.</w:t>
      </w:r>
    </w:p>
    <w:p w:rsidR="00127BE7" w:rsidRDefault="00611919" w:rsidP="00E061C9">
      <w:pPr>
        <w:rPr>
          <w:rFonts w:ascii="Palatino Linotype" w:hAnsi="Palatino Linotype"/>
          <w:sz w:val="24"/>
          <w:szCs w:val="24"/>
        </w:rPr>
      </w:pPr>
      <w:r>
        <w:rPr>
          <w:rFonts w:ascii="Palatino Linotype" w:hAnsi="Palatino Linotype"/>
          <w:sz w:val="24"/>
          <w:szCs w:val="24"/>
        </w:rPr>
        <w:t>Attraverso le AG ENAPI, un’appl</w:t>
      </w:r>
      <w:r w:rsidR="00BA599F">
        <w:rPr>
          <w:rFonts w:ascii="Palatino Linotype" w:hAnsi="Palatino Linotype"/>
          <w:sz w:val="24"/>
          <w:szCs w:val="24"/>
        </w:rPr>
        <w:t xml:space="preserve">icazione permette, tramite l’utilizzo della tecnologia Bluetooth </w:t>
      </w:r>
      <w:proofErr w:type="spellStart"/>
      <w:r w:rsidR="00BA599F">
        <w:rPr>
          <w:rFonts w:ascii="Palatino Linotype" w:hAnsi="Palatino Linotype"/>
          <w:sz w:val="24"/>
          <w:szCs w:val="24"/>
        </w:rPr>
        <w:t>Low</w:t>
      </w:r>
      <w:proofErr w:type="spellEnd"/>
      <w:r w:rsidR="00BA599F">
        <w:rPr>
          <w:rFonts w:ascii="Palatino Linotype" w:hAnsi="Palatino Linotype"/>
          <w:sz w:val="24"/>
          <w:szCs w:val="24"/>
        </w:rPr>
        <w:t xml:space="preserve"> Energy, di scambiare con altri dispositivi su cui è presente questa </w:t>
      </w:r>
      <w:proofErr w:type="spellStart"/>
      <w:r w:rsidR="00BA599F">
        <w:rPr>
          <w:rFonts w:ascii="Palatino Linotype" w:hAnsi="Palatino Linotype"/>
          <w:sz w:val="24"/>
          <w:szCs w:val="24"/>
        </w:rPr>
        <w:t>app</w:t>
      </w:r>
      <w:proofErr w:type="spellEnd"/>
      <w:r w:rsidR="00BA599F">
        <w:rPr>
          <w:rFonts w:ascii="Palatino Linotype" w:hAnsi="Palatino Linotype"/>
          <w:sz w:val="24"/>
          <w:szCs w:val="24"/>
        </w:rPr>
        <w:t xml:space="preserve"> degli ID casuali, generati da una chiave personale, che rappresentano il “contatto” tra due dispositivi. In più, l’applicazione scarica dal server la lista delle chiavi di pazienti trovati infetti e cerca nella propria lista di id incontrati di recente degli id che corrispondano ad una delle chiavi. Se trova un risultato, l’applicazione notifica l’utente del fatto che un risultato è stato trovato, implicitamente che “si sia entrati in contatto con un individuo infetto”. L’applicazione poi provvederà ad indicare ulteriori istruzioni sulle operazioni da effettuare.</w:t>
      </w:r>
      <w:r w:rsidR="00BA599F">
        <w:rPr>
          <w:rFonts w:ascii="Palatino Linotype" w:hAnsi="Palatino Linotype"/>
          <w:sz w:val="24"/>
          <w:szCs w:val="24"/>
        </w:rPr>
        <w:br/>
      </w:r>
      <w:r w:rsidR="00BA599F">
        <w:rPr>
          <w:rFonts w:ascii="Palatino Linotype" w:hAnsi="Palatino Linotype"/>
          <w:sz w:val="24"/>
          <w:szCs w:val="24"/>
        </w:rPr>
        <w:lastRenderedPageBreak/>
        <w:t xml:space="preserve">Nel caso in cui invece l’utente dell’applicazione possa essere infetto, solo tramite autorizzazione </w:t>
      </w:r>
      <w:r w:rsidR="002B7C06">
        <w:rPr>
          <w:rFonts w:ascii="Palatino Linotype" w:hAnsi="Palatino Linotype"/>
          <w:sz w:val="24"/>
          <w:szCs w:val="24"/>
        </w:rPr>
        <w:t>(</w:t>
      </w:r>
      <w:r w:rsidR="00BA599F">
        <w:rPr>
          <w:rFonts w:ascii="Palatino Linotype" w:hAnsi="Palatino Linotype"/>
          <w:sz w:val="24"/>
          <w:szCs w:val="24"/>
        </w:rPr>
        <w:t>e in collaborazione con un operatore sanitario</w:t>
      </w:r>
      <w:r w:rsidR="002B7C06">
        <w:rPr>
          <w:rFonts w:ascii="Palatino Linotype" w:hAnsi="Palatino Linotype"/>
          <w:sz w:val="24"/>
          <w:szCs w:val="24"/>
        </w:rPr>
        <w:t>, in base alla regolamentazione delle autorità di salute pubblica a capo del progetto)</w:t>
      </w:r>
      <w:r w:rsidR="00BA599F">
        <w:rPr>
          <w:rFonts w:ascii="Palatino Linotype" w:hAnsi="Palatino Linotype"/>
          <w:sz w:val="24"/>
          <w:szCs w:val="24"/>
        </w:rPr>
        <w:t>, può decidere di fornire le proprie chiavi relative agli ultimi 14 giorni di attività al server, in modo che gli altri dispositivi possano verificare se sono entrati in con</w:t>
      </w:r>
      <w:r w:rsidR="002B7C06">
        <w:rPr>
          <w:rFonts w:ascii="Palatino Linotype" w:hAnsi="Palatino Linotype"/>
          <w:sz w:val="24"/>
          <w:szCs w:val="24"/>
        </w:rPr>
        <w:t>tatto con un individuo infetto.</w:t>
      </w:r>
    </w:p>
    <w:p w:rsidR="002B7C06" w:rsidRDefault="002B7C06" w:rsidP="00E061C9">
      <w:pPr>
        <w:rPr>
          <w:rFonts w:ascii="Palatino Linotype" w:hAnsi="Palatino Linotype"/>
          <w:sz w:val="24"/>
          <w:szCs w:val="24"/>
        </w:rPr>
      </w:pPr>
    </w:p>
    <w:p w:rsidR="002B7C06" w:rsidRDefault="002B7C06" w:rsidP="002B7C06">
      <w:pPr>
        <w:rPr>
          <w:rFonts w:ascii="Palatino Linotype" w:hAnsi="Palatino Linotype"/>
          <w:sz w:val="24"/>
          <w:szCs w:val="24"/>
        </w:rPr>
      </w:pPr>
      <w:r>
        <w:rPr>
          <w:rFonts w:ascii="Palatino Linotype" w:hAnsi="Palatino Linotype"/>
          <w:sz w:val="24"/>
          <w:szCs w:val="24"/>
        </w:rPr>
        <w:t>Nel dettaglio, l</w:t>
      </w:r>
      <w:r w:rsidR="00127BE7">
        <w:rPr>
          <w:rFonts w:ascii="Palatino Linotype" w:hAnsi="Palatino Linotype"/>
          <w:sz w:val="24"/>
          <w:szCs w:val="24"/>
        </w:rPr>
        <w:t xml:space="preserve">e AG ENAPI, </w:t>
      </w:r>
      <w:r>
        <w:rPr>
          <w:rFonts w:ascii="Palatino Linotype" w:hAnsi="Palatino Linotype"/>
          <w:sz w:val="24"/>
          <w:szCs w:val="24"/>
        </w:rPr>
        <w:t xml:space="preserve">utilizzano il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Bluetooth BLE per scambiare messaggi. Tali messaggi sono</w:t>
      </w:r>
      <w:r w:rsidR="00882257">
        <w:rPr>
          <w:rFonts w:ascii="Palatino Linotype" w:hAnsi="Palatino Linotype"/>
          <w:sz w:val="24"/>
          <w:szCs w:val="24"/>
        </w:rPr>
        <w:t xml:space="preserve"> rappresentati </w:t>
      </w:r>
      <w:r>
        <w:rPr>
          <w:rFonts w:ascii="Palatino Linotype" w:hAnsi="Palatino Linotype"/>
          <w:sz w:val="24"/>
          <w:szCs w:val="24"/>
        </w:rPr>
        <w:t xml:space="preserve">dal servizio </w:t>
      </w:r>
      <w:proofErr w:type="spellStart"/>
      <w:r>
        <w:rPr>
          <w:rFonts w:ascii="Palatino Linotype" w:hAnsi="Palatino Linotype"/>
          <w:sz w:val="24"/>
          <w:szCs w:val="24"/>
        </w:rPr>
        <w:t>bluetooth</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che contiene al proprio interno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sia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2B7C06" w:rsidRPr="00882257" w:rsidRDefault="002B7C06" w:rsidP="00596080">
      <w:pPr>
        <w:pStyle w:val="Paragrafoelenco"/>
        <w:numPr>
          <w:ilvl w:val="0"/>
          <w:numId w:val="5"/>
        </w:numPr>
      </w:pP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sono degli identificatori che rappresentano in maniera anonima il dispositivo comunicante. Questi sono generati a partire da una chiave, </w:t>
      </w:r>
      <w:r w:rsidR="00882257">
        <w:rPr>
          <w:rFonts w:ascii="Palatino Linotype" w:hAnsi="Palatino Linotype"/>
          <w:sz w:val="24"/>
          <w:szCs w:val="24"/>
        </w:rPr>
        <w:t xml:space="preserve">la </w:t>
      </w:r>
      <w:proofErr w:type="spellStart"/>
      <w:r w:rsidR="00882257">
        <w:rPr>
          <w:rFonts w:ascii="Palatino Linotype" w:hAnsi="Palatino Linotype"/>
          <w:sz w:val="24"/>
          <w:szCs w:val="24"/>
        </w:rPr>
        <w:t>Temporary</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w:t>
      </w:r>
      <w:proofErr w:type="spellStart"/>
      <w:r w:rsidR="00882257">
        <w:rPr>
          <w:rFonts w:ascii="Palatino Linotype" w:hAnsi="Palatino Linotype"/>
          <w:sz w:val="24"/>
          <w:szCs w:val="24"/>
        </w:rPr>
        <w:t>Key</w:t>
      </w:r>
      <w:proofErr w:type="spellEnd"/>
      <w:r w:rsidR="00882257">
        <w:rPr>
          <w:rFonts w:ascii="Palatino Linotype" w:hAnsi="Palatino Linotype"/>
          <w:sz w:val="24"/>
          <w:szCs w:val="24"/>
        </w:rPr>
        <w:t>, e sono passati tramite il servizio “</w:t>
      </w:r>
      <w:proofErr w:type="spellStart"/>
      <w:r w:rsidR="00882257">
        <w:rPr>
          <w:rFonts w:ascii="Palatino Linotype" w:hAnsi="Palatino Linotype"/>
          <w:sz w:val="24"/>
          <w:szCs w:val="24"/>
        </w:rPr>
        <w:t>Exposure</w:t>
      </w:r>
      <w:proofErr w:type="spellEnd"/>
      <w:r w:rsidR="00882257">
        <w:rPr>
          <w:rFonts w:ascii="Palatino Linotype" w:hAnsi="Palatino Linotype"/>
          <w:sz w:val="24"/>
          <w:szCs w:val="24"/>
        </w:rPr>
        <w:t xml:space="preserve"> Notification”</w:t>
      </w:r>
    </w:p>
    <w:p w:rsidR="00882257" w:rsidRPr="00882257" w:rsidRDefault="00882257" w:rsidP="00882257">
      <w:pPr>
        <w:pStyle w:val="Paragrafoelenco"/>
        <w:numPr>
          <w:ilvl w:val="0"/>
          <w:numId w:val="5"/>
        </w:numPr>
      </w:pP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Encrypted</w:t>
      </w:r>
      <w:proofErr w:type="spellEnd"/>
      <w:r>
        <w:rPr>
          <w:rFonts w:ascii="Palatino Linotype" w:hAnsi="Palatino Linotype"/>
          <w:sz w:val="24"/>
          <w:szCs w:val="24"/>
        </w:rPr>
        <w:t xml:space="preserve"> </w:t>
      </w:r>
      <w:proofErr w:type="spellStart"/>
      <w:r>
        <w:rPr>
          <w:rFonts w:ascii="Palatino Linotype" w:hAnsi="Palatino Linotype"/>
          <w:sz w:val="24"/>
          <w:szCs w:val="24"/>
        </w:rPr>
        <w:t>Metadata</w:t>
      </w:r>
      <w:proofErr w:type="spellEnd"/>
      <w:r>
        <w:rPr>
          <w:rFonts w:ascii="Palatino Linotype" w:hAnsi="Palatino Linotype"/>
          <w:sz w:val="24"/>
          <w:szCs w:val="24"/>
        </w:rPr>
        <w:t>: metadati aggiuntivi, come la potenza di segnale</w:t>
      </w:r>
      <w:r w:rsidR="0043140D">
        <w:rPr>
          <w:rFonts w:ascii="Palatino Linotype" w:hAnsi="Palatino Linotype"/>
          <w:sz w:val="24"/>
          <w:szCs w:val="24"/>
        </w:rPr>
        <w:t xml:space="preserve"> (per l’RSSI)</w:t>
      </w:r>
      <w:r>
        <w:rPr>
          <w:rFonts w:ascii="Palatino Linotype" w:hAnsi="Palatino Linotype"/>
          <w:sz w:val="24"/>
          <w:szCs w:val="24"/>
        </w:rPr>
        <w:t xml:space="preserve"> e la versione del servizio</w:t>
      </w:r>
    </w:p>
    <w:p w:rsidR="00882257" w:rsidRPr="00882257" w:rsidRDefault="00882257" w:rsidP="00882257">
      <w:pPr>
        <w:pStyle w:val="Paragrafoelenco"/>
        <w:numPr>
          <w:ilvl w:val="0"/>
          <w:numId w:val="5"/>
        </w:numPr>
      </w:pP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è la chiave che permette di creare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e che rappresenta in maniera anonima il dispositivo. La TEK viene cambiata dopo un certo periodo di tempo e vengono generati nuovi identificatori</w:t>
      </w:r>
    </w:p>
    <w:p w:rsidR="00596080" w:rsidRDefault="00882257" w:rsidP="00596080">
      <w:pPr>
        <w:rPr>
          <w:rFonts w:ascii="Palatino Linotype" w:hAnsi="Palatino Linotype"/>
          <w:sz w:val="24"/>
          <w:szCs w:val="24"/>
        </w:rPr>
      </w:pPr>
      <w:r>
        <w:rPr>
          <w:rFonts w:ascii="Palatino Linotype" w:hAnsi="Palatino Linotype"/>
          <w:sz w:val="24"/>
          <w:szCs w:val="24"/>
        </w:rPr>
        <w:t xml:space="preserve">La scelta del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tramite BLE è giustificat</w:t>
      </w:r>
      <w:r w:rsidR="00A84462">
        <w:rPr>
          <w:rFonts w:ascii="Palatino Linotype" w:hAnsi="Palatino Linotype"/>
          <w:sz w:val="24"/>
          <w:szCs w:val="24"/>
        </w:rPr>
        <w:t>a dal basso consumo energetico e dalla possibilità del BLE di una comunic</w:t>
      </w:r>
      <w:r w:rsidR="00596080">
        <w:rPr>
          <w:rFonts w:ascii="Palatino Linotype" w:hAnsi="Palatino Linotype"/>
          <w:sz w:val="24"/>
          <w:szCs w:val="24"/>
        </w:rPr>
        <w:t>azione bidirezionale, da intendersi come possibilità sia di fare annunci broadcast, sia di ascoltare per eventuali messaggi di annuncio di altri dispositivi, senza dover ricorrere alla connessione diretta (accoppiamento) tra i due dispositivi.</w:t>
      </w:r>
    </w:p>
    <w:p w:rsidR="00596080" w:rsidRDefault="00596080" w:rsidP="00596080">
      <w:pPr>
        <w:pStyle w:val="Titolo3"/>
        <w:rPr>
          <w:rFonts w:ascii="Palatino Linotype" w:hAnsi="Palatino Linotype"/>
        </w:rPr>
      </w:pPr>
      <w:bookmarkStart w:id="6" w:name="_Toc45698650"/>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Broadcast</w:t>
      </w:r>
      <w:bookmarkEnd w:id="6"/>
    </w:p>
    <w:p w:rsidR="00596080" w:rsidRDefault="00596080" w:rsidP="00596080">
      <w:pPr>
        <w:rPr>
          <w:rFonts w:ascii="Palatino Linotype" w:hAnsi="Palatino Linotype"/>
          <w:sz w:val="24"/>
          <w:szCs w:val="24"/>
        </w:rPr>
      </w:pPr>
      <w:r>
        <w:rPr>
          <w:rFonts w:ascii="Palatino Linotype" w:hAnsi="Palatino Linotype"/>
          <w:sz w:val="24"/>
          <w:szCs w:val="24"/>
        </w:rPr>
        <w:t>La fase di Broadcast di un dispositivo con un’applicazione che sfrutta le AG ENAPI funziona come segue:</w:t>
      </w:r>
    </w:p>
    <w:p w:rsidR="00596080" w:rsidRDefault="0059608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generata una</w:t>
      </w:r>
      <w:r w:rsidR="00E90870">
        <w:rPr>
          <w:rFonts w:ascii="Palatino Linotype" w:hAnsi="Palatino Linotype"/>
          <w:sz w:val="24"/>
          <w:szCs w:val="24"/>
        </w:rPr>
        <w:t xml:space="preserve"> </w:t>
      </w:r>
      <w:proofErr w:type="spellStart"/>
      <w:r w:rsidR="00E90870">
        <w:rPr>
          <w:rFonts w:ascii="Palatino Linotype" w:hAnsi="Palatino Linotype"/>
          <w:sz w:val="24"/>
          <w:szCs w:val="24"/>
        </w:rPr>
        <w:t>Temporary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Exposure</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Key</w:t>
      </w:r>
      <w:proofErr w:type="spellEnd"/>
      <w:r>
        <w:rPr>
          <w:rFonts w:ascii="Palatino Linotype" w:hAnsi="Palatino Linotype"/>
          <w:sz w:val="24"/>
          <w:szCs w:val="24"/>
        </w:rPr>
        <w:t>. Da questa chiave vengono derivat</w:t>
      </w:r>
      <w:r w:rsidR="00E90870">
        <w:rPr>
          <w:rFonts w:ascii="Palatino Linotype" w:hAnsi="Palatino Linotype"/>
          <w:sz w:val="24"/>
          <w:szCs w:val="24"/>
        </w:rPr>
        <w:t xml:space="preserve">i il </w:t>
      </w:r>
      <w:proofErr w:type="spellStart"/>
      <w:r w:rsidR="00E90870">
        <w:rPr>
          <w:rFonts w:ascii="Palatino Linotype" w:hAnsi="Palatino Linotype"/>
          <w:sz w:val="24"/>
          <w:szCs w:val="24"/>
        </w:rPr>
        <w:t>Rolling</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Proximity</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Identifier</w:t>
      </w:r>
      <w:proofErr w:type="spellEnd"/>
      <w:r w:rsidR="00E90870">
        <w:rPr>
          <w:rFonts w:ascii="Palatino Linotype" w:hAnsi="Palatino Linotype"/>
          <w:sz w:val="24"/>
          <w:szCs w:val="24"/>
        </w:rPr>
        <w:t xml:space="preserve"> e gli </w:t>
      </w:r>
      <w:proofErr w:type="spellStart"/>
      <w:r w:rsidR="00E90870">
        <w:rPr>
          <w:rFonts w:ascii="Palatino Linotype" w:hAnsi="Palatino Linotype"/>
          <w:sz w:val="24"/>
          <w:szCs w:val="24"/>
        </w:rPr>
        <w:t>Associated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Encypted</w:t>
      </w:r>
      <w:proofErr w:type="spellEnd"/>
      <w:r w:rsidR="00E90870">
        <w:rPr>
          <w:rFonts w:ascii="Palatino Linotype" w:hAnsi="Palatino Linotype"/>
          <w:sz w:val="24"/>
          <w:szCs w:val="24"/>
        </w:rPr>
        <w:t xml:space="preserve"> </w:t>
      </w:r>
      <w:proofErr w:type="spellStart"/>
      <w:r w:rsidR="00E90870">
        <w:rPr>
          <w:rFonts w:ascii="Palatino Linotype" w:hAnsi="Palatino Linotype"/>
          <w:sz w:val="24"/>
          <w:szCs w:val="24"/>
        </w:rPr>
        <w:t>Metadata</w:t>
      </w:r>
      <w:proofErr w:type="spellEnd"/>
      <w:r w:rsidR="00E90870">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la generazione dei precedenti, il sistema Bluetooth locale manda in broadcast annunci di tipo “Non-</w:t>
      </w:r>
      <w:proofErr w:type="spellStart"/>
      <w:r>
        <w:rPr>
          <w:rFonts w:ascii="Palatino Linotype" w:hAnsi="Palatino Linotype"/>
          <w:sz w:val="24"/>
          <w:szCs w:val="24"/>
        </w:rPr>
        <w:t>connectable</w:t>
      </w:r>
      <w:proofErr w:type="spellEnd"/>
      <w:r>
        <w:rPr>
          <w:rFonts w:ascii="Palatino Linotype" w:hAnsi="Palatino Linotype"/>
          <w:sz w:val="24"/>
          <w:szCs w:val="24"/>
        </w:rPr>
        <w:t xml:space="preserve"> </w:t>
      </w:r>
      <w:proofErr w:type="spellStart"/>
      <w:r>
        <w:rPr>
          <w:rFonts w:ascii="Palatino Linotype" w:hAnsi="Palatino Linotype"/>
          <w:sz w:val="24"/>
          <w:szCs w:val="24"/>
        </w:rPr>
        <w:t>undirected</w:t>
      </w:r>
      <w:proofErr w:type="spellEnd"/>
      <w:r>
        <w:rPr>
          <w:rFonts w:ascii="Palatino Linotype" w:hAnsi="Palatino Linotype"/>
          <w:sz w:val="24"/>
          <w:szCs w:val="24"/>
        </w:rPr>
        <w:t>”, ossia diretti verso qualsiasi dispositivo in ascolto e senza necessità di connessione per la ricezione, con un intervallo di polling consigliato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tra i 200 e 270 millisecondi.</w:t>
      </w:r>
      <w:r>
        <w:rPr>
          <w:rFonts w:ascii="Palatino Linotype" w:hAnsi="Palatino Linotype"/>
          <w:sz w:val="24"/>
          <w:szCs w:val="24"/>
        </w:rPr>
        <w:br/>
        <w:t>Gli annunci sono composti di UUID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Service, l’Identificatore e i </w:t>
      </w:r>
      <w:proofErr w:type="spellStart"/>
      <w:r>
        <w:rPr>
          <w:rFonts w:ascii="Palatino Linotype" w:hAnsi="Palatino Linotype"/>
          <w:sz w:val="24"/>
          <w:szCs w:val="24"/>
        </w:rPr>
        <w:t>Metadata</w:t>
      </w:r>
      <w:proofErr w:type="spellEnd"/>
      <w:r>
        <w:rPr>
          <w:rFonts w:ascii="Palatino Linotype" w:hAnsi="Palatino Linotype"/>
          <w:sz w:val="24"/>
          <w:szCs w:val="24"/>
        </w:rPr>
        <w:t xml:space="preserve"> associati.</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Il dispositivo in ascolto che può ricevere, salva sia l’</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i </w:t>
      </w:r>
      <w:proofErr w:type="spellStart"/>
      <w:r>
        <w:rPr>
          <w:rFonts w:ascii="Palatino Linotype" w:hAnsi="Palatino Linotype"/>
          <w:sz w:val="24"/>
          <w:szCs w:val="24"/>
        </w:rPr>
        <w:t>Metadata</w:t>
      </w:r>
      <w:proofErr w:type="spellEnd"/>
      <w:r>
        <w:rPr>
          <w:rFonts w:ascii="Palatino Linotype" w:hAnsi="Palatino Linotype"/>
          <w:sz w:val="24"/>
          <w:szCs w:val="24"/>
        </w:rPr>
        <w: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lastRenderedPageBreak/>
        <w:t>Dopo un intervallo di tempo, definibile manualmente (idealmente presentato come di 15 minuti,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vengono generati nuovi identificatori e metadati associati.</w:t>
      </w:r>
      <w:r>
        <w:rPr>
          <w:rFonts w:ascii="Palatino Linotype" w:hAnsi="Palatino Linotype"/>
          <w:sz w:val="24"/>
          <w:szCs w:val="24"/>
        </w:rPr>
        <w:br/>
        <w:t>Ricomincia nuovamente il periodo di Broadcast.</w:t>
      </w:r>
    </w:p>
    <w:p w:rsidR="00E90870" w:rsidRDefault="00E90870" w:rsidP="00596080">
      <w:pPr>
        <w:pStyle w:val="Paragrafoelenco"/>
        <w:numPr>
          <w:ilvl w:val="0"/>
          <w:numId w:val="6"/>
        </w:numPr>
        <w:rPr>
          <w:rFonts w:ascii="Palatino Linotype" w:hAnsi="Palatino Linotype"/>
          <w:sz w:val="24"/>
          <w:szCs w:val="24"/>
        </w:rPr>
      </w:pPr>
      <w:r>
        <w:rPr>
          <w:rFonts w:ascii="Palatino Linotype" w:hAnsi="Palatino Linotype"/>
          <w:sz w:val="24"/>
          <w:szCs w:val="24"/>
        </w:rPr>
        <w:t>Dopo un periodo di tempo, definibile manualmente (idealmente presentato come di 24 ore,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 Bluetooth </w:t>
      </w:r>
      <w:proofErr w:type="spellStart"/>
      <w:r>
        <w:rPr>
          <w:rFonts w:ascii="Palatino Linotype" w:hAnsi="Palatino Linotype"/>
          <w:sz w:val="24"/>
          <w:szCs w:val="24"/>
        </w:rPr>
        <w:t>Specification</w:t>
      </w:r>
      <w:proofErr w:type="spellEnd"/>
      <w:r>
        <w:rPr>
          <w:rFonts w:ascii="Palatino Linotype" w:hAnsi="Palatino Linotype"/>
          <w:sz w:val="24"/>
          <w:szCs w:val="24"/>
        </w:rPr>
        <w:t xml:space="preserve"> v1.2.2” di Google), viene generata una nuova </w:t>
      </w:r>
      <w:proofErr w:type="spellStart"/>
      <w:r>
        <w:rPr>
          <w:rFonts w:ascii="Palatino Linotype" w:hAnsi="Palatino Linotype"/>
          <w:sz w:val="24"/>
          <w:szCs w:val="24"/>
        </w:rPr>
        <w:t>Temporary</w:t>
      </w:r>
      <w:proofErr w:type="spellEnd"/>
      <w:r>
        <w:rPr>
          <w:rFonts w:ascii="Palatino Linotype" w:hAnsi="Palatino Linotype"/>
          <w:sz w:val="24"/>
          <w:szCs w:val="24"/>
        </w:rPr>
        <w:t xml:space="preserve"> </w:t>
      </w:r>
      <w:proofErr w:type="spellStart"/>
      <w:r>
        <w:rPr>
          <w:rFonts w:ascii="Palatino Linotype" w:hAnsi="Palatino Linotype"/>
          <w:sz w:val="24"/>
          <w:szCs w:val="24"/>
        </w:rPr>
        <w:t>Exposure</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xml:space="preserve">, ripetuto il processo di derivazione di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e </w:t>
      </w:r>
      <w:proofErr w:type="spellStart"/>
      <w:r>
        <w:rPr>
          <w:rFonts w:ascii="Palatino Linotype" w:hAnsi="Palatino Linotype"/>
          <w:sz w:val="24"/>
          <w:szCs w:val="24"/>
        </w:rPr>
        <w:t>Metadata</w:t>
      </w:r>
      <w:proofErr w:type="spellEnd"/>
      <w:r>
        <w:rPr>
          <w:rFonts w:ascii="Palatino Linotype" w:hAnsi="Palatino Linotype"/>
          <w:sz w:val="24"/>
          <w:szCs w:val="24"/>
        </w:rPr>
        <w:t xml:space="preserve"> e </w:t>
      </w:r>
      <w:proofErr w:type="spellStart"/>
      <w:r>
        <w:rPr>
          <w:rFonts w:ascii="Palatino Linotype" w:hAnsi="Palatino Linotype"/>
          <w:sz w:val="24"/>
          <w:szCs w:val="24"/>
        </w:rPr>
        <w:t>ri</w:t>
      </w:r>
      <w:proofErr w:type="spellEnd"/>
      <w:r>
        <w:rPr>
          <w:rFonts w:ascii="Palatino Linotype" w:hAnsi="Palatino Linotype"/>
          <w:sz w:val="24"/>
          <w:szCs w:val="24"/>
        </w:rPr>
        <w:t xml:space="preserve">-avviato il </w:t>
      </w:r>
      <w:proofErr w:type="spellStart"/>
      <w:r>
        <w:rPr>
          <w:rFonts w:ascii="Palatino Linotype" w:hAnsi="Palatino Linotype"/>
          <w:sz w:val="24"/>
          <w:szCs w:val="24"/>
        </w:rPr>
        <w:t>broadcasting</w:t>
      </w:r>
      <w:proofErr w:type="spellEnd"/>
      <w:r>
        <w:rPr>
          <w:rFonts w:ascii="Palatino Linotype" w:hAnsi="Palatino Linotype"/>
          <w:sz w:val="24"/>
          <w:szCs w:val="24"/>
        </w:rPr>
        <w:t>.</w:t>
      </w:r>
    </w:p>
    <w:p w:rsidR="00E90870" w:rsidRDefault="00E90870" w:rsidP="00E90870">
      <w:pPr>
        <w:pStyle w:val="Titolo3"/>
        <w:rPr>
          <w:rFonts w:ascii="Palatino Linotype" w:hAnsi="Palatino Linotype"/>
        </w:rPr>
      </w:pPr>
      <w:bookmarkStart w:id="7" w:name="_Toc45698651"/>
      <w:r w:rsidRPr="00596080">
        <w:rPr>
          <w:rFonts w:ascii="Palatino Linotype" w:hAnsi="Palatino Linotype"/>
        </w:rPr>
        <w:t xml:space="preserve">BLE </w:t>
      </w:r>
      <w:proofErr w:type="spellStart"/>
      <w:r w:rsidRPr="00596080">
        <w:rPr>
          <w:rFonts w:ascii="Palatino Linotype" w:hAnsi="Palatino Linotype"/>
        </w:rPr>
        <w:t>Beaconing</w:t>
      </w:r>
      <w:proofErr w:type="spellEnd"/>
      <w:r w:rsidRPr="00596080">
        <w:rPr>
          <w:rFonts w:ascii="Palatino Linotype" w:hAnsi="Palatino Linotype"/>
        </w:rPr>
        <w:t xml:space="preserve"> AG ENAPI – </w:t>
      </w:r>
      <w:r>
        <w:rPr>
          <w:rFonts w:ascii="Palatino Linotype" w:hAnsi="Palatino Linotype"/>
        </w:rPr>
        <w:t>Scansione</w:t>
      </w:r>
      <w:bookmarkEnd w:id="7"/>
    </w:p>
    <w:p w:rsidR="0043140D" w:rsidRDefault="0043140D" w:rsidP="0043140D">
      <w:pPr>
        <w:rPr>
          <w:rFonts w:ascii="Palatino Linotype" w:hAnsi="Palatino Linotype"/>
          <w:sz w:val="24"/>
          <w:szCs w:val="24"/>
        </w:rPr>
      </w:pPr>
      <w:r>
        <w:rPr>
          <w:rFonts w:ascii="Palatino Linotype" w:hAnsi="Palatino Linotype"/>
          <w:sz w:val="24"/>
          <w:szCs w:val="24"/>
        </w:rPr>
        <w:t>Per quanto riguarda invece la scansione: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Dopo l’approvazione del permesso all’uso dell’</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viene avviata una scansione per l’UUID del servizio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w:t>
      </w:r>
      <w:r w:rsidR="009F46CE">
        <w:rPr>
          <w:rFonts w:ascii="Palatino Linotype" w:hAnsi="Palatino Linotype"/>
          <w:sz w:val="24"/>
          <w:szCs w:val="24"/>
        </w:rPr>
        <w:t xml:space="preserve"> (durata massima di 5 minuti per catturare un messaggi, “</w:t>
      </w:r>
      <w:proofErr w:type="spellStart"/>
      <w:r w:rsidR="009F46CE">
        <w:rPr>
          <w:rFonts w:ascii="Palatino Linotype" w:hAnsi="Palatino Linotype"/>
          <w:sz w:val="24"/>
          <w:szCs w:val="24"/>
        </w:rPr>
        <w:t>Exposure</w:t>
      </w:r>
      <w:proofErr w:type="spellEnd"/>
      <w:r w:rsidR="009F46CE">
        <w:rPr>
          <w:rFonts w:ascii="Palatino Linotype" w:hAnsi="Palatino Linotype"/>
          <w:sz w:val="24"/>
          <w:szCs w:val="24"/>
        </w:rPr>
        <w:t xml:space="preserve"> Notification – Bluetooth </w:t>
      </w:r>
      <w:proofErr w:type="spellStart"/>
      <w:r w:rsidR="009F46CE">
        <w:rPr>
          <w:rFonts w:ascii="Palatino Linotype" w:hAnsi="Palatino Linotype"/>
          <w:sz w:val="24"/>
          <w:szCs w:val="24"/>
        </w:rPr>
        <w:t>Specification</w:t>
      </w:r>
      <w:proofErr w:type="spellEnd"/>
      <w:r w:rsidR="009F46CE">
        <w:rPr>
          <w:rFonts w:ascii="Palatino Linotype" w:hAnsi="Palatino Linotype"/>
          <w:sz w:val="24"/>
          <w:szCs w:val="24"/>
        </w:rPr>
        <w:t xml:space="preserve"> v1.2.2” di Google)</w:t>
      </w:r>
    </w:p>
    <w:p w:rsidR="0043140D" w:rsidRDefault="0043140D"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Se catturato un broadcast </w:t>
      </w:r>
      <w:proofErr w:type="spellStart"/>
      <w:r>
        <w:rPr>
          <w:rFonts w:ascii="Palatino Linotype" w:hAnsi="Palatino Linotype"/>
          <w:sz w:val="24"/>
          <w:szCs w:val="24"/>
        </w:rPr>
        <w:t>Exposure</w:t>
      </w:r>
      <w:proofErr w:type="spellEnd"/>
      <w:r>
        <w:rPr>
          <w:rFonts w:ascii="Palatino Linotype" w:hAnsi="Palatino Linotype"/>
          <w:sz w:val="24"/>
          <w:szCs w:val="24"/>
        </w:rPr>
        <w:t xml:space="preserve"> Notification, vengono estratti e salvati sia il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w:t>
      </w:r>
      <w:proofErr w:type="spellEnd"/>
      <w:r>
        <w:rPr>
          <w:rFonts w:ascii="Palatino Linotype" w:hAnsi="Palatino Linotype"/>
          <w:sz w:val="24"/>
          <w:szCs w:val="24"/>
        </w:rPr>
        <w:t xml:space="preserve"> che gli </w:t>
      </w:r>
      <w:proofErr w:type="spellStart"/>
      <w:r>
        <w:rPr>
          <w:rFonts w:ascii="Palatino Linotype" w:hAnsi="Palatino Linotype"/>
          <w:sz w:val="24"/>
          <w:szCs w:val="24"/>
        </w:rPr>
        <w:t>Associated</w:t>
      </w:r>
      <w:proofErr w:type="spellEnd"/>
      <w:r>
        <w:rPr>
          <w:rFonts w:ascii="Palatino Linotype" w:hAnsi="Palatino Linotype"/>
          <w:sz w:val="24"/>
          <w:szCs w:val="24"/>
        </w:rPr>
        <w:t xml:space="preserve"> </w:t>
      </w:r>
      <w:proofErr w:type="spellStart"/>
      <w:r>
        <w:rPr>
          <w:rFonts w:ascii="Palatino Linotype" w:hAnsi="Palatino Linotype"/>
          <w:sz w:val="24"/>
          <w:szCs w:val="24"/>
        </w:rPr>
        <w:t>Encry</w:t>
      </w:r>
      <w:r w:rsidR="009F46CE">
        <w:rPr>
          <w:rFonts w:ascii="Palatino Linotype" w:hAnsi="Palatino Linotype"/>
          <w:sz w:val="24"/>
          <w:szCs w:val="24"/>
        </w:rPr>
        <w:t>pted</w:t>
      </w:r>
      <w:proofErr w:type="spellEnd"/>
      <w:r w:rsidR="009F46CE">
        <w:rPr>
          <w:rFonts w:ascii="Palatino Linotype" w:hAnsi="Palatino Linotype"/>
          <w:sz w:val="24"/>
          <w:szCs w:val="24"/>
        </w:rPr>
        <w:t xml:space="preserve"> </w:t>
      </w:r>
      <w:proofErr w:type="spellStart"/>
      <w:r w:rsidR="009F46CE">
        <w:rPr>
          <w:rFonts w:ascii="Palatino Linotype" w:hAnsi="Palatino Linotype"/>
          <w:sz w:val="24"/>
          <w:szCs w:val="24"/>
        </w:rPr>
        <w:t>Metadata</w:t>
      </w:r>
      <w:proofErr w:type="spellEnd"/>
      <w:r w:rsidR="009F46CE">
        <w:rPr>
          <w:rFonts w:ascii="Palatino Linotype" w:hAnsi="Palatino Linotype"/>
          <w:sz w:val="24"/>
          <w:szCs w:val="24"/>
        </w:rPr>
        <w:t xml:space="preserve"> sul dispositivo.</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Periodicamente, dall’applicazione, viene scaricata la lista delle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 le chiavi dei dispositivi al cui utente è stato diagnosticato il virus.</w:t>
      </w:r>
    </w:p>
    <w:p w:rsidR="009F46CE" w:rsidRDefault="009F46CE" w:rsidP="0043140D">
      <w:pPr>
        <w:pStyle w:val="Paragrafoelenco"/>
        <w:numPr>
          <w:ilvl w:val="0"/>
          <w:numId w:val="6"/>
        </w:numPr>
        <w:rPr>
          <w:rFonts w:ascii="Palatino Linotype" w:hAnsi="Palatino Linotype"/>
          <w:sz w:val="24"/>
          <w:szCs w:val="24"/>
        </w:rPr>
      </w:pPr>
      <w:r>
        <w:rPr>
          <w:rFonts w:ascii="Palatino Linotype" w:hAnsi="Palatino Linotype"/>
          <w:sz w:val="24"/>
          <w:szCs w:val="24"/>
        </w:rPr>
        <w:t xml:space="preserve">Una volta acquisite, vengono risolte le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Keys con i </w:t>
      </w:r>
      <w:proofErr w:type="spellStart"/>
      <w:r>
        <w:rPr>
          <w:rFonts w:ascii="Palatino Linotype" w:hAnsi="Palatino Linotype"/>
          <w:sz w:val="24"/>
          <w:szCs w:val="24"/>
        </w:rPr>
        <w:t>Rolling</w:t>
      </w:r>
      <w:proofErr w:type="spellEnd"/>
      <w:r>
        <w:rPr>
          <w:rFonts w:ascii="Palatino Linotype" w:hAnsi="Palatino Linotype"/>
          <w:sz w:val="24"/>
          <w:szCs w:val="24"/>
        </w:rPr>
        <w:t xml:space="preserve"> </w:t>
      </w:r>
      <w:proofErr w:type="spellStart"/>
      <w:r>
        <w:rPr>
          <w:rFonts w:ascii="Palatino Linotype" w:hAnsi="Palatino Linotype"/>
          <w:sz w:val="24"/>
          <w:szCs w:val="24"/>
        </w:rPr>
        <w:t>Proximity</w:t>
      </w:r>
      <w:proofErr w:type="spellEnd"/>
      <w:r>
        <w:rPr>
          <w:rFonts w:ascii="Palatino Linotype" w:hAnsi="Palatino Linotype"/>
          <w:sz w:val="24"/>
          <w:szCs w:val="24"/>
        </w:rPr>
        <w:t xml:space="preserve"> </w:t>
      </w:r>
      <w:proofErr w:type="spellStart"/>
      <w:r>
        <w:rPr>
          <w:rFonts w:ascii="Palatino Linotype" w:hAnsi="Palatino Linotype"/>
          <w:sz w:val="24"/>
          <w:szCs w:val="24"/>
        </w:rPr>
        <w:t>Identifiers</w:t>
      </w:r>
      <w:proofErr w:type="spellEnd"/>
      <w:r>
        <w:rPr>
          <w:rFonts w:ascii="Palatino Linotype" w:hAnsi="Palatino Linotype"/>
          <w:sz w:val="24"/>
          <w:szCs w:val="24"/>
        </w:rPr>
        <w:t xml:space="preserve"> per verificare se, tra gli identificatori incontrati, c’è almeno un match con una </w:t>
      </w:r>
      <w:proofErr w:type="spellStart"/>
      <w:r>
        <w:rPr>
          <w:rFonts w:ascii="Palatino Linotype" w:hAnsi="Palatino Linotype"/>
          <w:sz w:val="24"/>
          <w:szCs w:val="24"/>
        </w:rPr>
        <w:t>Diagnosis</w:t>
      </w:r>
      <w:proofErr w:type="spellEnd"/>
      <w:r>
        <w:rPr>
          <w:rFonts w:ascii="Palatino Linotype" w:hAnsi="Palatino Linotype"/>
          <w:sz w:val="24"/>
          <w:szCs w:val="24"/>
        </w:rPr>
        <w:t xml:space="preserve"> </w:t>
      </w:r>
      <w:proofErr w:type="spellStart"/>
      <w:r>
        <w:rPr>
          <w:rFonts w:ascii="Palatino Linotype" w:hAnsi="Palatino Linotype"/>
          <w:sz w:val="24"/>
          <w:szCs w:val="24"/>
        </w:rPr>
        <w:t>Key</w:t>
      </w:r>
      <w:proofErr w:type="spellEnd"/>
      <w:r>
        <w:rPr>
          <w:rFonts w:ascii="Palatino Linotype" w:hAnsi="Palatino Linotype"/>
          <w:sz w:val="24"/>
          <w:szCs w:val="24"/>
        </w:rPr>
        <w:t>.</w:t>
      </w:r>
    </w:p>
    <w:p w:rsidR="000539FE" w:rsidRPr="00995FF5" w:rsidRDefault="009F46CE" w:rsidP="000539FE">
      <w:pPr>
        <w:pStyle w:val="Paragrafoelenco"/>
        <w:numPr>
          <w:ilvl w:val="0"/>
          <w:numId w:val="6"/>
        </w:numPr>
        <w:rPr>
          <w:rFonts w:ascii="Palatino Linotype" w:hAnsi="Palatino Linotype"/>
          <w:sz w:val="24"/>
          <w:szCs w:val="24"/>
        </w:rPr>
      </w:pPr>
      <w:r>
        <w:rPr>
          <w:rFonts w:ascii="Palatino Linotype" w:hAnsi="Palatino Linotype"/>
          <w:sz w:val="24"/>
          <w:szCs w:val="24"/>
        </w:rPr>
        <w:t>In base al risultato, viene calcolato il rischio associato all’esposizione e, in presenza di un rischio d’esposizione, viene generata una notifica.</w:t>
      </w:r>
    </w:p>
    <w:p w:rsidR="005D5636" w:rsidRPr="005D5636" w:rsidRDefault="005D5636" w:rsidP="005D5636">
      <w:pPr>
        <w:pStyle w:val="Titolo1"/>
        <w:rPr>
          <w:rFonts w:ascii="Palatino Linotype" w:hAnsi="Palatino Linotype"/>
          <w:b/>
        </w:rPr>
      </w:pPr>
      <w:bookmarkStart w:id="8" w:name="_Toc45698652"/>
      <w:r w:rsidRPr="005D5636">
        <w:rPr>
          <w:rFonts w:ascii="Palatino Linotype" w:hAnsi="Palatino Linotype"/>
          <w:b/>
        </w:rPr>
        <w:t xml:space="preserve">Bluetooth </w:t>
      </w:r>
      <w:proofErr w:type="spellStart"/>
      <w:r w:rsidRPr="005D5636">
        <w:rPr>
          <w:rFonts w:ascii="Palatino Linotype" w:hAnsi="Palatino Linotype"/>
          <w:b/>
        </w:rPr>
        <w:t>Beaconing</w:t>
      </w:r>
      <w:proofErr w:type="spellEnd"/>
      <w:r w:rsidRPr="005D5636">
        <w:rPr>
          <w:rFonts w:ascii="Palatino Linotype" w:hAnsi="Palatino Linotype"/>
          <w:b/>
        </w:rPr>
        <w:t xml:space="preserve"> BLE – Aspetti implementativi</w:t>
      </w:r>
      <w:bookmarkEnd w:id="8"/>
    </w:p>
    <w:p w:rsidR="00FD3C84" w:rsidRDefault="00FD3C84" w:rsidP="00FD3C84">
      <w:pPr>
        <w:rPr>
          <w:rFonts w:ascii="Palatino Linotype" w:hAnsi="Palatino Linotype"/>
          <w:sz w:val="24"/>
          <w:szCs w:val="24"/>
        </w:rPr>
      </w:pPr>
      <w:r>
        <w:rPr>
          <w:rFonts w:ascii="Palatino Linotype" w:hAnsi="Palatino Linotype"/>
          <w:sz w:val="24"/>
          <w:szCs w:val="24"/>
        </w:rPr>
        <w:t>Come mostrato dal lavoro congiunto di Apple e Google, è possibile utilizzare un dispositivo mobile (</w:t>
      </w:r>
      <w:proofErr w:type="spellStart"/>
      <w:r>
        <w:rPr>
          <w:rFonts w:ascii="Palatino Linotype" w:hAnsi="Palatino Linotype"/>
          <w:sz w:val="24"/>
          <w:szCs w:val="24"/>
        </w:rPr>
        <w:t>smartphone</w:t>
      </w:r>
      <w:proofErr w:type="spellEnd"/>
      <w:r>
        <w:rPr>
          <w:rFonts w:ascii="Palatino Linotype" w:hAnsi="Palatino Linotype"/>
          <w:sz w:val="24"/>
          <w:szCs w:val="24"/>
        </w:rPr>
        <w:t>, per ragioni di semplicità, a meno di specificare diversamente) come beacon e ricevitore. Questo potrebbe rappresentare una svolta nel campo delle implementazioni Bluetooth, specie in relazione all’avanzamento nella diffusione dell’</w:t>
      </w:r>
      <w:proofErr w:type="spellStart"/>
      <w:r>
        <w:rPr>
          <w:rFonts w:ascii="Palatino Linotype" w:hAnsi="Palatino Linotype"/>
          <w:sz w:val="24"/>
          <w:szCs w:val="24"/>
        </w:rPr>
        <w:t>IoT</w:t>
      </w:r>
      <w:proofErr w:type="spellEnd"/>
      <w:r>
        <w:rPr>
          <w:rFonts w:ascii="Palatino Linotype" w:hAnsi="Palatino Linotype"/>
          <w:sz w:val="24"/>
          <w:szCs w:val="24"/>
        </w:rPr>
        <w:t xml:space="preserve">. </w:t>
      </w:r>
    </w:p>
    <w:p w:rsidR="00A354B2" w:rsidRDefault="00FD3C84" w:rsidP="002753B2">
      <w:pPr>
        <w:rPr>
          <w:rFonts w:ascii="Palatino Linotype" w:hAnsi="Palatino Linotype"/>
          <w:sz w:val="24"/>
          <w:szCs w:val="24"/>
        </w:rPr>
      </w:pPr>
      <w:r>
        <w:rPr>
          <w:rFonts w:ascii="Palatino Linotype" w:hAnsi="Palatino Linotype"/>
          <w:sz w:val="24"/>
          <w:szCs w:val="24"/>
        </w:rPr>
        <w:t xml:space="preserve">Per quanto riguarda l’aspetto implementativo, considereremo solo il sistema operativo </w:t>
      </w:r>
      <w:proofErr w:type="spellStart"/>
      <w:r>
        <w:rPr>
          <w:rFonts w:ascii="Palatino Linotype" w:hAnsi="Palatino Linotype"/>
          <w:sz w:val="24"/>
          <w:szCs w:val="24"/>
        </w:rPr>
        <w:t>Android</w:t>
      </w:r>
      <w:proofErr w:type="spellEnd"/>
      <w:r>
        <w:rPr>
          <w:rFonts w:ascii="Palatino Linotype" w:hAnsi="Palatino Linotype"/>
          <w:sz w:val="24"/>
          <w:szCs w:val="24"/>
        </w:rPr>
        <w:t xml:space="preserve">: </w:t>
      </w:r>
      <w:r w:rsidR="00A86A76">
        <w:rPr>
          <w:rFonts w:ascii="Palatino Linotype" w:hAnsi="Palatino Linotype"/>
          <w:sz w:val="24"/>
          <w:szCs w:val="24"/>
        </w:rPr>
        <w:t xml:space="preserve">BLE è disponibile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4.1 in poi, ma soltanto da </w:t>
      </w:r>
      <w:proofErr w:type="spellStart"/>
      <w:r w:rsidR="00A86A76">
        <w:rPr>
          <w:rFonts w:ascii="Palatino Linotype" w:hAnsi="Palatino Linotype"/>
          <w:sz w:val="24"/>
          <w:szCs w:val="24"/>
        </w:rPr>
        <w:t>Android</w:t>
      </w:r>
      <w:proofErr w:type="spellEnd"/>
      <w:r w:rsidR="00A86A76">
        <w:rPr>
          <w:rFonts w:ascii="Palatino Linotype" w:hAnsi="Palatino Linotype"/>
          <w:sz w:val="24"/>
          <w:szCs w:val="24"/>
        </w:rPr>
        <w:t xml:space="preserve"> 4.3 c’è la possibilità di far operare il dispositivo sia in modalità periferica, come trasmettitore, che in moda</w:t>
      </w:r>
      <w:r w:rsidR="00DD1898">
        <w:rPr>
          <w:rFonts w:ascii="Palatino Linotype" w:hAnsi="Palatino Linotype"/>
          <w:sz w:val="24"/>
          <w:szCs w:val="24"/>
        </w:rPr>
        <w:t>lità centrale, come ricevitore.</w:t>
      </w:r>
      <w:r w:rsidR="002753B2">
        <w:rPr>
          <w:rFonts w:ascii="Palatino Linotype" w:hAnsi="Palatino Linotype"/>
          <w:sz w:val="24"/>
          <w:szCs w:val="24"/>
        </w:rPr>
        <w:br/>
        <w:t xml:space="preserve">Un dispositivo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può effettuare scansioni per trovare dispositivi nelle vicinanze. In più, da </w:t>
      </w:r>
      <w:proofErr w:type="spellStart"/>
      <w:r w:rsidR="002753B2">
        <w:rPr>
          <w:rFonts w:ascii="Palatino Linotype" w:hAnsi="Palatino Linotype"/>
          <w:sz w:val="24"/>
          <w:szCs w:val="24"/>
        </w:rPr>
        <w:t>Android</w:t>
      </w:r>
      <w:proofErr w:type="spellEnd"/>
      <w:r w:rsidR="002753B2">
        <w:rPr>
          <w:rFonts w:ascii="Palatino Linotype" w:hAnsi="Palatino Linotype"/>
          <w:sz w:val="24"/>
          <w:szCs w:val="24"/>
        </w:rPr>
        <w:t xml:space="preserve"> 6.0, è possibile anche applicare dei filtri alle scansioni, in modo da ridurre il consumo energetico. Se il dispositivo effettua scansioni per dispositivi BLE, non può effettuare scansioni per </w:t>
      </w:r>
      <w:r w:rsidR="00A354B2">
        <w:rPr>
          <w:rFonts w:ascii="Palatino Linotype" w:hAnsi="Palatino Linotype"/>
          <w:sz w:val="24"/>
          <w:szCs w:val="24"/>
        </w:rPr>
        <w:t>Bluetooth classico e viceversa.</w:t>
      </w:r>
      <w:r w:rsidR="00DD1898">
        <w:rPr>
          <w:rFonts w:ascii="Palatino Linotype" w:hAnsi="Palatino Linotype"/>
          <w:sz w:val="24"/>
          <w:szCs w:val="24"/>
        </w:rPr>
        <w:t xml:space="preserve"> Per esaminare come produrre un </w:t>
      </w:r>
      <w:r w:rsidR="00DD1898">
        <w:rPr>
          <w:rFonts w:ascii="Palatino Linotype" w:hAnsi="Palatino Linotype"/>
          <w:sz w:val="24"/>
          <w:szCs w:val="24"/>
        </w:rPr>
        <w:lastRenderedPageBreak/>
        <w:t xml:space="preserve">client e un beacon tramite BLE, utilizzeremo la libreria </w:t>
      </w:r>
      <w:proofErr w:type="spellStart"/>
      <w:r w:rsidR="00DD1898">
        <w:rPr>
          <w:rFonts w:ascii="Palatino Linotype" w:hAnsi="Palatino Linotype"/>
          <w:sz w:val="24"/>
          <w:szCs w:val="24"/>
        </w:rPr>
        <w:t>Android</w:t>
      </w:r>
      <w:proofErr w:type="spellEnd"/>
      <w:r w:rsidR="00DD1898">
        <w:rPr>
          <w:rFonts w:ascii="Palatino Linotype" w:hAnsi="Palatino Linotype"/>
          <w:sz w:val="24"/>
          <w:szCs w:val="24"/>
        </w:rPr>
        <w:t xml:space="preserve"> Beacon Library (Terze parti), che permette di rilevare e trasmettere come beacon, con compatibilità verso tutti gli standard maggiori di </w:t>
      </w:r>
      <w:proofErr w:type="spellStart"/>
      <w:r w:rsidR="00DD1898">
        <w:rPr>
          <w:rFonts w:ascii="Palatino Linotype" w:hAnsi="Palatino Linotype"/>
          <w:sz w:val="24"/>
          <w:szCs w:val="24"/>
        </w:rPr>
        <w:t>beaconing</w:t>
      </w:r>
      <w:proofErr w:type="spellEnd"/>
      <w:r w:rsidR="00DD1898">
        <w:rPr>
          <w:rFonts w:ascii="Palatino Linotype" w:hAnsi="Palatino Linotype"/>
          <w:sz w:val="24"/>
          <w:szCs w:val="24"/>
        </w:rPr>
        <w:t>.</w:t>
      </w:r>
    </w:p>
    <w:p w:rsidR="00A354B2" w:rsidRPr="00DD1898" w:rsidRDefault="00A354B2" w:rsidP="00A354B2">
      <w:pPr>
        <w:pStyle w:val="Titolo2"/>
        <w:rPr>
          <w:rFonts w:ascii="Palatino Linotype" w:hAnsi="Palatino Linotype"/>
          <w:lang w:val="en-US"/>
        </w:rPr>
      </w:pPr>
      <w:bookmarkStart w:id="9" w:name="_Toc45698653"/>
      <w:r w:rsidRPr="00DD1898">
        <w:rPr>
          <w:rFonts w:ascii="Palatino Linotype" w:hAnsi="Palatino Linotype"/>
          <w:lang w:val="en-US"/>
        </w:rPr>
        <w:t xml:space="preserve">Bluetooth Beaconing BLE </w:t>
      </w:r>
      <w:r w:rsidR="00DD1898" w:rsidRPr="00DD1898">
        <w:rPr>
          <w:rFonts w:ascii="Palatino Linotype" w:hAnsi="Palatino Linotype"/>
          <w:lang w:val="en-US"/>
        </w:rPr>
        <w:t>–</w:t>
      </w:r>
      <w:r w:rsidRPr="00DD1898">
        <w:rPr>
          <w:rFonts w:ascii="Palatino Linotype" w:hAnsi="Palatino Linotype"/>
          <w:lang w:val="en-US"/>
        </w:rPr>
        <w:t xml:space="preserve"> Client</w:t>
      </w:r>
      <w:bookmarkEnd w:id="9"/>
      <w:r w:rsidR="00DD1898" w:rsidRPr="00DD1898">
        <w:rPr>
          <w:rFonts w:ascii="Palatino Linotype" w:hAnsi="Palatino Linotype"/>
          <w:lang w:val="en-US"/>
        </w:rPr>
        <w:t xml:space="preserve"> (Android B</w:t>
      </w:r>
      <w:r w:rsidR="00DD1898">
        <w:rPr>
          <w:rFonts w:ascii="Palatino Linotype" w:hAnsi="Palatino Linotype"/>
          <w:lang w:val="en-US"/>
        </w:rPr>
        <w:t>eacon Library)</w:t>
      </w:r>
    </w:p>
    <w:p w:rsidR="002753B2" w:rsidRDefault="002753B2" w:rsidP="002753B2">
      <w:pPr>
        <w:rPr>
          <w:rFonts w:ascii="Palatino Linotype" w:hAnsi="Palatino Linotype"/>
          <w:sz w:val="24"/>
          <w:szCs w:val="24"/>
        </w:rPr>
      </w:pPr>
      <w:r w:rsidRPr="00DD1898">
        <w:rPr>
          <w:rFonts w:ascii="Palatino Linotype" w:hAnsi="Palatino Linotype"/>
          <w:sz w:val="24"/>
          <w:szCs w:val="24"/>
          <w:lang w:val="en-US"/>
        </w:rPr>
        <w:br/>
      </w:r>
      <w:r>
        <w:rPr>
          <w:rFonts w:ascii="Palatino Linotype" w:hAnsi="Palatino Linotype"/>
          <w:sz w:val="24"/>
          <w:szCs w:val="24"/>
        </w:rPr>
        <w:t>Per quanto riguarda i permessi, l’</w:t>
      </w:r>
      <w:proofErr w:type="spellStart"/>
      <w:r w:rsidR="00EB12AE">
        <w:rPr>
          <w:rFonts w:ascii="Palatino Linotype" w:hAnsi="Palatino Linotype"/>
          <w:sz w:val="24"/>
          <w:szCs w:val="24"/>
        </w:rPr>
        <w:t>app</w:t>
      </w:r>
      <w:proofErr w:type="spellEnd"/>
      <w:r w:rsidR="00EB12AE">
        <w:rPr>
          <w:rFonts w:ascii="Palatino Linotype" w:hAnsi="Palatino Linotype"/>
          <w:sz w:val="24"/>
          <w:szCs w:val="24"/>
        </w:rPr>
        <w:t xml:space="preserve"> deve dichiarare i permessi:</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BLUETOOTH: per l’utilizzo della periferica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 xml:space="preserve">BLUETOOTH_ADMIN: per effettuare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e per la modifica dei parametri di configurazione del Bluetooth.</w:t>
      </w:r>
    </w:p>
    <w:p w:rsidR="00EB12AE" w:rsidRDefault="00EB12AE" w:rsidP="00EB12AE">
      <w:pPr>
        <w:pStyle w:val="Paragrafoelenco"/>
        <w:numPr>
          <w:ilvl w:val="0"/>
          <w:numId w:val="11"/>
        </w:numPr>
        <w:rPr>
          <w:rFonts w:ascii="Palatino Linotype" w:hAnsi="Palatino Linotype"/>
          <w:sz w:val="24"/>
          <w:szCs w:val="24"/>
        </w:rPr>
      </w:pPr>
      <w:r>
        <w:rPr>
          <w:rFonts w:ascii="Palatino Linotype" w:hAnsi="Palatino Linotype"/>
          <w:sz w:val="24"/>
          <w:szCs w:val="24"/>
        </w:rPr>
        <w:t>ACCESS_</w:t>
      </w:r>
      <w:r w:rsidR="00DD1898">
        <w:rPr>
          <w:rFonts w:ascii="Palatino Linotype" w:hAnsi="Palatino Linotype"/>
          <w:sz w:val="24"/>
          <w:szCs w:val="24"/>
        </w:rPr>
        <w:t>COARSE</w:t>
      </w:r>
      <w:r>
        <w:rPr>
          <w:rFonts w:ascii="Palatino Linotype" w:hAnsi="Palatino Linotype"/>
          <w:sz w:val="24"/>
          <w:szCs w:val="24"/>
        </w:rPr>
        <w:t xml:space="preserve">_LOCATION: dato che la scansione può identificare oggetti usati per la </w:t>
      </w:r>
      <w:proofErr w:type="spellStart"/>
      <w:r>
        <w:rPr>
          <w:rFonts w:ascii="Palatino Linotype" w:hAnsi="Palatino Linotype"/>
          <w:sz w:val="24"/>
          <w:szCs w:val="24"/>
        </w:rPr>
        <w:t>geolocalizzazione</w:t>
      </w:r>
      <w:proofErr w:type="spellEnd"/>
      <w:r>
        <w:rPr>
          <w:rFonts w:ascii="Palatino Linotype" w:hAnsi="Palatino Linotype"/>
          <w:sz w:val="24"/>
          <w:szCs w:val="24"/>
        </w:rPr>
        <w:t>, è necessario avere questi permessi per poter attivare la localizzazione. Disattivando la localizzazione, si disattiva lo scanner Bluetooth.</w:t>
      </w:r>
      <w:r>
        <w:rPr>
          <w:rFonts w:ascii="Palatino Linotype" w:hAnsi="Palatino Linotype"/>
          <w:sz w:val="24"/>
          <w:szCs w:val="24"/>
        </w:rPr>
        <w:br/>
        <w:t xml:space="preserve">Quest’autorizzazione (e l’uso del servizio di localizzazione) può essere evitata se si utilizzano le Companion Device Manager API, che fanno </w:t>
      </w:r>
      <w:proofErr w:type="spellStart"/>
      <w:r>
        <w:rPr>
          <w:rFonts w:ascii="Palatino Linotype" w:hAnsi="Palatino Linotype"/>
          <w:sz w:val="24"/>
          <w:szCs w:val="24"/>
        </w:rPr>
        <w:t>discovery</w:t>
      </w:r>
      <w:proofErr w:type="spellEnd"/>
      <w:r>
        <w:rPr>
          <w:rFonts w:ascii="Palatino Linotype" w:hAnsi="Palatino Linotype"/>
          <w:sz w:val="24"/>
          <w:szCs w:val="24"/>
        </w:rPr>
        <w:t xml:space="preserve"> al posto del dispositivo stesso. Tale strumento è disponibile 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8.0 in poi.</w:t>
      </w:r>
    </w:p>
    <w:p w:rsidR="00DD1898" w:rsidRDefault="00EB12AE" w:rsidP="00DD1898">
      <w:pPr>
        <w:rPr>
          <w:rFonts w:ascii="Palatino Linotype" w:hAnsi="Palatino Linotype"/>
          <w:sz w:val="24"/>
          <w:szCs w:val="24"/>
        </w:rPr>
      </w:pPr>
      <w:r>
        <w:rPr>
          <w:rFonts w:ascii="Palatino Linotype" w:hAnsi="Palatino Linotype"/>
          <w:sz w:val="24"/>
          <w:szCs w:val="24"/>
        </w:rPr>
        <w:t xml:space="preserve">Per poter usufruire dei servizi BLE è necessario che BLE sia supportato e che il servizio Bluetooth sia attivo. Se BLE è supportato, ma non attivo, è attivabile tramite il </w:t>
      </w:r>
      <w:proofErr w:type="spellStart"/>
      <w:r>
        <w:rPr>
          <w:rFonts w:ascii="Palatino Linotype" w:hAnsi="Palatino Linotype"/>
          <w:sz w:val="24"/>
          <w:szCs w:val="24"/>
        </w:rPr>
        <w:t>BluetoothAdapter</w:t>
      </w:r>
      <w:proofErr w:type="spellEnd"/>
      <w:r>
        <w:rPr>
          <w:rFonts w:ascii="Palatino Linotype" w:hAnsi="Palatino Linotype"/>
          <w:sz w:val="24"/>
          <w:szCs w:val="24"/>
        </w:rPr>
        <w:t xml:space="preserve">: una volta istanziato un </w:t>
      </w:r>
      <w:proofErr w:type="spellStart"/>
      <w:r>
        <w:rPr>
          <w:rFonts w:ascii="Palatino Linotype" w:hAnsi="Palatino Linotype"/>
          <w:sz w:val="24"/>
          <w:szCs w:val="24"/>
        </w:rPr>
        <w:t>BluetoothAdapter</w:t>
      </w:r>
      <w:proofErr w:type="spellEnd"/>
      <w:r>
        <w:rPr>
          <w:rFonts w:ascii="Palatino Linotype" w:hAnsi="Palatino Linotype"/>
          <w:sz w:val="24"/>
          <w:szCs w:val="24"/>
        </w:rPr>
        <w:t>, si può controllare lo stato di Bluetooth con “</w:t>
      </w:r>
      <w:proofErr w:type="spellStart"/>
      <w:proofErr w:type="gramStart"/>
      <w:r>
        <w:rPr>
          <w:rFonts w:ascii="Palatino Linotype" w:hAnsi="Palatino Linotype"/>
          <w:sz w:val="24"/>
          <w:szCs w:val="24"/>
        </w:rPr>
        <w:t>isEnabled</w:t>
      </w:r>
      <w:proofErr w:type="spellEnd"/>
      <w:r>
        <w:rPr>
          <w:rFonts w:ascii="Palatino Linotype" w:hAnsi="Palatino Linotype"/>
          <w:sz w:val="24"/>
          <w:szCs w:val="24"/>
        </w:rPr>
        <w:t>(</w:t>
      </w:r>
      <w:proofErr w:type="gramEnd"/>
      <w:r>
        <w:rPr>
          <w:rFonts w:ascii="Palatino Linotype" w:hAnsi="Palatino Linotype"/>
          <w:sz w:val="24"/>
          <w:szCs w:val="24"/>
        </w:rPr>
        <w:t>)”. In caso di esito positivo, è possibile avviare un’</w:t>
      </w:r>
      <w:r w:rsidR="00946F3F">
        <w:rPr>
          <w:rFonts w:ascii="Palatino Linotype" w:hAnsi="Palatino Linotype"/>
          <w:sz w:val="24"/>
          <w:szCs w:val="24"/>
        </w:rPr>
        <w:t xml:space="preserve">attività, con un </w:t>
      </w:r>
      <w:proofErr w:type="spellStart"/>
      <w:r w:rsidR="00946F3F">
        <w:rPr>
          <w:rFonts w:ascii="Palatino Linotype" w:hAnsi="Palatino Linotype"/>
          <w:sz w:val="24"/>
          <w:szCs w:val="24"/>
        </w:rPr>
        <w:t>intent</w:t>
      </w:r>
      <w:proofErr w:type="spellEnd"/>
      <w:r w:rsidR="00946F3F">
        <w:rPr>
          <w:rFonts w:ascii="Palatino Linotype" w:hAnsi="Palatino Linotype"/>
          <w:sz w:val="24"/>
          <w:szCs w:val="24"/>
        </w:rPr>
        <w:t xml:space="preserve"> generabile a partire dal </w:t>
      </w:r>
      <w:proofErr w:type="spellStart"/>
      <w:r w:rsidR="00946F3F">
        <w:rPr>
          <w:rFonts w:ascii="Palatino Linotype" w:hAnsi="Palatino Linotype"/>
          <w:sz w:val="24"/>
          <w:szCs w:val="24"/>
        </w:rPr>
        <w:t>BluetoothAdapter</w:t>
      </w:r>
      <w:proofErr w:type="spellEnd"/>
      <w:r w:rsidR="00946F3F">
        <w:rPr>
          <w:rFonts w:ascii="Palatino Linotype" w:hAnsi="Palatino Linotype"/>
          <w:sz w:val="24"/>
          <w:szCs w:val="24"/>
        </w:rPr>
        <w:t xml:space="preserve">: </w:t>
      </w:r>
      <w:proofErr w:type="spellStart"/>
      <w:proofErr w:type="gramStart"/>
      <w:r w:rsidR="00946F3F">
        <w:rPr>
          <w:rFonts w:ascii="Palatino Linotype" w:hAnsi="Palatino Linotype"/>
          <w:sz w:val="24"/>
          <w:szCs w:val="24"/>
        </w:rPr>
        <w:t>startActivityForResult</w:t>
      </w:r>
      <w:proofErr w:type="spellEnd"/>
      <w:r w:rsidR="00946F3F">
        <w:rPr>
          <w:rFonts w:ascii="Palatino Linotype" w:hAnsi="Palatino Linotype"/>
          <w:sz w:val="24"/>
          <w:szCs w:val="24"/>
        </w:rPr>
        <w:t>(</w:t>
      </w:r>
      <w:proofErr w:type="spellStart"/>
      <w:proofErr w:type="gramEnd"/>
      <w:r w:rsidR="00946F3F">
        <w:rPr>
          <w:rFonts w:ascii="Palatino Linotype" w:hAnsi="Palatino Linotype"/>
          <w:sz w:val="24"/>
          <w:szCs w:val="24"/>
        </w:rPr>
        <w:t>Intent</w:t>
      </w:r>
      <w:proofErr w:type="spellEnd"/>
      <w:r w:rsidR="00946F3F">
        <w:rPr>
          <w:rFonts w:ascii="Palatino Linotype" w:hAnsi="Palatino Linotype"/>
          <w:sz w:val="24"/>
          <w:szCs w:val="24"/>
        </w:rPr>
        <w:t xml:space="preserve"> in, </w:t>
      </w:r>
      <w:proofErr w:type="spellStart"/>
      <w:r w:rsidR="00946F3F">
        <w:rPr>
          <w:rFonts w:ascii="Palatino Linotype" w:hAnsi="Palatino Linotype"/>
          <w:sz w:val="24"/>
          <w:szCs w:val="24"/>
        </w:rPr>
        <w:t>Int</w:t>
      </w:r>
      <w:proofErr w:type="spellEnd"/>
      <w:r w:rsidR="00946F3F">
        <w:rPr>
          <w:rFonts w:ascii="Palatino Linotype" w:hAnsi="Palatino Linotype"/>
          <w:sz w:val="24"/>
          <w:szCs w:val="24"/>
        </w:rPr>
        <w:t xml:space="preserve"> i), con secondo argomento REQUEST_ENABLE_BT, una costante che indica i servizi Bluetooth.</w:t>
      </w:r>
      <w:r w:rsidR="00B4718F">
        <w:rPr>
          <w:rFonts w:ascii="Palatino Linotype" w:hAnsi="Palatino Linotype"/>
          <w:sz w:val="24"/>
          <w:szCs w:val="24"/>
        </w:rPr>
        <w:br/>
      </w:r>
      <w:r w:rsidR="00DD1898">
        <w:rPr>
          <w:rFonts w:ascii="Palatino Linotype" w:hAnsi="Palatino Linotype"/>
          <w:sz w:val="24"/>
          <w:szCs w:val="24"/>
        </w:rPr>
        <w:t>Il Client, per poter ricevere segnali dai Beacon</w:t>
      </w:r>
      <w:r w:rsidR="001D2355">
        <w:rPr>
          <w:rFonts w:ascii="Palatino Linotype" w:hAnsi="Palatino Linotype"/>
          <w:sz w:val="24"/>
          <w:szCs w:val="24"/>
        </w:rPr>
        <w:t xml:space="preserve">, deve implementare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un’interfaccia che identifica il “consumatore” dei messaggi inviati dai beacon. Inoltre,</w:t>
      </w:r>
      <w:r w:rsidR="00DD1898">
        <w:rPr>
          <w:rFonts w:ascii="Palatino Linotype" w:hAnsi="Palatino Linotype"/>
          <w:sz w:val="24"/>
          <w:szCs w:val="24"/>
        </w:rPr>
        <w:t xml:space="preserve"> deve istanziare un </w:t>
      </w:r>
      <w:proofErr w:type="spellStart"/>
      <w:r w:rsidR="00DD1898">
        <w:rPr>
          <w:rFonts w:ascii="Palatino Linotype" w:hAnsi="Palatino Linotype"/>
          <w:sz w:val="24"/>
          <w:szCs w:val="24"/>
        </w:rPr>
        <w:t>beaconManager</w:t>
      </w:r>
      <w:proofErr w:type="spellEnd"/>
      <w:r w:rsidR="00DD1898">
        <w:rPr>
          <w:rFonts w:ascii="Palatino Linotype" w:hAnsi="Palatino Linotype"/>
          <w:sz w:val="24"/>
          <w:szCs w:val="24"/>
        </w:rPr>
        <w:t xml:space="preserve">, che si occuperà di gestire per intero le attività di </w:t>
      </w:r>
      <w:proofErr w:type="spellStart"/>
      <w:r w:rsidR="00DD1898">
        <w:rPr>
          <w:rFonts w:ascii="Palatino Linotype" w:hAnsi="Palatino Linotype"/>
          <w:sz w:val="24"/>
          <w:szCs w:val="24"/>
        </w:rPr>
        <w:t>monitoring</w:t>
      </w:r>
      <w:proofErr w:type="spellEnd"/>
      <w:r w:rsidR="00DD1898">
        <w:rPr>
          <w:rFonts w:ascii="Palatino Linotype" w:hAnsi="Palatino Linotype"/>
          <w:sz w:val="24"/>
          <w:szCs w:val="24"/>
        </w:rPr>
        <w:t>. Il manager è composto di diversi componenti:</w:t>
      </w:r>
    </w:p>
    <w:p w:rsidR="00DD1898" w:rsidRDefault="00DD1898" w:rsidP="00DD1898">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w:t>
      </w:r>
      <w:proofErr w:type="spellStart"/>
      <w:r>
        <w:rPr>
          <w:rFonts w:ascii="Palatino Linotype" w:hAnsi="Palatino Linotype"/>
          <w:sz w:val="24"/>
          <w:szCs w:val="24"/>
        </w:rPr>
        <w:t>Parsers</w:t>
      </w:r>
      <w:proofErr w:type="spellEnd"/>
      <w:r>
        <w:rPr>
          <w:rFonts w:ascii="Palatino Linotype" w:hAnsi="Palatino Linotype"/>
          <w:sz w:val="24"/>
          <w:szCs w:val="24"/>
        </w:rPr>
        <w:t xml:space="preserve">: sono dei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permettono di comprendere i pacchetti di advertising fatti dai </w:t>
      </w:r>
      <w:proofErr w:type="spellStart"/>
      <w:r>
        <w:rPr>
          <w:rFonts w:ascii="Palatino Linotype" w:hAnsi="Palatino Linotype"/>
          <w:sz w:val="24"/>
          <w:szCs w:val="24"/>
        </w:rPr>
        <w:t>Beacons</w:t>
      </w:r>
      <w:proofErr w:type="spellEnd"/>
      <w:r>
        <w:rPr>
          <w:rFonts w:ascii="Palatino Linotype" w:hAnsi="Palatino Linotype"/>
          <w:sz w:val="24"/>
          <w:szCs w:val="24"/>
        </w:rPr>
        <w:t xml:space="preserve">. Considerando che ogni protocollo ha il proprio modo di comporre i pacchetti, ogni </w:t>
      </w:r>
      <w:proofErr w:type="spellStart"/>
      <w:r>
        <w:rPr>
          <w:rFonts w:ascii="Palatino Linotype" w:hAnsi="Palatino Linotype"/>
          <w:sz w:val="24"/>
          <w:szCs w:val="24"/>
        </w:rPr>
        <w:t>parser</w:t>
      </w:r>
      <w:proofErr w:type="spellEnd"/>
      <w:r>
        <w:rPr>
          <w:rFonts w:ascii="Palatino Linotype" w:hAnsi="Palatino Linotype"/>
          <w:sz w:val="24"/>
          <w:szCs w:val="24"/>
        </w:rPr>
        <w:t xml:space="preserve"> che viene aggiunto al manager </w:t>
      </w:r>
      <w:proofErr w:type="spellStart"/>
      <w:r>
        <w:rPr>
          <w:rFonts w:ascii="Palatino Linotype" w:hAnsi="Palatino Linotype"/>
          <w:sz w:val="24"/>
          <w:szCs w:val="24"/>
        </w:rPr>
        <w:t>contiente</w:t>
      </w:r>
      <w:proofErr w:type="spellEnd"/>
      <w:r>
        <w:rPr>
          <w:rFonts w:ascii="Palatino Linotype" w:hAnsi="Palatino Linotype"/>
          <w:sz w:val="24"/>
          <w:szCs w:val="24"/>
        </w:rPr>
        <w:t xml:space="preserve"> il “layout” dei pacchetti che vogliamo poter ricevere. Il metodo “</w:t>
      </w:r>
      <w:proofErr w:type="spellStart"/>
      <w:r>
        <w:rPr>
          <w:rFonts w:ascii="Palatino Linotype" w:hAnsi="Palatino Linotype"/>
          <w:sz w:val="24"/>
          <w:szCs w:val="24"/>
        </w:rPr>
        <w:t>setBeaconLayout</w:t>
      </w:r>
      <w:proofErr w:type="spellEnd"/>
      <w:r>
        <w:rPr>
          <w:rFonts w:ascii="Palatino Linotype" w:hAnsi="Palatino Linotype"/>
          <w:sz w:val="24"/>
          <w:szCs w:val="24"/>
        </w:rPr>
        <w:t xml:space="preserve">”, invocato alla creazione di un </w:t>
      </w:r>
      <w:proofErr w:type="spellStart"/>
      <w:r>
        <w:rPr>
          <w:rFonts w:ascii="Palatino Linotype" w:hAnsi="Palatino Linotype"/>
          <w:sz w:val="24"/>
          <w:szCs w:val="24"/>
        </w:rPr>
        <w:t>BeaconParser</w:t>
      </w:r>
      <w:proofErr w:type="spellEnd"/>
      <w:r>
        <w:rPr>
          <w:rFonts w:ascii="Palatino Linotype" w:hAnsi="Palatino Linotype"/>
          <w:sz w:val="24"/>
          <w:szCs w:val="24"/>
        </w:rPr>
        <w:t xml:space="preserve">, permette di selezionare il layout che il </w:t>
      </w:r>
      <w:proofErr w:type="spellStart"/>
      <w:r>
        <w:rPr>
          <w:rFonts w:ascii="Palatino Linotype" w:hAnsi="Palatino Linotype"/>
          <w:sz w:val="24"/>
          <w:szCs w:val="24"/>
        </w:rPr>
        <w:t>parser</w:t>
      </w:r>
      <w:proofErr w:type="spellEnd"/>
      <w:r>
        <w:rPr>
          <w:rFonts w:ascii="Palatino Linotype" w:hAnsi="Palatino Linotype"/>
          <w:sz w:val="24"/>
          <w:szCs w:val="24"/>
        </w:rPr>
        <w:t xml:space="preserve"> deve catturare.</w:t>
      </w:r>
    </w:p>
    <w:p w:rsidR="00D869C6" w:rsidRDefault="00D869C6" w:rsidP="00D869C6">
      <w:pPr>
        <w:pStyle w:val="Paragrafoelenco"/>
        <w:numPr>
          <w:ilvl w:val="0"/>
          <w:numId w:val="16"/>
        </w:numPr>
        <w:rPr>
          <w:rFonts w:ascii="Palatino Linotype" w:hAnsi="Palatino Linotype"/>
          <w:sz w:val="24"/>
          <w:szCs w:val="24"/>
        </w:rPr>
      </w:pPr>
      <w:r>
        <w:rPr>
          <w:rFonts w:ascii="Palatino Linotype" w:hAnsi="Palatino Linotype"/>
          <w:sz w:val="24"/>
          <w:szCs w:val="24"/>
        </w:rPr>
        <w:t xml:space="preserve">Beacon Layout: come già specificato, sono i layout con cui sono strutturati i pacchetti in base ai protocolli usati dai beacon. I layout sono individuati da stringhe di termini, separati da righe, che individuano i campi e il loro significato. Prendendo l’esempio di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w:t>
      </w:r>
      <w:r>
        <w:rPr>
          <w:rFonts w:ascii="Palatino Linotype" w:hAnsi="Palatino Linotype"/>
          <w:sz w:val="24"/>
          <w:szCs w:val="24"/>
        </w:rPr>
        <w:br/>
        <w:t xml:space="preserve">ALTBEACON_LAYOUT: </w:t>
      </w:r>
      <w:r w:rsidRPr="00D869C6">
        <w:rPr>
          <w:rFonts w:ascii="Palatino Linotype" w:hAnsi="Palatino Linotype"/>
          <w:sz w:val="24"/>
          <w:szCs w:val="24"/>
        </w:rPr>
        <w:t>"m:2-3=</w:t>
      </w:r>
      <w:proofErr w:type="gramStart"/>
      <w:r w:rsidRPr="00D869C6">
        <w:rPr>
          <w:rFonts w:ascii="Palatino Linotype" w:hAnsi="Palatino Linotype"/>
          <w:sz w:val="24"/>
          <w:szCs w:val="24"/>
        </w:rPr>
        <w:t>beac,i</w:t>
      </w:r>
      <w:proofErr w:type="gramEnd"/>
      <w:r w:rsidRPr="00D869C6">
        <w:rPr>
          <w:rFonts w:ascii="Palatino Linotype" w:hAnsi="Palatino Linotype"/>
          <w:sz w:val="24"/>
          <w:szCs w:val="24"/>
        </w:rPr>
        <w:t>:4-19,i:20-21,i:22-23,p:24-24,d:25-25"</w:t>
      </w:r>
      <w:r>
        <w:rPr>
          <w:rFonts w:ascii="Palatino Linotype" w:hAnsi="Palatino Linotype"/>
          <w:sz w:val="24"/>
          <w:szCs w:val="24"/>
        </w:rPr>
        <w:br/>
        <w:t xml:space="preserve">Altri layout supportati sono </w:t>
      </w:r>
      <w:proofErr w:type="spellStart"/>
      <w:r>
        <w:rPr>
          <w:rFonts w:ascii="Palatino Linotype" w:hAnsi="Palatino Linotype"/>
          <w:sz w:val="24"/>
          <w:szCs w:val="24"/>
        </w:rPr>
        <w:t>iBeacon</w:t>
      </w:r>
      <w:proofErr w:type="spellEnd"/>
      <w:r>
        <w:rPr>
          <w:rFonts w:ascii="Palatino Linotype" w:hAnsi="Palatino Linotype"/>
          <w:sz w:val="24"/>
          <w:szCs w:val="24"/>
        </w:rPr>
        <w:t xml:space="preserve"> e i frame di </w:t>
      </w:r>
      <w:proofErr w:type="spellStart"/>
      <w:r>
        <w:rPr>
          <w:rFonts w:ascii="Palatino Linotype" w:hAnsi="Palatino Linotype"/>
          <w:sz w:val="24"/>
          <w:szCs w:val="24"/>
        </w:rPr>
        <w:t>Eddystone</w:t>
      </w:r>
      <w:proofErr w:type="spellEnd"/>
      <w:r>
        <w:rPr>
          <w:rFonts w:ascii="Palatino Linotype" w:hAnsi="Palatino Linotype"/>
          <w:sz w:val="24"/>
          <w:szCs w:val="24"/>
        </w:rPr>
        <w:t>.</w:t>
      </w:r>
    </w:p>
    <w:p w:rsidR="00D869C6" w:rsidRDefault="00D869C6" w:rsidP="00D869C6">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lastRenderedPageBreak/>
        <w:t>Region</w:t>
      </w:r>
      <w:proofErr w:type="spellEnd"/>
      <w:r>
        <w:rPr>
          <w:rFonts w:ascii="Palatino Linotype" w:hAnsi="Palatino Linotype"/>
          <w:sz w:val="24"/>
          <w:szCs w:val="24"/>
        </w:rPr>
        <w:t xml:space="preserve">: un oggetto che contiene i criteri per catturare i pacchetti advertising inviati dai beacon. E’ composto di un UID che serve per distinguerla nel sistema. Quando si vuole effettuare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usando una </w:t>
      </w:r>
      <w:proofErr w:type="spellStart"/>
      <w:r>
        <w:rPr>
          <w:rFonts w:ascii="Palatino Linotype" w:hAnsi="Palatino Linotype"/>
          <w:sz w:val="24"/>
          <w:szCs w:val="24"/>
        </w:rPr>
        <w:t>region</w:t>
      </w:r>
      <w:proofErr w:type="spellEnd"/>
      <w:r>
        <w:rPr>
          <w:rFonts w:ascii="Palatino Linotype" w:hAnsi="Palatino Linotype"/>
          <w:sz w:val="24"/>
          <w:szCs w:val="24"/>
        </w:rPr>
        <w:t xml:space="preserve">, questa viene usata come riferimento per attivare e disattivare il </w:t>
      </w:r>
      <w:proofErr w:type="spellStart"/>
      <w:r>
        <w:rPr>
          <w:rFonts w:ascii="Palatino Linotype" w:hAnsi="Palatino Linotype"/>
          <w:sz w:val="24"/>
          <w:szCs w:val="24"/>
        </w:rPr>
        <w:t>monitoring</w:t>
      </w:r>
      <w:proofErr w:type="spellEnd"/>
      <w:r>
        <w:rPr>
          <w:rFonts w:ascii="Palatino Linotype" w:hAnsi="Palatino Linotype"/>
          <w:sz w:val="24"/>
          <w:szCs w:val="24"/>
        </w:rPr>
        <w:t>.</w:t>
      </w:r>
      <w:r w:rsidR="001D2355">
        <w:rPr>
          <w:rFonts w:ascii="Palatino Linotype" w:hAnsi="Palatino Linotype"/>
          <w:sz w:val="24"/>
          <w:szCs w:val="24"/>
        </w:rPr>
        <w:t xml:space="preserve"> E’ composto anche da campi che servono per identificare possibili ID d’interesse per il ricevitore.</w:t>
      </w:r>
    </w:p>
    <w:p w:rsidR="001D2355" w:rsidRDefault="00D869C6" w:rsidP="001D2355">
      <w:pPr>
        <w:pStyle w:val="Paragrafoelenco"/>
        <w:numPr>
          <w:ilvl w:val="0"/>
          <w:numId w:val="16"/>
        </w:numPr>
        <w:rPr>
          <w:rFonts w:ascii="Palatino Linotype" w:hAnsi="Palatino Linotype"/>
          <w:sz w:val="24"/>
          <w:szCs w:val="24"/>
        </w:rPr>
      </w:pPr>
      <w:proofErr w:type="spellStart"/>
      <w:r>
        <w:rPr>
          <w:rFonts w:ascii="Palatino Linotype" w:hAnsi="Palatino Linotype"/>
          <w:sz w:val="24"/>
          <w:szCs w:val="24"/>
        </w:rPr>
        <w:t>MonitorNotifier</w:t>
      </w:r>
      <w:proofErr w:type="spellEnd"/>
      <w:r>
        <w:rPr>
          <w:rFonts w:ascii="Palatino Linotype" w:hAnsi="Palatino Linotype"/>
          <w:sz w:val="24"/>
          <w:szCs w:val="24"/>
        </w:rPr>
        <w:t xml:space="preserve">: componente che funge da notificatore nel caso in cui il manager rilevi </w:t>
      </w:r>
      <w:proofErr w:type="spellStart"/>
      <w:r>
        <w:rPr>
          <w:rFonts w:ascii="Palatino Linotype" w:hAnsi="Palatino Linotype"/>
          <w:sz w:val="24"/>
          <w:szCs w:val="24"/>
        </w:rPr>
        <w:t>beacons</w:t>
      </w:r>
      <w:proofErr w:type="spellEnd"/>
      <w:r>
        <w:rPr>
          <w:rFonts w:ascii="Palatino Linotype" w:hAnsi="Palatino Linotype"/>
          <w:sz w:val="24"/>
          <w:szCs w:val="24"/>
        </w:rPr>
        <w:t xml:space="preserve"> </w:t>
      </w:r>
      <w:r>
        <w:rPr>
          <w:rFonts w:ascii="Palatino Linotype" w:hAnsi="Palatino Linotype"/>
          <w:sz w:val="24"/>
          <w:szCs w:val="24"/>
        </w:rPr>
        <w:t xml:space="preserve">che fanno </w:t>
      </w:r>
      <w:proofErr w:type="spellStart"/>
      <w:r>
        <w:rPr>
          <w:rFonts w:ascii="Palatino Linotype" w:hAnsi="Palatino Linotype"/>
          <w:sz w:val="24"/>
          <w:szCs w:val="24"/>
        </w:rPr>
        <w:t>matching</w:t>
      </w:r>
      <w:proofErr w:type="spellEnd"/>
      <w:r>
        <w:rPr>
          <w:rFonts w:ascii="Palatino Linotype" w:hAnsi="Palatino Linotype"/>
          <w:sz w:val="24"/>
          <w:szCs w:val="24"/>
        </w:rPr>
        <w:t xml:space="preserve"> con la </w:t>
      </w:r>
      <w:proofErr w:type="spellStart"/>
      <w:r>
        <w:rPr>
          <w:rFonts w:ascii="Palatino Linotype" w:hAnsi="Palatino Linotype"/>
          <w:sz w:val="24"/>
          <w:szCs w:val="24"/>
        </w:rPr>
        <w:t>Region</w:t>
      </w:r>
      <w:proofErr w:type="spellEnd"/>
      <w:r>
        <w:rPr>
          <w:rFonts w:ascii="Palatino Linotype" w:hAnsi="Palatino Linotype"/>
          <w:sz w:val="24"/>
          <w:szCs w:val="24"/>
        </w:rPr>
        <w:t xml:space="preserve"> dichiarata per cui si sta facendo </w:t>
      </w:r>
      <w:proofErr w:type="spellStart"/>
      <w:r>
        <w:rPr>
          <w:rFonts w:ascii="Palatino Linotype" w:hAnsi="Palatino Linotype"/>
          <w:sz w:val="24"/>
          <w:szCs w:val="24"/>
        </w:rPr>
        <w:t>monitoring</w:t>
      </w:r>
      <w:proofErr w:type="spellEnd"/>
      <w:r>
        <w:rPr>
          <w:rFonts w:ascii="Palatino Linotype" w:hAnsi="Palatino Linotype"/>
          <w:sz w:val="24"/>
          <w:szCs w:val="24"/>
        </w:rPr>
        <w:t xml:space="preserve">. I metodi del </w:t>
      </w:r>
      <w:proofErr w:type="spellStart"/>
      <w:r>
        <w:rPr>
          <w:rFonts w:ascii="Palatino Linotype" w:hAnsi="Palatino Linotype"/>
          <w:sz w:val="24"/>
          <w:szCs w:val="24"/>
        </w:rPr>
        <w:t>notifier</w:t>
      </w:r>
      <w:proofErr w:type="spellEnd"/>
      <w:r>
        <w:rPr>
          <w:rFonts w:ascii="Palatino Linotype" w:hAnsi="Palatino Linotype"/>
          <w:sz w:val="24"/>
          <w:szCs w:val="24"/>
        </w:rPr>
        <w:t>, da implementare, specificano il comportamento dell’applicativo nel momento in cui cambia lo stato del beacon rispetto a monitoraggio.</w:t>
      </w:r>
      <w:r w:rsidR="001D2355">
        <w:rPr>
          <w:rFonts w:ascii="Palatino Linotype" w:hAnsi="Palatino Linotype"/>
          <w:sz w:val="24"/>
          <w:szCs w:val="24"/>
        </w:rPr>
        <w:t xml:space="preserve"> E’ assegnato al Manager nel metodo “</w:t>
      </w:r>
      <w:proofErr w:type="spellStart"/>
      <w:proofErr w:type="gramStart"/>
      <w:r w:rsidR="001D2355">
        <w:rPr>
          <w:rFonts w:ascii="Palatino Linotype" w:hAnsi="Palatino Linotype"/>
          <w:sz w:val="24"/>
          <w:szCs w:val="24"/>
        </w:rPr>
        <w:t>onBeaconServiceConnect</w:t>
      </w:r>
      <w:proofErr w:type="spellEnd"/>
      <w:r w:rsidR="001D2355">
        <w:rPr>
          <w:rFonts w:ascii="Palatino Linotype" w:hAnsi="Palatino Linotype"/>
          <w:sz w:val="24"/>
          <w:szCs w:val="24"/>
        </w:rPr>
        <w:t>(</w:t>
      </w:r>
      <w:proofErr w:type="gramEnd"/>
      <w:r w:rsidR="001D2355">
        <w:rPr>
          <w:rFonts w:ascii="Palatino Linotype" w:hAnsi="Palatino Linotype"/>
          <w:sz w:val="24"/>
          <w:szCs w:val="24"/>
        </w:rPr>
        <w:t xml:space="preserve">)”, che viene implementato dall’interfaccia </w:t>
      </w:r>
      <w:proofErr w:type="spellStart"/>
      <w:r w:rsidR="001D2355">
        <w:rPr>
          <w:rFonts w:ascii="Palatino Linotype" w:hAnsi="Palatino Linotype"/>
          <w:sz w:val="24"/>
          <w:szCs w:val="24"/>
        </w:rPr>
        <w:t>BeaconConsumer</w:t>
      </w:r>
      <w:proofErr w:type="spellEnd"/>
      <w:r w:rsidR="001D2355">
        <w:rPr>
          <w:rFonts w:ascii="Palatino Linotype" w:hAnsi="Palatino Linotype"/>
          <w:sz w:val="24"/>
          <w:szCs w:val="24"/>
        </w:rPr>
        <w:t>, per specificare come consumare i messaggi rilevati dai beacon.</w:t>
      </w:r>
    </w:p>
    <w:p w:rsidR="00CE562D" w:rsidRPr="001D2355" w:rsidRDefault="00FE63DB" w:rsidP="001D2355">
      <w:pPr>
        <w:ind w:left="360"/>
        <w:rPr>
          <w:rFonts w:ascii="Palatino Linotype" w:hAnsi="Palatino Linotype"/>
          <w:sz w:val="24"/>
          <w:szCs w:val="24"/>
        </w:rPr>
      </w:pPr>
      <w:r w:rsidRPr="001D2355">
        <w:rPr>
          <w:rFonts w:ascii="Palatino Linotype" w:hAnsi="Palatino Linotype"/>
          <w:sz w:val="24"/>
          <w:szCs w:val="24"/>
        </w:rPr>
        <w:t>Precedentemente si è accennato agli UUID di “profili SIG(-</w:t>
      </w:r>
      <w:proofErr w:type="spellStart"/>
      <w:r w:rsidRPr="001D2355">
        <w:rPr>
          <w:rFonts w:ascii="Palatino Linotype" w:hAnsi="Palatino Linotype"/>
          <w:sz w:val="24"/>
          <w:szCs w:val="24"/>
        </w:rPr>
        <w:t>adopted</w:t>
      </w:r>
      <w:proofErr w:type="spellEnd"/>
      <w:r w:rsidRPr="001D2355">
        <w:rPr>
          <w:rFonts w:ascii="Palatino Linotype" w:hAnsi="Palatino Linotype"/>
          <w:sz w:val="24"/>
          <w:szCs w:val="24"/>
        </w:rPr>
        <w:t xml:space="preserve">)”: come specificato spiegando il funzionamento di GATT, gli UUID indicano </w:t>
      </w:r>
      <w:r w:rsidR="001D2355">
        <w:rPr>
          <w:rFonts w:ascii="Palatino Linotype" w:hAnsi="Palatino Linotype"/>
          <w:sz w:val="24"/>
          <w:szCs w:val="24"/>
        </w:rPr>
        <w:t>“</w:t>
      </w:r>
      <w:r w:rsidRPr="001D2355">
        <w:rPr>
          <w:rFonts w:ascii="Palatino Linotype" w:hAnsi="Palatino Linotype"/>
          <w:sz w:val="24"/>
          <w:szCs w:val="24"/>
        </w:rPr>
        <w:t>che servizio viene offerto dal GATT Server</w:t>
      </w:r>
      <w:r w:rsidR="001D2355">
        <w:rPr>
          <w:rFonts w:ascii="Palatino Linotype" w:hAnsi="Palatino Linotype"/>
          <w:sz w:val="24"/>
          <w:szCs w:val="24"/>
        </w:rPr>
        <w:t>” o, in questo caso, a quale servizio fa riferimento il beacon</w:t>
      </w:r>
      <w:r w:rsidRPr="001D2355">
        <w:rPr>
          <w:rFonts w:ascii="Palatino Linotype" w:hAnsi="Palatino Linotype"/>
          <w:sz w:val="24"/>
          <w:szCs w:val="24"/>
        </w:rPr>
        <w:t>. In genere ci sono due tipi di UUID:</w:t>
      </w:r>
    </w:p>
    <w:p w:rsidR="00FE63DB" w:rsidRDefault="00FE63DB" w:rsidP="00FE63DB">
      <w:pPr>
        <w:pStyle w:val="Paragrafoelenco"/>
        <w:numPr>
          <w:ilvl w:val="0"/>
          <w:numId w:val="13"/>
        </w:numPr>
        <w:rPr>
          <w:rFonts w:ascii="Palatino Linotype" w:hAnsi="Palatino Linotype"/>
          <w:sz w:val="24"/>
          <w:szCs w:val="24"/>
        </w:rPr>
      </w:pPr>
      <w:r w:rsidRPr="00FE63DB">
        <w:rPr>
          <w:rFonts w:ascii="Palatino Linotype" w:hAnsi="Palatino Linotype"/>
          <w:sz w:val="24"/>
          <w:szCs w:val="24"/>
        </w:rPr>
        <w:t>SIG-</w:t>
      </w:r>
      <w:proofErr w:type="spellStart"/>
      <w:r w:rsidRPr="00FE63DB">
        <w:rPr>
          <w:rFonts w:ascii="Palatino Linotype" w:hAnsi="Palatino Linotype"/>
          <w:sz w:val="24"/>
          <w:szCs w:val="24"/>
        </w:rPr>
        <w:t>adopted</w:t>
      </w:r>
      <w:proofErr w:type="spellEnd"/>
      <w:r w:rsidRPr="00FE63DB">
        <w:rPr>
          <w:rFonts w:ascii="Palatino Linotype" w:hAnsi="Palatino Linotype"/>
          <w:sz w:val="24"/>
          <w:szCs w:val="24"/>
        </w:rPr>
        <w:t xml:space="preserve">: sono UUID registrati presso Bluetooth-SIG e fanno riferimento a profili </w:t>
      </w:r>
      <w:r>
        <w:rPr>
          <w:rFonts w:ascii="Palatino Linotype" w:hAnsi="Palatino Linotype"/>
          <w:sz w:val="24"/>
          <w:szCs w:val="24"/>
        </w:rPr>
        <w:t>di interesse generale. Un 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oltre a contenere dettagliate informazioni circa l’utilizzo, si riconoscono in quanto sono identificati solamente per 16 bit: normalmente utilizzano una base speciale da 128-bit, che è la lunghezza standard degli UUID, composta come </w:t>
      </w:r>
      <w:r w:rsidRPr="00FE63DB">
        <w:rPr>
          <w:rFonts w:ascii="Palatino Linotype" w:hAnsi="Palatino Linotype"/>
          <w:sz w:val="24"/>
          <w:szCs w:val="24"/>
        </w:rPr>
        <w:t>UUID:00000000-0000-1000-8000-00805F9B34FB</w:t>
      </w:r>
      <w:r>
        <w:rPr>
          <w:rFonts w:ascii="Palatino Linotype" w:hAnsi="Palatino Linotype"/>
          <w:sz w:val="24"/>
          <w:szCs w:val="24"/>
        </w:rPr>
        <w:t>. L’UUID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avrà gli ultimi 2 </w:t>
      </w:r>
      <w:proofErr w:type="spellStart"/>
      <w:r>
        <w:rPr>
          <w:rFonts w:ascii="Palatino Linotype" w:hAnsi="Palatino Linotype"/>
          <w:sz w:val="24"/>
          <w:szCs w:val="24"/>
        </w:rPr>
        <w:t>bytes</w:t>
      </w:r>
      <w:proofErr w:type="spellEnd"/>
      <w:r>
        <w:rPr>
          <w:rFonts w:ascii="Palatino Linotype" w:hAnsi="Palatino Linotype"/>
          <w:sz w:val="24"/>
          <w:szCs w:val="24"/>
        </w:rPr>
        <w:t xml:space="preserve"> del primo termine settati per indicare l’UUID del profilo in maniera “abbreviata”.</w:t>
      </w:r>
    </w:p>
    <w:p w:rsidR="00FE63DB" w:rsidRDefault="00FE63DB" w:rsidP="00FE63DB">
      <w:pPr>
        <w:pStyle w:val="Paragrafoelenco"/>
        <w:numPr>
          <w:ilvl w:val="0"/>
          <w:numId w:val="13"/>
        </w:numPr>
        <w:rPr>
          <w:rFonts w:ascii="Palatino Linotype" w:hAnsi="Palatino Linotype"/>
          <w:sz w:val="24"/>
          <w:szCs w:val="24"/>
        </w:rPr>
      </w:pPr>
      <w:r>
        <w:rPr>
          <w:rFonts w:ascii="Palatino Linotype" w:hAnsi="Palatino Linotype"/>
          <w:sz w:val="24"/>
          <w:szCs w:val="24"/>
        </w:rPr>
        <w:t>Custom UUID: si possono creare anche UUID custom, sempre nella forma standard specificata e sempre di 128-bit di lunghezza. La differenza sostanziale tra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e i Custom UUID è la dimensione del pacchetto scambiato: poiché i SIG-</w:t>
      </w:r>
      <w:proofErr w:type="spellStart"/>
      <w:r>
        <w:rPr>
          <w:rFonts w:ascii="Palatino Linotype" w:hAnsi="Palatino Linotype"/>
          <w:sz w:val="24"/>
          <w:szCs w:val="24"/>
        </w:rPr>
        <w:t>adopted</w:t>
      </w:r>
      <w:proofErr w:type="spellEnd"/>
      <w:r>
        <w:rPr>
          <w:rFonts w:ascii="Palatino Linotype" w:hAnsi="Palatino Linotype"/>
          <w:sz w:val="24"/>
          <w:szCs w:val="24"/>
        </w:rPr>
        <w:t xml:space="preserve"> necessitano solo di 16 bit, i pacchetti inviati con profili aventi tali UUID saranno meno grandi.</w:t>
      </w:r>
    </w:p>
    <w:p w:rsidR="00FE63DB" w:rsidRPr="00A354B2" w:rsidRDefault="00A354B2" w:rsidP="00A354B2">
      <w:pPr>
        <w:pStyle w:val="Titolo2"/>
        <w:rPr>
          <w:rFonts w:ascii="Palatino Linotype" w:hAnsi="Palatino Linotype"/>
          <w:lang w:val="en-US"/>
        </w:rPr>
      </w:pPr>
      <w:bookmarkStart w:id="10" w:name="_Toc45698654"/>
      <w:r w:rsidRPr="00A354B2">
        <w:rPr>
          <w:rFonts w:ascii="Palatino Linotype" w:hAnsi="Palatino Linotype"/>
          <w:lang w:val="en-US"/>
        </w:rPr>
        <w:t xml:space="preserve">Bluetooth Beaconing BLE – </w:t>
      </w:r>
      <w:bookmarkEnd w:id="10"/>
      <w:r w:rsidR="00DD1898">
        <w:rPr>
          <w:rFonts w:ascii="Palatino Linotype" w:hAnsi="Palatino Linotype"/>
          <w:lang w:val="en-US"/>
        </w:rPr>
        <w:t>Beacon</w:t>
      </w:r>
      <w:r w:rsidR="006D453F">
        <w:rPr>
          <w:rFonts w:ascii="Palatino Linotype" w:hAnsi="Palatino Linotype"/>
          <w:lang w:val="en-US"/>
        </w:rPr>
        <w:t xml:space="preserve"> (TODO, Android Beacon Library)</w:t>
      </w:r>
      <w:bookmarkStart w:id="11" w:name="_GoBack"/>
      <w:bookmarkEnd w:id="11"/>
    </w:p>
    <w:p w:rsidR="00A354B2" w:rsidRPr="007C0560" w:rsidRDefault="00A354B2" w:rsidP="00A354B2">
      <w:pPr>
        <w:rPr>
          <w:rFonts w:ascii="Palatino Linotype" w:hAnsi="Palatino Linotype"/>
          <w:sz w:val="24"/>
          <w:szCs w:val="24"/>
        </w:rPr>
      </w:pPr>
      <w:r w:rsidRPr="00A354B2">
        <w:rPr>
          <w:rFonts w:ascii="Palatino Linotype" w:hAnsi="Palatino Linotype"/>
          <w:sz w:val="24"/>
          <w:szCs w:val="24"/>
        </w:rPr>
        <w:t>Come spec</w:t>
      </w:r>
      <w:r w:rsidR="00D41DA0">
        <w:rPr>
          <w:rFonts w:ascii="Palatino Linotype" w:hAnsi="Palatino Linotype"/>
          <w:sz w:val="24"/>
          <w:szCs w:val="24"/>
        </w:rPr>
        <w:t>ificato in precedenza, l’intera</w:t>
      </w:r>
      <w:r w:rsidRPr="00A354B2">
        <w:rPr>
          <w:rFonts w:ascii="Palatino Linotype" w:hAnsi="Palatino Linotype"/>
          <w:sz w:val="24"/>
          <w:szCs w:val="24"/>
        </w:rPr>
        <w:t>zione BLE</w:t>
      </w:r>
      <w:r>
        <w:rPr>
          <w:rFonts w:ascii="Palatino Linotype" w:hAnsi="Palatino Linotype"/>
          <w:sz w:val="24"/>
          <w:szCs w:val="24"/>
        </w:rPr>
        <w:t xml:space="preserve"> con Beacon funziona sulla base del fatto che il Beacon è il GATT Server, mentre l’utente è il GATT Client.</w:t>
      </w:r>
      <w:r>
        <w:rPr>
          <w:rFonts w:ascii="Palatino Linotype" w:hAnsi="Palatino Linotype"/>
          <w:sz w:val="24"/>
          <w:szCs w:val="24"/>
        </w:rPr>
        <w:br/>
        <w:t xml:space="preserve">Da </w:t>
      </w:r>
      <w:proofErr w:type="spellStart"/>
      <w:r>
        <w:rPr>
          <w:rFonts w:ascii="Palatino Linotype" w:hAnsi="Palatino Linotype"/>
          <w:sz w:val="24"/>
          <w:szCs w:val="24"/>
        </w:rPr>
        <w:t>Android</w:t>
      </w:r>
      <w:proofErr w:type="spellEnd"/>
      <w:r>
        <w:rPr>
          <w:rFonts w:ascii="Palatino Linotype" w:hAnsi="Palatino Linotype"/>
          <w:sz w:val="24"/>
          <w:szCs w:val="24"/>
        </w:rPr>
        <w:t xml:space="preserve"> 5.0, se i dispositivi supportano BLE in modalità periferica, è possibile far funzionare il proprio dispositivo personale come beacon.</w:t>
      </w:r>
      <w:r w:rsidR="007C0560">
        <w:rPr>
          <w:rFonts w:ascii="Palatino Linotype" w:hAnsi="Palatino Linotype"/>
          <w:sz w:val="24"/>
          <w:szCs w:val="24"/>
        </w:rPr>
        <w:t xml:space="preserve"> Ma per prima cosa dobbiamo identificare che tipo di Beacon vogliamo creare e ciò dipende dal protocollo Beacon scelto.</w:t>
      </w:r>
    </w:p>
    <w:p w:rsidR="005D5636" w:rsidRDefault="005D5636" w:rsidP="005D5636">
      <w:pPr>
        <w:pStyle w:val="Titolo2"/>
        <w:rPr>
          <w:rFonts w:ascii="Palatino Linotype" w:hAnsi="Palatino Linotype"/>
        </w:rPr>
      </w:pPr>
      <w:bookmarkStart w:id="12" w:name="_Toc45698655"/>
      <w:proofErr w:type="spellStart"/>
      <w:r w:rsidRPr="005D5636">
        <w:rPr>
          <w:rFonts w:ascii="Palatino Linotype" w:hAnsi="Palatino Linotype"/>
        </w:rPr>
        <w:lastRenderedPageBreak/>
        <w:t>iBeacon</w:t>
      </w:r>
      <w:bookmarkEnd w:id="12"/>
      <w:proofErr w:type="spellEnd"/>
    </w:p>
    <w:p w:rsidR="007C0560" w:rsidRDefault="007C0560" w:rsidP="007C0560">
      <w:pPr>
        <w:rPr>
          <w:rFonts w:ascii="Palatino Linotype" w:hAnsi="Palatino Linotype"/>
          <w:sz w:val="24"/>
          <w:szCs w:val="24"/>
        </w:rPr>
      </w:pPr>
      <w:proofErr w:type="spellStart"/>
      <w:r>
        <w:rPr>
          <w:rFonts w:ascii="Palatino Linotype" w:hAnsi="Palatino Linotype"/>
          <w:sz w:val="24"/>
          <w:szCs w:val="24"/>
        </w:rPr>
        <w:t>iBeacon</w:t>
      </w:r>
      <w:proofErr w:type="spellEnd"/>
      <w:r>
        <w:rPr>
          <w:rFonts w:ascii="Palatino Linotype" w:hAnsi="Palatino Linotype"/>
          <w:sz w:val="24"/>
          <w:szCs w:val="24"/>
        </w:rPr>
        <w:t xml:space="preserve"> nasce come protocollo Apple per il </w:t>
      </w:r>
      <w:proofErr w:type="spellStart"/>
      <w:r>
        <w:rPr>
          <w:rFonts w:ascii="Palatino Linotype" w:hAnsi="Palatino Linotype"/>
          <w:sz w:val="24"/>
          <w:szCs w:val="24"/>
        </w:rPr>
        <w:t>beac</w:t>
      </w:r>
      <w:r w:rsidR="00FB33AC">
        <w:rPr>
          <w:rFonts w:ascii="Palatino Linotype" w:hAnsi="Palatino Linotype"/>
          <w:sz w:val="24"/>
          <w:szCs w:val="24"/>
        </w:rPr>
        <w:t>oning</w:t>
      </w:r>
      <w:proofErr w:type="spellEnd"/>
      <w:r w:rsidR="00FB33AC">
        <w:rPr>
          <w:rFonts w:ascii="Palatino Linotype" w:hAnsi="Palatino Linotype"/>
          <w:sz w:val="24"/>
          <w:szCs w:val="24"/>
        </w:rPr>
        <w:t xml:space="preserve">, nel 2013, ma è stato espanso per poter funzionare anche con dispositivi </w:t>
      </w:r>
      <w:proofErr w:type="spellStart"/>
      <w:r w:rsidR="00FB33AC">
        <w:rPr>
          <w:rFonts w:ascii="Palatino Linotype" w:hAnsi="Palatino Linotype"/>
          <w:sz w:val="24"/>
          <w:szCs w:val="24"/>
        </w:rPr>
        <w:t>Android</w:t>
      </w:r>
      <w:proofErr w:type="spellEnd"/>
      <w:r>
        <w:rPr>
          <w:rFonts w:ascii="Palatino Linotype" w:hAnsi="Palatino Linotype"/>
          <w:sz w:val="24"/>
          <w:szCs w:val="24"/>
        </w:rPr>
        <w:t>. Sempr</w:t>
      </w:r>
      <w:r w:rsidR="00E01951">
        <w:rPr>
          <w:rFonts w:ascii="Palatino Linotype" w:hAnsi="Palatino Linotype"/>
          <w:sz w:val="24"/>
          <w:szCs w:val="24"/>
        </w:rPr>
        <w:t>e basato su GATT, il beacon è definito da quattro valori:</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UUID: stringa di 16 byte per identificare univocamente il servizio del beacon.</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Major: stringa di 2 byte per identificare un sottoinsieme di </w:t>
      </w:r>
      <w:proofErr w:type="spellStart"/>
      <w:r>
        <w:rPr>
          <w:rFonts w:ascii="Palatino Linotype" w:hAnsi="Palatino Linotype"/>
          <w:sz w:val="24"/>
          <w:szCs w:val="24"/>
        </w:rPr>
        <w:t>beacons</w:t>
      </w:r>
      <w:proofErr w:type="spellEnd"/>
      <w:r>
        <w:rPr>
          <w:rFonts w:ascii="Palatino Linotype" w:hAnsi="Palatino Linotype"/>
          <w:sz w:val="24"/>
          <w:szCs w:val="24"/>
        </w:rPr>
        <w:t>. Per capire meglio, un insieme di beacon che ha lo stesso Major è identificabile come “appartenente allo stesso servizio (o allo stesso individuo/entità).</w:t>
      </w:r>
    </w:p>
    <w:p w:rsidR="00E01951"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Minor: stringa di 2 byte per identificare il beacon individualmente. Ad esempio, in un insieme di beacon caratterizzati dallo stesso major, il Minor individua la singola unità a cui si è interessati. In un caso pratico, si hanno due beacon, uno all’ingresso (Minor = 1) di un negozio e uno all’interno (Minor = 0). Il Minor permette di identificare specificatamente l’identità del beacon stesso: se cerchiamo il beacon con Minor pari a 0, indichiamo il beacon all’interno del negozio.</w:t>
      </w:r>
    </w:p>
    <w:p w:rsidR="00E01951" w:rsidRPr="00FB33AC" w:rsidRDefault="00E01951" w:rsidP="00E01951">
      <w:pPr>
        <w:pStyle w:val="Paragrafoelenco"/>
        <w:numPr>
          <w:ilvl w:val="0"/>
          <w:numId w:val="14"/>
        </w:numPr>
        <w:rPr>
          <w:rFonts w:ascii="Palatino Linotype" w:hAnsi="Palatino Linotype"/>
          <w:sz w:val="24"/>
          <w:szCs w:val="24"/>
        </w:rPr>
      </w:pPr>
      <w:r>
        <w:rPr>
          <w:rFonts w:ascii="Palatino Linotype" w:hAnsi="Palatino Linotype"/>
          <w:sz w:val="24"/>
          <w:szCs w:val="24"/>
        </w:rPr>
        <w:t xml:space="preserve">TX: o </w:t>
      </w:r>
      <w:proofErr w:type="spellStart"/>
      <w:r>
        <w:rPr>
          <w:rFonts w:ascii="Palatino Linotype" w:hAnsi="Palatino Linotype"/>
          <w:sz w:val="24"/>
          <w:szCs w:val="24"/>
        </w:rPr>
        <w:t>Transmission</w:t>
      </w:r>
      <w:proofErr w:type="spellEnd"/>
      <w:r>
        <w:rPr>
          <w:rFonts w:ascii="Palatino Linotype" w:hAnsi="Palatino Linotype"/>
          <w:sz w:val="24"/>
          <w:szCs w:val="24"/>
        </w:rPr>
        <w:t xml:space="preserve"> </w:t>
      </w:r>
      <w:proofErr w:type="spellStart"/>
      <w:r>
        <w:rPr>
          <w:rFonts w:ascii="Palatino Linotype" w:hAnsi="Palatino Linotype"/>
          <w:sz w:val="24"/>
          <w:szCs w:val="24"/>
        </w:rPr>
        <w:t>Power</w:t>
      </w:r>
      <w:proofErr w:type="spellEnd"/>
      <w:r>
        <w:rPr>
          <w:rFonts w:ascii="Palatino Linotype" w:hAnsi="Palatino Linotype"/>
          <w:sz w:val="24"/>
          <w:szCs w:val="24"/>
        </w:rPr>
        <w:t>, indica quanta potenza avrà il segnale del beacon. Intuitivamente, viene incorporato nel pacchetto di advertising per fornire informazioni utili per l’RSSI (ossia per capire la potenza di segnale del beacon, fornendo informazioni importanti sulla prossimità del dispositivo).</w:t>
      </w:r>
    </w:p>
    <w:p w:rsidR="005D5636" w:rsidRDefault="005D5636" w:rsidP="005D5636">
      <w:pPr>
        <w:pStyle w:val="Titolo2"/>
        <w:rPr>
          <w:rFonts w:ascii="Palatino Linotype" w:hAnsi="Palatino Linotype"/>
        </w:rPr>
      </w:pPr>
      <w:bookmarkStart w:id="13" w:name="_Toc45698656"/>
      <w:proofErr w:type="spellStart"/>
      <w:r>
        <w:rPr>
          <w:rFonts w:ascii="Palatino Linotype" w:hAnsi="Palatino Linotype"/>
        </w:rPr>
        <w:t>Eddystone</w:t>
      </w:r>
      <w:bookmarkEnd w:id="13"/>
      <w:proofErr w:type="spellEnd"/>
    </w:p>
    <w:p w:rsidR="00FB33AC" w:rsidRDefault="00FB33AC" w:rsidP="00FB33AC">
      <w:p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 è il protocollo di </w:t>
      </w:r>
      <w:proofErr w:type="spellStart"/>
      <w:r>
        <w:rPr>
          <w:rFonts w:ascii="Palatino Linotype" w:hAnsi="Palatino Linotype"/>
          <w:sz w:val="24"/>
          <w:szCs w:val="24"/>
        </w:rPr>
        <w:t>beaconing</w:t>
      </w:r>
      <w:proofErr w:type="spellEnd"/>
      <w:r>
        <w:rPr>
          <w:rFonts w:ascii="Palatino Linotype" w:hAnsi="Palatino Linotype"/>
          <w:sz w:val="24"/>
          <w:szCs w:val="24"/>
        </w:rPr>
        <w:t xml:space="preserve"> di Google. Sempre basato su UUID, si differenzia da </w:t>
      </w:r>
      <w:proofErr w:type="spellStart"/>
      <w:r>
        <w:rPr>
          <w:rFonts w:ascii="Palatino Linotype" w:hAnsi="Palatino Linotype"/>
          <w:sz w:val="24"/>
          <w:szCs w:val="24"/>
        </w:rPr>
        <w:t>iBeacon</w:t>
      </w:r>
      <w:proofErr w:type="spellEnd"/>
      <w:r>
        <w:rPr>
          <w:rFonts w:ascii="Palatino Linotype" w:hAnsi="Palatino Linotype"/>
          <w:sz w:val="24"/>
          <w:szCs w:val="24"/>
        </w:rPr>
        <w:t xml:space="preserve"> per avere dei “</w:t>
      </w:r>
      <w:proofErr w:type="spellStart"/>
      <w:r>
        <w:rPr>
          <w:rFonts w:ascii="Palatino Linotype" w:hAnsi="Palatino Linotype"/>
          <w:sz w:val="24"/>
          <w:szCs w:val="24"/>
        </w:rPr>
        <w:t>frames</w:t>
      </w:r>
      <w:proofErr w:type="spellEnd"/>
      <w:r>
        <w:rPr>
          <w:rFonts w:ascii="Palatino Linotype" w:hAnsi="Palatino Linotype"/>
          <w:sz w:val="24"/>
          <w:szCs w:val="24"/>
        </w:rPr>
        <w:t xml:space="preserve">” che definiscono il contenuto del pacchetto. In particolare, ci sono 4 tipi di </w:t>
      </w:r>
      <w:proofErr w:type="spellStart"/>
      <w:r>
        <w:rPr>
          <w:rFonts w:ascii="Palatino Linotype" w:hAnsi="Palatino Linotype"/>
          <w:sz w:val="24"/>
          <w:szCs w:val="24"/>
        </w:rPr>
        <w:t>frames</w:t>
      </w:r>
      <w:proofErr w:type="spellEnd"/>
      <w:r>
        <w:rPr>
          <w:rFonts w:ascii="Palatino Linotype" w:hAnsi="Palatino Linotype"/>
          <w:sz w:val="24"/>
          <w:szCs w:val="24"/>
        </w:rPr>
        <w:t>:</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-UID: broadcast di un codice identificativo che permette all’</w:t>
      </w:r>
      <w:proofErr w:type="spellStart"/>
      <w:r>
        <w:rPr>
          <w:rFonts w:ascii="Palatino Linotype" w:hAnsi="Palatino Linotype"/>
          <w:sz w:val="24"/>
          <w:szCs w:val="24"/>
        </w:rPr>
        <w:t>app</w:t>
      </w:r>
      <w:proofErr w:type="spellEnd"/>
      <w:r>
        <w:rPr>
          <w:rFonts w:ascii="Palatino Linotype" w:hAnsi="Palatino Linotype"/>
          <w:sz w:val="24"/>
          <w:szCs w:val="24"/>
        </w:rPr>
        <w:t xml:space="preserve"> di prelevare informazioni dall’</w:t>
      </w:r>
      <w:proofErr w:type="spellStart"/>
      <w:r>
        <w:rPr>
          <w:rFonts w:ascii="Palatino Linotype" w:hAnsi="Palatino Linotype"/>
          <w:sz w:val="24"/>
          <w:szCs w:val="24"/>
        </w:rPr>
        <w:t>app</w:t>
      </w:r>
      <w:proofErr w:type="spellEnd"/>
      <w:r>
        <w:rPr>
          <w:rFonts w:ascii="Palatino Linotype" w:hAnsi="Palatino Linotype"/>
          <w:sz w:val="24"/>
          <w:szCs w:val="24"/>
        </w:rPr>
        <w:t xml:space="preserve"> server.</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-EID: come un frame UID, ma l’identificativo è criptato.</w:t>
      </w:r>
    </w:p>
    <w:p w:rsid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 xml:space="preserve">-TLM: frame complementare, fornisce </w:t>
      </w:r>
      <w:proofErr w:type="spellStart"/>
      <w:r>
        <w:rPr>
          <w:rFonts w:ascii="Palatino Linotype" w:hAnsi="Palatino Linotype"/>
          <w:sz w:val="24"/>
          <w:szCs w:val="24"/>
        </w:rPr>
        <w:t>infomazioni</w:t>
      </w:r>
      <w:proofErr w:type="spellEnd"/>
      <w:r>
        <w:rPr>
          <w:rFonts w:ascii="Palatino Linotype" w:hAnsi="Palatino Linotype"/>
          <w:sz w:val="24"/>
          <w:szCs w:val="24"/>
        </w:rPr>
        <w:t xml:space="preserve"> circa lo stato del Beacon.</w:t>
      </w:r>
    </w:p>
    <w:p w:rsidR="00FB33AC" w:rsidRPr="00FB33AC" w:rsidRDefault="00FB33AC" w:rsidP="00FB33AC">
      <w:pPr>
        <w:pStyle w:val="Paragrafoelenco"/>
        <w:numPr>
          <w:ilvl w:val="0"/>
          <w:numId w:val="15"/>
        </w:numPr>
        <w:rPr>
          <w:rFonts w:ascii="Palatino Linotype" w:hAnsi="Palatino Linotype"/>
          <w:sz w:val="24"/>
          <w:szCs w:val="24"/>
        </w:rPr>
      </w:pPr>
      <w:proofErr w:type="spellStart"/>
      <w:r>
        <w:rPr>
          <w:rFonts w:ascii="Palatino Linotype" w:hAnsi="Palatino Linotype"/>
          <w:sz w:val="24"/>
          <w:szCs w:val="24"/>
        </w:rPr>
        <w:t>Eddystone</w:t>
      </w:r>
      <w:proofErr w:type="spellEnd"/>
      <w:r>
        <w:rPr>
          <w:rFonts w:ascii="Palatino Linotype" w:hAnsi="Palatino Linotype"/>
          <w:sz w:val="24"/>
          <w:szCs w:val="24"/>
        </w:rPr>
        <w:t>-URL: broadcast di un URL di massimo 18 caratteri, che ridirige il dispositivo ricevente verso un sito web.</w:t>
      </w:r>
    </w:p>
    <w:p w:rsidR="005D5636" w:rsidRDefault="005D5636" w:rsidP="005D5636">
      <w:pPr>
        <w:pStyle w:val="Titolo2"/>
        <w:rPr>
          <w:rFonts w:ascii="Palatino Linotype" w:hAnsi="Palatino Linotype"/>
        </w:rPr>
      </w:pPr>
      <w:bookmarkStart w:id="14" w:name="_Toc45698657"/>
      <w:proofErr w:type="spellStart"/>
      <w:r>
        <w:rPr>
          <w:rFonts w:ascii="Palatino Linotype" w:hAnsi="Palatino Linotype"/>
        </w:rPr>
        <w:t>AltBeacon</w:t>
      </w:r>
      <w:bookmarkEnd w:id="14"/>
      <w:proofErr w:type="spellEnd"/>
    </w:p>
    <w:p w:rsidR="00FB33AC" w:rsidRDefault="00F837FF" w:rsidP="00FB33AC">
      <w:pPr>
        <w:rPr>
          <w:rFonts w:ascii="Palatino Linotype" w:hAnsi="Palatino Linotype"/>
          <w:sz w:val="24"/>
          <w:szCs w:val="24"/>
        </w:rPr>
      </w:pPr>
      <w:proofErr w:type="spellStart"/>
      <w:r>
        <w:rPr>
          <w:rFonts w:ascii="Palatino Linotype" w:hAnsi="Palatino Linotype"/>
          <w:sz w:val="24"/>
          <w:szCs w:val="24"/>
        </w:rPr>
        <w:t>AltBeacon</w:t>
      </w:r>
      <w:proofErr w:type="spellEnd"/>
      <w:r>
        <w:rPr>
          <w:rFonts w:ascii="Palatino Linotype" w:hAnsi="Palatino Linotype"/>
          <w:sz w:val="24"/>
          <w:szCs w:val="24"/>
        </w:rPr>
        <w:t xml:space="preserve"> è un protocollo open che mira all’interoperabilità tra i vari protocolli beacon. Un messaggio trasmesso con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utilizza un unico ID che identifica il beacon e specifica il servizio e contiene informazioni RSSI.</w:t>
      </w:r>
    </w:p>
    <w:p w:rsidR="00D41DA0" w:rsidRPr="00F837FF" w:rsidRDefault="00D41DA0" w:rsidP="00FB33AC">
      <w:pPr>
        <w:rPr>
          <w:rFonts w:ascii="Palatino Linotype" w:hAnsi="Palatino Linotype"/>
          <w:sz w:val="24"/>
          <w:szCs w:val="24"/>
        </w:rPr>
      </w:pPr>
      <w:r>
        <w:rPr>
          <w:rFonts w:ascii="Palatino Linotype" w:hAnsi="Palatino Linotype"/>
          <w:sz w:val="24"/>
          <w:szCs w:val="24"/>
        </w:rPr>
        <w:t xml:space="preserve">Per la creazione di un esempio di questo sistema utilizzeremo le </w:t>
      </w:r>
      <w:proofErr w:type="spellStart"/>
      <w:r>
        <w:rPr>
          <w:rFonts w:ascii="Palatino Linotype" w:hAnsi="Palatino Linotype"/>
          <w:sz w:val="24"/>
          <w:szCs w:val="24"/>
        </w:rPr>
        <w:t>Android</w:t>
      </w:r>
      <w:proofErr w:type="spellEnd"/>
      <w:r>
        <w:rPr>
          <w:rFonts w:ascii="Palatino Linotype" w:hAnsi="Palatino Linotype"/>
          <w:sz w:val="24"/>
          <w:szCs w:val="24"/>
        </w:rPr>
        <w:t xml:space="preserve"> Beacon Libraries, che usano lo standard </w:t>
      </w:r>
      <w:proofErr w:type="spellStart"/>
      <w:r>
        <w:rPr>
          <w:rFonts w:ascii="Palatino Linotype" w:hAnsi="Palatino Linotype"/>
          <w:sz w:val="24"/>
          <w:szCs w:val="24"/>
        </w:rPr>
        <w:t>AltBeacon</w:t>
      </w:r>
      <w:proofErr w:type="spellEnd"/>
      <w:r>
        <w:rPr>
          <w:rFonts w:ascii="Palatino Linotype" w:hAnsi="Palatino Linotype"/>
          <w:sz w:val="24"/>
          <w:szCs w:val="24"/>
        </w:rPr>
        <w:t xml:space="preserve"> e permettono di interagire con diversi protocolli di </w:t>
      </w:r>
      <w:proofErr w:type="spellStart"/>
      <w:r>
        <w:rPr>
          <w:rFonts w:ascii="Palatino Linotype" w:hAnsi="Palatino Linotype"/>
          <w:sz w:val="24"/>
          <w:szCs w:val="24"/>
        </w:rPr>
        <w:t>Beaconing</w:t>
      </w:r>
      <w:proofErr w:type="spellEnd"/>
      <w:r>
        <w:rPr>
          <w:rFonts w:ascii="Palatino Linotype" w:hAnsi="Palatino Linotype"/>
          <w:sz w:val="24"/>
          <w:szCs w:val="24"/>
        </w:rPr>
        <w:t>, compreso l’attuale sistema delle AG ENAPI.</w:t>
      </w:r>
    </w:p>
    <w:p w:rsidR="007D2656" w:rsidRPr="005D5636" w:rsidRDefault="005D5636" w:rsidP="005D5636">
      <w:pPr>
        <w:pStyle w:val="Titolo1"/>
        <w:rPr>
          <w:sz w:val="32"/>
          <w:szCs w:val="32"/>
        </w:rPr>
      </w:pPr>
      <w:bookmarkStart w:id="15" w:name="_Toc45698658"/>
      <w:proofErr w:type="spellStart"/>
      <w:r>
        <w:rPr>
          <w:rFonts w:ascii="Palatino Linotype" w:hAnsi="Palatino Linotype"/>
          <w:b/>
        </w:rPr>
        <w:lastRenderedPageBreak/>
        <w:t>Toy</w:t>
      </w:r>
      <w:proofErr w:type="spellEnd"/>
      <w:r>
        <w:rPr>
          <w:rFonts w:ascii="Palatino Linotype" w:hAnsi="Palatino Linotype"/>
          <w:b/>
        </w:rPr>
        <w:t xml:space="preserve"> case - </w:t>
      </w:r>
      <w:proofErr w:type="spellStart"/>
      <w:r>
        <w:rPr>
          <w:rFonts w:ascii="Palatino Linotype" w:hAnsi="Palatino Linotype"/>
          <w:b/>
        </w:rPr>
        <w:t>BTPong</w:t>
      </w:r>
      <w:bookmarkEnd w:id="15"/>
      <w:proofErr w:type="spellEnd"/>
      <w:r w:rsidR="00DD5A09" w:rsidRPr="005D5636">
        <w:br/>
      </w:r>
      <w:r w:rsidR="00DD5A09" w:rsidRPr="005D5636">
        <w:br/>
      </w:r>
      <w:r w:rsidR="000A2782" w:rsidRPr="005D5636">
        <w:br/>
      </w:r>
      <w:r w:rsidR="007D2656" w:rsidRPr="005D5636">
        <w:t xml:space="preserve"> </w:t>
      </w:r>
    </w:p>
    <w:sectPr w:rsidR="007D2656" w:rsidRPr="005D56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7A0B"/>
    <w:multiLevelType w:val="hybridMultilevel"/>
    <w:tmpl w:val="8E5AA5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A9717C"/>
    <w:multiLevelType w:val="hybridMultilevel"/>
    <w:tmpl w:val="DD1066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504501"/>
    <w:multiLevelType w:val="hybridMultilevel"/>
    <w:tmpl w:val="CFB60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A01F4A"/>
    <w:multiLevelType w:val="hybridMultilevel"/>
    <w:tmpl w:val="1CAAE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571294"/>
    <w:multiLevelType w:val="hybridMultilevel"/>
    <w:tmpl w:val="DD5A6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90B367D"/>
    <w:multiLevelType w:val="hybridMultilevel"/>
    <w:tmpl w:val="1A3A9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C44312"/>
    <w:multiLevelType w:val="hybridMultilevel"/>
    <w:tmpl w:val="95901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F343A5"/>
    <w:multiLevelType w:val="hybridMultilevel"/>
    <w:tmpl w:val="A3CC4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0B4370"/>
    <w:multiLevelType w:val="hybridMultilevel"/>
    <w:tmpl w:val="A606D7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6F8550B"/>
    <w:multiLevelType w:val="hybridMultilevel"/>
    <w:tmpl w:val="97BC8D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E3C1BED"/>
    <w:multiLevelType w:val="hybridMultilevel"/>
    <w:tmpl w:val="38B841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9DA410A"/>
    <w:multiLevelType w:val="hybridMultilevel"/>
    <w:tmpl w:val="99E0B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A832A73"/>
    <w:multiLevelType w:val="hybridMultilevel"/>
    <w:tmpl w:val="8B8AA6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163439D"/>
    <w:multiLevelType w:val="hybridMultilevel"/>
    <w:tmpl w:val="5E5EC8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765E8B"/>
    <w:multiLevelType w:val="hybridMultilevel"/>
    <w:tmpl w:val="A134C2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B35C84"/>
    <w:multiLevelType w:val="hybridMultilevel"/>
    <w:tmpl w:val="F006A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7"/>
  </w:num>
  <w:num w:numId="6">
    <w:abstractNumId w:val="12"/>
  </w:num>
  <w:num w:numId="7">
    <w:abstractNumId w:val="15"/>
  </w:num>
  <w:num w:numId="8">
    <w:abstractNumId w:val="10"/>
  </w:num>
  <w:num w:numId="9">
    <w:abstractNumId w:val="1"/>
  </w:num>
  <w:num w:numId="10">
    <w:abstractNumId w:val="2"/>
  </w:num>
  <w:num w:numId="11">
    <w:abstractNumId w:val="9"/>
  </w:num>
  <w:num w:numId="12">
    <w:abstractNumId w:val="8"/>
  </w:num>
  <w:num w:numId="13">
    <w:abstractNumId w:val="3"/>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B75"/>
    <w:rsid w:val="000539FE"/>
    <w:rsid w:val="000A2782"/>
    <w:rsid w:val="000A5458"/>
    <w:rsid w:val="000B43D4"/>
    <w:rsid w:val="000F04F9"/>
    <w:rsid w:val="00127BE7"/>
    <w:rsid w:val="001B2610"/>
    <w:rsid w:val="001D2355"/>
    <w:rsid w:val="001E7C42"/>
    <w:rsid w:val="002648CC"/>
    <w:rsid w:val="002753B2"/>
    <w:rsid w:val="002B7C06"/>
    <w:rsid w:val="00366D5F"/>
    <w:rsid w:val="003D5B42"/>
    <w:rsid w:val="0043140D"/>
    <w:rsid w:val="004C1175"/>
    <w:rsid w:val="004F17CD"/>
    <w:rsid w:val="00555BF2"/>
    <w:rsid w:val="00596080"/>
    <w:rsid w:val="005D5636"/>
    <w:rsid w:val="005F0CD3"/>
    <w:rsid w:val="00611919"/>
    <w:rsid w:val="006A7B09"/>
    <w:rsid w:val="006D453F"/>
    <w:rsid w:val="007C0560"/>
    <w:rsid w:val="007D2656"/>
    <w:rsid w:val="00810E58"/>
    <w:rsid w:val="00843200"/>
    <w:rsid w:val="00881C39"/>
    <w:rsid w:val="00882257"/>
    <w:rsid w:val="008947D0"/>
    <w:rsid w:val="00946F3F"/>
    <w:rsid w:val="00955633"/>
    <w:rsid w:val="00995FF5"/>
    <w:rsid w:val="009F46CE"/>
    <w:rsid w:val="00A22794"/>
    <w:rsid w:val="00A354B2"/>
    <w:rsid w:val="00A84462"/>
    <w:rsid w:val="00A86A76"/>
    <w:rsid w:val="00A92439"/>
    <w:rsid w:val="00AB43C3"/>
    <w:rsid w:val="00B4718F"/>
    <w:rsid w:val="00BA599F"/>
    <w:rsid w:val="00C356D2"/>
    <w:rsid w:val="00C92AF6"/>
    <w:rsid w:val="00CB0E2A"/>
    <w:rsid w:val="00CE562D"/>
    <w:rsid w:val="00D41DA0"/>
    <w:rsid w:val="00D60A24"/>
    <w:rsid w:val="00D869C6"/>
    <w:rsid w:val="00DA3AEB"/>
    <w:rsid w:val="00DD1898"/>
    <w:rsid w:val="00DD5A09"/>
    <w:rsid w:val="00E01951"/>
    <w:rsid w:val="00E061C9"/>
    <w:rsid w:val="00E67373"/>
    <w:rsid w:val="00E742B9"/>
    <w:rsid w:val="00E90870"/>
    <w:rsid w:val="00EB12AE"/>
    <w:rsid w:val="00F44B75"/>
    <w:rsid w:val="00F56942"/>
    <w:rsid w:val="00F837FF"/>
    <w:rsid w:val="00FA56EE"/>
    <w:rsid w:val="00FB33AC"/>
    <w:rsid w:val="00FC0ABC"/>
    <w:rsid w:val="00FD3C84"/>
    <w:rsid w:val="00FE63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545B9-E877-4AC3-9107-0A7031D3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D2656"/>
  </w:style>
  <w:style w:type="paragraph" w:styleId="Titolo1">
    <w:name w:val="heading 1"/>
    <w:basedOn w:val="Normale"/>
    <w:next w:val="Normale"/>
    <w:link w:val="Titolo1Carattere"/>
    <w:uiPriority w:val="9"/>
    <w:qFormat/>
    <w:rsid w:val="007D265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itolo2">
    <w:name w:val="heading 2"/>
    <w:basedOn w:val="Normale"/>
    <w:next w:val="Normale"/>
    <w:link w:val="Titolo2Carattere"/>
    <w:uiPriority w:val="9"/>
    <w:unhideWhenUsed/>
    <w:qFormat/>
    <w:rsid w:val="007D265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unhideWhenUsed/>
    <w:qFormat/>
    <w:rsid w:val="007D265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itolo4">
    <w:name w:val="heading 4"/>
    <w:basedOn w:val="Normale"/>
    <w:next w:val="Normale"/>
    <w:link w:val="Titolo4Carattere"/>
    <w:uiPriority w:val="9"/>
    <w:semiHidden/>
    <w:unhideWhenUsed/>
    <w:qFormat/>
    <w:rsid w:val="007D265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itolo5">
    <w:name w:val="heading 5"/>
    <w:basedOn w:val="Normale"/>
    <w:next w:val="Normale"/>
    <w:link w:val="Titolo5Carattere"/>
    <w:uiPriority w:val="9"/>
    <w:semiHidden/>
    <w:unhideWhenUsed/>
    <w:qFormat/>
    <w:rsid w:val="007D265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itolo6">
    <w:name w:val="heading 6"/>
    <w:basedOn w:val="Normale"/>
    <w:next w:val="Normale"/>
    <w:link w:val="Titolo6Carattere"/>
    <w:uiPriority w:val="9"/>
    <w:semiHidden/>
    <w:unhideWhenUsed/>
    <w:qFormat/>
    <w:rsid w:val="007D265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itolo7">
    <w:name w:val="heading 7"/>
    <w:basedOn w:val="Normale"/>
    <w:next w:val="Normale"/>
    <w:link w:val="Titolo7Carattere"/>
    <w:uiPriority w:val="9"/>
    <w:semiHidden/>
    <w:unhideWhenUsed/>
    <w:qFormat/>
    <w:rsid w:val="007D265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itolo8">
    <w:name w:val="heading 8"/>
    <w:basedOn w:val="Normale"/>
    <w:next w:val="Normale"/>
    <w:link w:val="Titolo8Carattere"/>
    <w:uiPriority w:val="9"/>
    <w:semiHidden/>
    <w:unhideWhenUsed/>
    <w:qFormat/>
    <w:rsid w:val="007D265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itolo9">
    <w:name w:val="heading 9"/>
    <w:basedOn w:val="Normale"/>
    <w:next w:val="Normale"/>
    <w:link w:val="Titolo9Carattere"/>
    <w:uiPriority w:val="9"/>
    <w:semiHidden/>
    <w:unhideWhenUsed/>
    <w:qFormat/>
    <w:rsid w:val="007D265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656"/>
    <w:rPr>
      <w:rFonts w:asciiTheme="majorHAnsi" w:eastAsiaTheme="majorEastAsia" w:hAnsiTheme="majorHAnsi" w:cstheme="majorBidi"/>
      <w:color w:val="1F4E79" w:themeColor="accent1" w:themeShade="80"/>
      <w:sz w:val="36"/>
      <w:szCs w:val="36"/>
    </w:rPr>
  </w:style>
  <w:style w:type="character" w:customStyle="1" w:styleId="Titolo2Carattere">
    <w:name w:val="Titolo 2 Carattere"/>
    <w:basedOn w:val="Carpredefinitoparagrafo"/>
    <w:link w:val="Titolo2"/>
    <w:uiPriority w:val="9"/>
    <w:rsid w:val="007D2656"/>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7D2656"/>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7D2656"/>
    <w:rPr>
      <w:rFonts w:asciiTheme="majorHAnsi" w:eastAsiaTheme="majorEastAsia" w:hAnsiTheme="majorHAnsi" w:cstheme="majorBidi"/>
      <w:color w:val="2E74B5" w:themeColor="accent1" w:themeShade="BF"/>
      <w:sz w:val="24"/>
      <w:szCs w:val="24"/>
    </w:rPr>
  </w:style>
  <w:style w:type="character" w:customStyle="1" w:styleId="Titolo5Carattere">
    <w:name w:val="Titolo 5 Carattere"/>
    <w:basedOn w:val="Carpredefinitoparagrafo"/>
    <w:link w:val="Titolo5"/>
    <w:uiPriority w:val="9"/>
    <w:semiHidden/>
    <w:rsid w:val="007D2656"/>
    <w:rPr>
      <w:rFonts w:asciiTheme="majorHAnsi" w:eastAsiaTheme="majorEastAsia" w:hAnsiTheme="majorHAnsi" w:cstheme="majorBidi"/>
      <w:caps/>
      <w:color w:val="2E74B5" w:themeColor="accent1" w:themeShade="BF"/>
    </w:rPr>
  </w:style>
  <w:style w:type="character" w:customStyle="1" w:styleId="Titolo6Carattere">
    <w:name w:val="Titolo 6 Carattere"/>
    <w:basedOn w:val="Carpredefinitoparagrafo"/>
    <w:link w:val="Titolo6"/>
    <w:uiPriority w:val="9"/>
    <w:semiHidden/>
    <w:rsid w:val="007D2656"/>
    <w:rPr>
      <w:rFonts w:asciiTheme="majorHAnsi" w:eastAsiaTheme="majorEastAsia" w:hAnsiTheme="majorHAnsi" w:cstheme="majorBidi"/>
      <w:i/>
      <w:iCs/>
      <w:caps/>
      <w:color w:val="1F4E79" w:themeColor="accent1" w:themeShade="80"/>
    </w:rPr>
  </w:style>
  <w:style w:type="character" w:customStyle="1" w:styleId="Titolo7Carattere">
    <w:name w:val="Titolo 7 Carattere"/>
    <w:basedOn w:val="Carpredefinitoparagrafo"/>
    <w:link w:val="Titolo7"/>
    <w:uiPriority w:val="9"/>
    <w:semiHidden/>
    <w:rsid w:val="007D2656"/>
    <w:rPr>
      <w:rFonts w:asciiTheme="majorHAnsi" w:eastAsiaTheme="majorEastAsia" w:hAnsiTheme="majorHAnsi" w:cstheme="majorBidi"/>
      <w:b/>
      <w:bCs/>
      <w:color w:val="1F4E79" w:themeColor="accent1" w:themeShade="80"/>
    </w:rPr>
  </w:style>
  <w:style w:type="character" w:customStyle="1" w:styleId="Titolo8Carattere">
    <w:name w:val="Titolo 8 Carattere"/>
    <w:basedOn w:val="Carpredefinitoparagrafo"/>
    <w:link w:val="Titolo8"/>
    <w:uiPriority w:val="9"/>
    <w:semiHidden/>
    <w:rsid w:val="007D2656"/>
    <w:rPr>
      <w:rFonts w:asciiTheme="majorHAnsi" w:eastAsiaTheme="majorEastAsia" w:hAnsiTheme="majorHAnsi" w:cstheme="majorBidi"/>
      <w:b/>
      <w:bCs/>
      <w:i/>
      <w:iCs/>
      <w:color w:val="1F4E79" w:themeColor="accent1" w:themeShade="80"/>
    </w:rPr>
  </w:style>
  <w:style w:type="character" w:customStyle="1" w:styleId="Titolo9Carattere">
    <w:name w:val="Titolo 9 Carattere"/>
    <w:basedOn w:val="Carpredefinitoparagrafo"/>
    <w:link w:val="Titolo9"/>
    <w:uiPriority w:val="9"/>
    <w:semiHidden/>
    <w:rsid w:val="007D2656"/>
    <w:rPr>
      <w:rFonts w:asciiTheme="majorHAnsi" w:eastAsiaTheme="majorEastAsia" w:hAnsiTheme="majorHAnsi" w:cstheme="majorBidi"/>
      <w:i/>
      <w:iCs/>
      <w:color w:val="1F4E79" w:themeColor="accent1" w:themeShade="80"/>
    </w:rPr>
  </w:style>
  <w:style w:type="paragraph" w:styleId="Didascalia">
    <w:name w:val="caption"/>
    <w:basedOn w:val="Normale"/>
    <w:next w:val="Normale"/>
    <w:uiPriority w:val="35"/>
    <w:semiHidden/>
    <w:unhideWhenUsed/>
    <w:qFormat/>
    <w:rsid w:val="007D2656"/>
    <w:pPr>
      <w:spacing w:line="240" w:lineRule="auto"/>
    </w:pPr>
    <w:rPr>
      <w:b/>
      <w:bCs/>
      <w:smallCaps/>
      <w:color w:val="44546A" w:themeColor="text2"/>
    </w:rPr>
  </w:style>
  <w:style w:type="paragraph" w:styleId="Titolo">
    <w:name w:val="Title"/>
    <w:basedOn w:val="Normale"/>
    <w:next w:val="Normale"/>
    <w:link w:val="TitoloCarattere"/>
    <w:uiPriority w:val="10"/>
    <w:qFormat/>
    <w:rsid w:val="007D265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7D2656"/>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7D265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ottotitoloCarattere">
    <w:name w:val="Sottotitolo Carattere"/>
    <w:basedOn w:val="Carpredefinitoparagrafo"/>
    <w:link w:val="Sottotitolo"/>
    <w:uiPriority w:val="11"/>
    <w:rsid w:val="007D2656"/>
    <w:rPr>
      <w:rFonts w:asciiTheme="majorHAnsi" w:eastAsiaTheme="majorEastAsia" w:hAnsiTheme="majorHAnsi" w:cstheme="majorBidi"/>
      <w:color w:val="5B9BD5" w:themeColor="accent1"/>
      <w:sz w:val="28"/>
      <w:szCs w:val="28"/>
    </w:rPr>
  </w:style>
  <w:style w:type="character" w:styleId="Enfasigrassetto">
    <w:name w:val="Strong"/>
    <w:basedOn w:val="Carpredefinitoparagrafo"/>
    <w:uiPriority w:val="22"/>
    <w:qFormat/>
    <w:rsid w:val="007D2656"/>
    <w:rPr>
      <w:b/>
      <w:bCs/>
    </w:rPr>
  </w:style>
  <w:style w:type="character" w:styleId="Enfasicorsivo">
    <w:name w:val="Emphasis"/>
    <w:basedOn w:val="Carpredefinitoparagrafo"/>
    <w:uiPriority w:val="20"/>
    <w:qFormat/>
    <w:rsid w:val="007D2656"/>
    <w:rPr>
      <w:i/>
      <w:iCs/>
    </w:rPr>
  </w:style>
  <w:style w:type="paragraph" w:styleId="Nessunaspaziatura">
    <w:name w:val="No Spacing"/>
    <w:uiPriority w:val="1"/>
    <w:qFormat/>
    <w:rsid w:val="007D2656"/>
    <w:pPr>
      <w:spacing w:after="0" w:line="240" w:lineRule="auto"/>
    </w:pPr>
  </w:style>
  <w:style w:type="paragraph" w:styleId="Citazione">
    <w:name w:val="Quote"/>
    <w:basedOn w:val="Normale"/>
    <w:next w:val="Normale"/>
    <w:link w:val="CitazioneCarattere"/>
    <w:uiPriority w:val="29"/>
    <w:qFormat/>
    <w:rsid w:val="007D2656"/>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7D2656"/>
    <w:rPr>
      <w:color w:val="44546A" w:themeColor="text2"/>
      <w:sz w:val="24"/>
      <w:szCs w:val="24"/>
    </w:rPr>
  </w:style>
  <w:style w:type="paragraph" w:styleId="Citazioneintensa">
    <w:name w:val="Intense Quote"/>
    <w:basedOn w:val="Normale"/>
    <w:next w:val="Normale"/>
    <w:link w:val="CitazioneintensaCarattere"/>
    <w:uiPriority w:val="30"/>
    <w:qFormat/>
    <w:rsid w:val="007D265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7D2656"/>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7D2656"/>
    <w:rPr>
      <w:i/>
      <w:iCs/>
      <w:color w:val="595959" w:themeColor="text1" w:themeTint="A6"/>
    </w:rPr>
  </w:style>
  <w:style w:type="character" w:styleId="Enfasiintensa">
    <w:name w:val="Intense Emphasis"/>
    <w:basedOn w:val="Carpredefinitoparagrafo"/>
    <w:uiPriority w:val="21"/>
    <w:qFormat/>
    <w:rsid w:val="007D2656"/>
    <w:rPr>
      <w:b/>
      <w:bCs/>
      <w:i/>
      <w:iCs/>
    </w:rPr>
  </w:style>
  <w:style w:type="character" w:styleId="Riferimentodelicato">
    <w:name w:val="Subtle Reference"/>
    <w:basedOn w:val="Carpredefinitoparagrafo"/>
    <w:uiPriority w:val="31"/>
    <w:qFormat/>
    <w:rsid w:val="007D2656"/>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D2656"/>
    <w:rPr>
      <w:b/>
      <w:bCs/>
      <w:smallCaps/>
      <w:color w:val="44546A" w:themeColor="text2"/>
      <w:u w:val="single"/>
    </w:rPr>
  </w:style>
  <w:style w:type="character" w:styleId="Titolodellibro">
    <w:name w:val="Book Title"/>
    <w:basedOn w:val="Carpredefinitoparagrafo"/>
    <w:uiPriority w:val="33"/>
    <w:qFormat/>
    <w:rsid w:val="007D2656"/>
    <w:rPr>
      <w:b/>
      <w:bCs/>
      <w:smallCaps/>
      <w:spacing w:val="10"/>
    </w:rPr>
  </w:style>
  <w:style w:type="paragraph" w:styleId="Titolosommario">
    <w:name w:val="TOC Heading"/>
    <w:basedOn w:val="Titolo1"/>
    <w:next w:val="Normale"/>
    <w:uiPriority w:val="39"/>
    <w:unhideWhenUsed/>
    <w:qFormat/>
    <w:rsid w:val="007D2656"/>
    <w:pPr>
      <w:outlineLvl w:val="9"/>
    </w:pPr>
  </w:style>
  <w:style w:type="paragraph" w:styleId="Sommario2">
    <w:name w:val="toc 2"/>
    <w:basedOn w:val="Normale"/>
    <w:next w:val="Normale"/>
    <w:autoRedefine/>
    <w:uiPriority w:val="39"/>
    <w:unhideWhenUsed/>
    <w:rsid w:val="007D2656"/>
    <w:pPr>
      <w:spacing w:after="100"/>
      <w:ind w:left="220"/>
    </w:pPr>
    <w:rPr>
      <w:rFonts w:cs="Times New Roman"/>
      <w:lang w:eastAsia="it-IT"/>
    </w:rPr>
  </w:style>
  <w:style w:type="paragraph" w:styleId="Sommario1">
    <w:name w:val="toc 1"/>
    <w:basedOn w:val="Normale"/>
    <w:next w:val="Normale"/>
    <w:autoRedefine/>
    <w:uiPriority w:val="39"/>
    <w:unhideWhenUsed/>
    <w:rsid w:val="007D2656"/>
    <w:pPr>
      <w:spacing w:after="100"/>
    </w:pPr>
    <w:rPr>
      <w:rFonts w:cs="Times New Roman"/>
      <w:lang w:eastAsia="it-IT"/>
    </w:rPr>
  </w:style>
  <w:style w:type="paragraph" w:styleId="Sommario3">
    <w:name w:val="toc 3"/>
    <w:basedOn w:val="Normale"/>
    <w:next w:val="Normale"/>
    <w:autoRedefine/>
    <w:uiPriority w:val="39"/>
    <w:unhideWhenUsed/>
    <w:rsid w:val="007D2656"/>
    <w:pPr>
      <w:spacing w:after="100"/>
      <w:ind w:left="440"/>
    </w:pPr>
    <w:rPr>
      <w:rFonts w:cs="Times New Roman"/>
      <w:lang w:eastAsia="it-IT"/>
    </w:rPr>
  </w:style>
  <w:style w:type="character" w:styleId="Collegamentoipertestuale">
    <w:name w:val="Hyperlink"/>
    <w:basedOn w:val="Carpredefinitoparagrafo"/>
    <w:uiPriority w:val="99"/>
    <w:unhideWhenUsed/>
    <w:rsid w:val="00DD5A09"/>
    <w:rPr>
      <w:color w:val="0563C1" w:themeColor="hyperlink"/>
      <w:u w:val="single"/>
    </w:rPr>
  </w:style>
  <w:style w:type="paragraph" w:styleId="Paragrafoelenco">
    <w:name w:val="List Paragraph"/>
    <w:basedOn w:val="Normale"/>
    <w:uiPriority w:val="34"/>
    <w:qFormat/>
    <w:rsid w:val="00E7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EB8AD-ABCA-4667-86DE-6F8D8AFF8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13</Pages>
  <Words>4562</Words>
  <Characters>26004</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Galanti</dc:creator>
  <cp:keywords/>
  <dc:description/>
  <cp:lastModifiedBy>Federico Galanti</cp:lastModifiedBy>
  <cp:revision>19</cp:revision>
  <dcterms:created xsi:type="dcterms:W3CDTF">2020-06-12T09:28:00Z</dcterms:created>
  <dcterms:modified xsi:type="dcterms:W3CDTF">2020-07-16T10:16:00Z</dcterms:modified>
</cp:coreProperties>
</file>