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w:t>
      </w:r>
      <w:r w:rsidRPr="000D18EB">
        <w:rPr>
          <w:rFonts w:ascii="Segoe UI Light" w:hAnsi="Segoe UI Light" w:cs="Segoe UI Light"/>
          <w:highlight w:val="green"/>
        </w:rPr>
        <w:t>prestación de avales ante bancos, cajas de ahorros y cooperativas de crédito, administraciones públicas y clientes y proveedores</w:t>
      </w:r>
      <w:r w:rsidRPr="00C8390E">
        <w:rPr>
          <w:rFonts w:ascii="Segoe UI Light" w:hAnsi="Segoe UI Light" w:cs="Segoe UI Light"/>
        </w:rPr>
        <w:t xml:space="preserve">.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6AF4BA7B"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w:t>
      </w:r>
      <w:r w:rsidR="00D02516">
        <w:rPr>
          <w:rFonts w:ascii="Segoe UI Light" w:hAnsi="Segoe UI Light" w:cs="Segoe UI Light"/>
        </w:rPr>
        <w:t xml:space="preserve">contratado </w:t>
      </w:r>
      <w:r w:rsidRPr="00C8390E">
        <w:rPr>
          <w:rFonts w:ascii="Segoe UI Light" w:hAnsi="Segoe UI Light" w:cs="Segoe UI Light"/>
        </w:rPr>
        <w:t xml:space="preserve">para realizar un sistema de gestión para una SGR.  </w:t>
      </w:r>
    </w:p>
    <w:p w14:paraId="133FE6AF" w14:textId="4DCEF38A" w:rsid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1761DB43" w14:textId="77777777" w:rsidR="00887CAA" w:rsidRPr="00C8390E" w:rsidRDefault="00887CAA" w:rsidP="00C8390E">
      <w:pPr>
        <w:spacing w:line="259" w:lineRule="auto"/>
        <w:rPr>
          <w:rFonts w:ascii="Segoe UI Light" w:hAnsi="Segoe UI Light" w:cs="Segoe UI Light"/>
        </w:rPr>
      </w:pPr>
    </w:p>
    <w:p w14:paraId="5FD011FF" w14:textId="4FD8058E" w:rsidR="00C8390E" w:rsidRDefault="00C8390E" w:rsidP="00C8390E">
      <w:pPr>
        <w:ind w:left="-5"/>
        <w:rPr>
          <w:rFonts w:ascii="Segoe UI Light" w:hAnsi="Segoe UI Light" w:cs="Segoe UI Light"/>
        </w:rPr>
      </w:pPr>
      <w:r w:rsidRPr="000D18EB">
        <w:rPr>
          <w:rFonts w:ascii="Segoe UI Light" w:hAnsi="Segoe UI Light" w:cs="Segoe UI Light"/>
          <w:highlight w:val="green"/>
        </w:rPr>
        <w:t xml:space="preserve">Las </w:t>
      </w:r>
      <w:proofErr w:type="spellStart"/>
      <w:r w:rsidRPr="000D18EB">
        <w:rPr>
          <w:rFonts w:ascii="Segoe UI Light" w:hAnsi="Segoe UI Light" w:cs="Segoe UI Light"/>
          <w:highlight w:val="green"/>
        </w:rPr>
        <w:t>SGRs</w:t>
      </w:r>
      <w:proofErr w:type="spellEnd"/>
      <w:r w:rsidRPr="000D18EB">
        <w:rPr>
          <w:rFonts w:ascii="Segoe UI Light" w:hAnsi="Segoe UI Light" w:cs="Segoe UI Light"/>
          <w:highlight w:val="green"/>
        </w:rPr>
        <w:t xml:space="preserve"> se componen por socios</w:t>
      </w:r>
      <w:r>
        <w:rPr>
          <w:rFonts w:ascii="Segoe UI Light" w:hAnsi="Segoe UI Light" w:cs="Segoe UI Light"/>
        </w:rPr>
        <w:t xml:space="preserve">. Los socios pueden ser de dos tipos: </w:t>
      </w:r>
      <w:r w:rsidRPr="000D18EB">
        <w:rPr>
          <w:rFonts w:ascii="Segoe UI Light" w:hAnsi="Segoe UI Light" w:cs="Segoe UI Light"/>
          <w:highlight w:val="green"/>
        </w:rPr>
        <w:t>Protectores y Partícipes.</w:t>
      </w:r>
      <w:r>
        <w:rPr>
          <w:rFonts w:ascii="Segoe UI Light" w:hAnsi="Segoe UI Light" w:cs="Segoe UI Light"/>
        </w:rPr>
        <w:t xml:space="preserve">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commentRangeStart w:id="0"/>
      <w:r w:rsidR="003C6AF8" w:rsidRPr="00BB3A7C">
        <w:rPr>
          <w:rFonts w:ascii="Segoe UI Light" w:hAnsi="Segoe UI Light" w:cs="Segoe UI Light"/>
          <w:highlight w:val="darkGray"/>
        </w:rPr>
        <w:t>Hay documentación que es de presentación obligatoria y otra que es deseable que la empresa presente.</w:t>
      </w:r>
      <w:commentRangeEnd w:id="0"/>
      <w:r w:rsidR="00BB3A7C">
        <w:rPr>
          <w:rStyle w:val="Refdecomentario"/>
        </w:rPr>
        <w:commentReference w:id="0"/>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 xml:space="preserve">Los socios protectores hacen aportes (dinero) al fondo de riesgo de la SGR. </w:t>
      </w:r>
      <w:r w:rsidRPr="004B3A4F">
        <w:rPr>
          <w:rFonts w:ascii="Segoe UI Light" w:hAnsi="Segoe UI Light" w:cs="Segoe UI Light"/>
          <w:highlight w:val="yellow"/>
        </w:rPr>
        <w:t>Los aportes hechos a la SGR tienen una vigencia de 2 años luego de los cuales la empresa protectora puede retirar su aporte</w:t>
      </w:r>
      <w:r>
        <w:rPr>
          <w:rFonts w:ascii="Segoe UI Light" w:hAnsi="Segoe UI Light" w:cs="Segoe UI Light"/>
        </w:rPr>
        <w:t>.</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lastRenderedPageBreak/>
        <w:t xml:space="preserve">Una vez que la </w:t>
      </w:r>
      <w:r w:rsidRPr="004B3A4F">
        <w:rPr>
          <w:rFonts w:ascii="Segoe UI Light" w:hAnsi="Segoe UI Light" w:cs="Segoe UI Light"/>
          <w:highlight w:val="yellow"/>
        </w:rPr>
        <w:t>documentación está completa</w:t>
      </w:r>
      <w:r w:rsidRPr="00C8390E">
        <w:rPr>
          <w:rFonts w:ascii="Segoe UI Light" w:hAnsi="Segoe UI Light" w:cs="Segoe UI Light"/>
        </w:rPr>
        <w:t xml:space="preserve"> y el postulante es aceptado, la empresa puede suscribir acciones de la SGR y así ser socio de esta. En esta SGR se realizan transferencias por lo que un socio 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27C2D012"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lastRenderedPageBreak/>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commentRangeStart w:id="1"/>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commentRangeEnd w:id="1"/>
      <w:r w:rsidR="00D46419">
        <w:rPr>
          <w:rStyle w:val="Refdecomentario"/>
        </w:rPr>
        <w:commentReference w:id="1"/>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commentRangeStart w:id="2"/>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commentRangeEnd w:id="2"/>
      <w:r w:rsidR="00D46419">
        <w:rPr>
          <w:rStyle w:val="Refdecomentario"/>
        </w:rPr>
        <w:commentReference w:id="2"/>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commentRangeStart w:id="3"/>
      <w:commentRangeStart w:id="4"/>
      <w:r>
        <w:rPr>
          <w:rFonts w:ascii="Arial" w:eastAsia="Arial" w:hAnsi="Arial" w:cs="Arial"/>
          <w:i w:val="0"/>
        </w:rPr>
        <w:t>Riesgo vivo de un socio vs utilizado de línea</w:t>
      </w:r>
      <w:commentRangeEnd w:id="3"/>
      <w:r w:rsidR="00D46419">
        <w:rPr>
          <w:rStyle w:val="Refdecomentario"/>
          <w:rFonts w:ascii="Verdana" w:eastAsia="Verdana" w:hAnsi="Verdana" w:cs="Verdana"/>
          <w:b w:val="0"/>
          <w:i w:val="0"/>
          <w:color w:val="auto"/>
        </w:rPr>
        <w:commentReference w:id="3"/>
      </w:r>
      <w:commentRangeEnd w:id="4"/>
      <w:r w:rsidR="00D46419">
        <w:rPr>
          <w:rStyle w:val="Refdecomentario"/>
          <w:rFonts w:ascii="Verdana" w:eastAsia="Verdana" w:hAnsi="Verdana" w:cs="Verdana"/>
          <w:b w:val="0"/>
          <w:i w:val="0"/>
          <w:color w:val="auto"/>
        </w:rPr>
        <w:commentReference w:id="4"/>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Default="00163AC0" w:rsidP="00163AC0">
      <w:pPr>
        <w:pStyle w:val="Ttulo2"/>
        <w:rPr>
          <w:rFonts w:ascii="Arial" w:eastAsia="Arial" w:hAnsi="Arial" w:cs="Arial"/>
          <w:i w:val="0"/>
        </w:rPr>
      </w:pPr>
      <w:r>
        <w:rPr>
          <w:rFonts w:ascii="Arial" w:eastAsia="Arial" w:hAnsi="Arial" w:cs="Arial"/>
          <w:i w:val="0"/>
        </w:rPr>
        <w:t xml:space="preserve">Desembolsos y </w:t>
      </w:r>
      <w:proofErr w:type="spellStart"/>
      <w:r>
        <w:rPr>
          <w:rFonts w:ascii="Arial" w:eastAsia="Arial" w:hAnsi="Arial" w:cs="Arial"/>
          <w:i w:val="0"/>
        </w:rPr>
        <w:t>recuperos</w:t>
      </w:r>
      <w:proofErr w:type="spellEnd"/>
    </w:p>
    <w:p w14:paraId="12F38311" w14:textId="17871121" w:rsidR="00163AC0" w:rsidRDefault="00163AC0" w:rsidP="00901ED4">
      <w:pPr>
        <w:spacing w:line="259" w:lineRule="auto"/>
      </w:pPr>
    </w:p>
    <w:p w14:paraId="33A8D949" w14:textId="11434E19" w:rsidR="00163AC0" w:rsidRDefault="00163AC0" w:rsidP="00901ED4">
      <w:pPr>
        <w:spacing w:line="259" w:lineRule="auto"/>
      </w:pPr>
      <w:r>
        <w:rPr>
          <w:rFonts w:ascii="Segoe UI Light" w:hAnsi="Segoe UI Light" w:cs="Segoe UI Light"/>
        </w:rPr>
        <w:t xml:space="preserve">Cuando un socio no </w:t>
      </w:r>
      <w:r w:rsidR="00FA4BBD">
        <w:rPr>
          <w:rFonts w:ascii="Segoe UI Light" w:hAnsi="Segoe UI Light" w:cs="Segoe UI Light"/>
        </w:rPr>
        <w:t xml:space="preserve">cubre alguna de las operaciones que presentó, la que paga la deuda es la SGR. Luego, el socio adquiere una deuda con la SGR que debe cancelar. </w:t>
      </w:r>
      <w:proofErr w:type="gramStart"/>
      <w:r w:rsidR="00FA4BBD">
        <w:rPr>
          <w:rFonts w:ascii="Segoe UI Light" w:hAnsi="Segoe UI Light" w:cs="Segoe UI Light"/>
        </w:rPr>
        <w:t>La cancelación de los desembolsos hechos por la SGR pueden</w:t>
      </w:r>
      <w:proofErr w:type="gramEnd"/>
      <w:r w:rsidR="00FA4BBD">
        <w:rPr>
          <w:rFonts w:ascii="Segoe UI Light" w:hAnsi="Segoe UI Light" w:cs="Segoe UI Light"/>
        </w:rPr>
        <w:t xml:space="preserve"> se realizan mediante lo que se denominan </w:t>
      </w:r>
      <w:proofErr w:type="spellStart"/>
      <w:r w:rsidR="00FA4BBD">
        <w:rPr>
          <w:rFonts w:ascii="Segoe UI Light" w:hAnsi="Segoe UI Light" w:cs="Segoe UI Light"/>
        </w:rPr>
        <w:t>recuperos</w:t>
      </w:r>
      <w:proofErr w:type="spellEnd"/>
      <w:r w:rsidR="00FA4BBD">
        <w:rPr>
          <w:rFonts w:ascii="Segoe UI Light" w:hAnsi="Segoe UI Light" w:cs="Segoe UI Light"/>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Default="007D69DD"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proofErr w:type="gramStart"/>
      <w:r>
        <w:rPr>
          <w:rFonts w:ascii="Arial" w:eastAsia="Arial" w:hAnsi="Arial" w:cs="Arial"/>
          <w:i w:val="0"/>
        </w:rPr>
        <w:t>Módulos a entregar</w:t>
      </w:r>
      <w:proofErr w:type="gramEnd"/>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lastRenderedPageBreak/>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 xml:space="preserve">Desembolsos y </w:t>
      </w:r>
      <w:proofErr w:type="spellStart"/>
      <w:r>
        <w:rPr>
          <w:rFonts w:ascii="Segoe UI Light" w:hAnsi="Segoe UI Light" w:cs="Segoe UI Light"/>
        </w:rPr>
        <w:t>recuperos</w:t>
      </w:r>
      <w:proofErr w:type="spellEnd"/>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457B41D4" w:rsidR="007D69DD" w:rsidRPr="007D69DD" w:rsidRDefault="007D69DD" w:rsidP="007D69DD">
      <w:pPr>
        <w:pStyle w:val="Normal1"/>
        <w:numPr>
          <w:ilvl w:val="0"/>
          <w:numId w:val="24"/>
        </w:numPr>
      </w:pPr>
      <w:r>
        <w:rPr>
          <w:rFonts w:ascii="Segoe UI Light" w:hAnsi="Segoe UI Light" w:cs="Segoe UI Light"/>
        </w:rPr>
        <w:t>Consultas generales</w:t>
      </w:r>
      <w:r w:rsidR="000D18EB">
        <w:rPr>
          <w:rFonts w:ascii="Segoe UI Light" w:hAnsi="Segoe UI Light" w:cs="Segoe UI Light"/>
        </w:rPr>
        <w:t>&lt;</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5" w:name="_gjdgxs" w:colFirst="0" w:colLast="0"/>
      <w:bookmarkEnd w:id="5"/>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11"/>
      <w:headerReference w:type="default" r:id="rId12"/>
      <w:footerReference w:type="even" r:id="rId13"/>
      <w:footerReference w:type="default" r:id="rId14"/>
      <w:headerReference w:type="first" r:id="rId15"/>
      <w:pgSz w:w="11907" w:h="16840"/>
      <w:pgMar w:top="851" w:right="1321" w:bottom="1418" w:left="1276" w:header="992" w:footer="56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LSI FEDERICO" w:date="2020-10-24T00:58:00Z" w:initials="GF">
    <w:p w14:paraId="0BB2E07A" w14:textId="399F86F0" w:rsidR="00BB3A7C" w:rsidRDefault="00BB3A7C">
      <w:pPr>
        <w:pStyle w:val="Textocomentario"/>
      </w:pPr>
      <w:r>
        <w:rPr>
          <w:rStyle w:val="Refdecomentario"/>
        </w:rPr>
        <w:annotationRef/>
      </w:r>
      <w:r>
        <w:t xml:space="preserve">No hace falta implementar, </w:t>
      </w:r>
      <w:proofErr w:type="gramStart"/>
      <w:r>
        <w:t>no?</w:t>
      </w:r>
      <w:proofErr w:type="gramEnd"/>
    </w:p>
  </w:comment>
  <w:comment w:id="1" w:author="GELSI FEDERICO" w:date="2020-10-24T01:45:00Z" w:initials="GF">
    <w:p w14:paraId="7D3E7C2D" w14:textId="6AEDA037" w:rsidR="00D46419" w:rsidRDefault="00D46419">
      <w:pPr>
        <w:pStyle w:val="Textocomentario"/>
      </w:pPr>
      <w:r>
        <w:rPr>
          <w:rStyle w:val="Refdecomentario"/>
        </w:rPr>
        <w:annotationRef/>
      </w:r>
      <w:r>
        <w:t>¿Dónde está el certificado de garantía en el Diagrama de Clases?</w:t>
      </w:r>
    </w:p>
  </w:comment>
  <w:comment w:id="2" w:author="GELSI FEDERICO" w:date="2020-10-24T01:53:00Z" w:initials="GF">
    <w:p w14:paraId="39284FB9" w14:textId="2C0BD6C1" w:rsidR="00D46419" w:rsidRDefault="00D46419">
      <w:pPr>
        <w:pStyle w:val="Textocomentario"/>
      </w:pPr>
      <w:r>
        <w:rPr>
          <w:rStyle w:val="Refdecomentario"/>
        </w:rPr>
        <w:annotationRef/>
      </w:r>
      <w:r>
        <w:t>¿Dónde se implementa?</w:t>
      </w:r>
    </w:p>
  </w:comment>
  <w:comment w:id="3" w:author="GELSI FEDERICO" w:date="2020-10-24T01:55:00Z" w:initials="GF">
    <w:p w14:paraId="5D3A81C7" w14:textId="7F85803F" w:rsidR="00D46419" w:rsidRDefault="00D46419">
      <w:pPr>
        <w:pStyle w:val="Textocomentario"/>
      </w:pPr>
      <w:r>
        <w:rPr>
          <w:rStyle w:val="Refdecomentario"/>
        </w:rPr>
        <w:annotationRef/>
      </w:r>
      <w:r>
        <w:t>REVISAR – No queda claro en el diagrama</w:t>
      </w:r>
    </w:p>
  </w:comment>
  <w:comment w:id="4" w:author="GELSI FEDERICO" w:date="2020-10-24T01:56:00Z" w:initials="GF">
    <w:p w14:paraId="74CC0486" w14:textId="51D68FD9" w:rsidR="00D46419" w:rsidRDefault="00D4641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B2E07A" w15:done="0"/>
  <w15:commentEx w15:paraId="7D3E7C2D" w15:done="0"/>
  <w15:commentEx w15:paraId="39284FB9" w15:done="0"/>
  <w15:commentEx w15:paraId="5D3A81C7" w15:done="0"/>
  <w15:commentEx w15:paraId="74CC0486" w15:paraIdParent="5D3A8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FACB" w16cex:dateUtc="2020-10-24T03:58:00Z"/>
  <w16cex:commentExtensible w16cex:durableId="233E05AA" w16cex:dateUtc="2020-10-24T04:45:00Z"/>
  <w16cex:commentExtensible w16cex:durableId="233E07AB" w16cex:dateUtc="2020-10-24T04:53:00Z"/>
  <w16cex:commentExtensible w16cex:durableId="233E082D" w16cex:dateUtc="2020-10-24T04:55:00Z"/>
  <w16cex:commentExtensible w16cex:durableId="233E0837" w16cex:dateUtc="2020-10-24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B2E07A" w16cid:durableId="233DFACB"/>
  <w16cid:commentId w16cid:paraId="7D3E7C2D" w16cid:durableId="233E05AA"/>
  <w16cid:commentId w16cid:paraId="39284FB9" w16cid:durableId="233E07AB"/>
  <w16cid:commentId w16cid:paraId="5D3A81C7" w16cid:durableId="233E082D"/>
  <w16cid:commentId w16cid:paraId="74CC0486" w16cid:durableId="233E0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2FB2" w14:textId="77777777" w:rsidR="00C21CED" w:rsidRDefault="00C21CED" w:rsidP="00C14136">
      <w:r>
        <w:separator/>
      </w:r>
    </w:p>
  </w:endnote>
  <w:endnote w:type="continuationSeparator" w:id="0">
    <w:p w14:paraId="2F875A1D" w14:textId="77777777" w:rsidR="00C21CED" w:rsidRDefault="00C21CED"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D13F4" w14:textId="77777777" w:rsidR="00C21CED" w:rsidRDefault="00C21CED" w:rsidP="00C14136">
      <w:r>
        <w:separator/>
      </w:r>
    </w:p>
  </w:footnote>
  <w:footnote w:type="continuationSeparator" w:id="0">
    <w:p w14:paraId="0ECB47EE" w14:textId="77777777" w:rsidR="00C21CED" w:rsidRDefault="00C21CED"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LSI FEDERICO">
    <w15:presenceInfo w15:providerId="None" w15:userId="GELSI FEDER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0D18EB"/>
    <w:rsid w:val="00141A16"/>
    <w:rsid w:val="00142D6D"/>
    <w:rsid w:val="00163AC0"/>
    <w:rsid w:val="001B2E6B"/>
    <w:rsid w:val="001D012D"/>
    <w:rsid w:val="00247893"/>
    <w:rsid w:val="00251738"/>
    <w:rsid w:val="00261D1E"/>
    <w:rsid w:val="00293A26"/>
    <w:rsid w:val="002E3788"/>
    <w:rsid w:val="003C6AF8"/>
    <w:rsid w:val="003F5A48"/>
    <w:rsid w:val="004120CF"/>
    <w:rsid w:val="00424AFB"/>
    <w:rsid w:val="0047610A"/>
    <w:rsid w:val="004B3A4F"/>
    <w:rsid w:val="004B5180"/>
    <w:rsid w:val="004B5EFC"/>
    <w:rsid w:val="004F4206"/>
    <w:rsid w:val="005658C2"/>
    <w:rsid w:val="00661943"/>
    <w:rsid w:val="00694395"/>
    <w:rsid w:val="00716922"/>
    <w:rsid w:val="00755595"/>
    <w:rsid w:val="00793F1E"/>
    <w:rsid w:val="007C689D"/>
    <w:rsid w:val="007D69DD"/>
    <w:rsid w:val="00887CAA"/>
    <w:rsid w:val="008B01FB"/>
    <w:rsid w:val="008D4158"/>
    <w:rsid w:val="009015A8"/>
    <w:rsid w:val="00901ED4"/>
    <w:rsid w:val="00980A63"/>
    <w:rsid w:val="00982C9E"/>
    <w:rsid w:val="00BB3A7C"/>
    <w:rsid w:val="00BB44C9"/>
    <w:rsid w:val="00BF4DEF"/>
    <w:rsid w:val="00C14136"/>
    <w:rsid w:val="00C21CED"/>
    <w:rsid w:val="00C464F3"/>
    <w:rsid w:val="00C73E59"/>
    <w:rsid w:val="00C8390E"/>
    <w:rsid w:val="00D02516"/>
    <w:rsid w:val="00D46419"/>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 w:type="character" w:styleId="Refdecomentario">
    <w:name w:val="annotation reference"/>
    <w:basedOn w:val="Fuentedeprrafopredeter"/>
    <w:uiPriority w:val="99"/>
    <w:semiHidden/>
    <w:unhideWhenUsed/>
    <w:rsid w:val="00BB3A7C"/>
    <w:rPr>
      <w:sz w:val="16"/>
      <w:szCs w:val="16"/>
    </w:rPr>
  </w:style>
  <w:style w:type="paragraph" w:styleId="Textocomentario">
    <w:name w:val="annotation text"/>
    <w:basedOn w:val="Normal"/>
    <w:link w:val="TextocomentarioCar"/>
    <w:uiPriority w:val="99"/>
    <w:semiHidden/>
    <w:unhideWhenUsed/>
    <w:rsid w:val="00BB3A7C"/>
    <w:rPr>
      <w:sz w:val="20"/>
      <w:szCs w:val="20"/>
    </w:rPr>
  </w:style>
  <w:style w:type="character" w:customStyle="1" w:styleId="TextocomentarioCar">
    <w:name w:val="Texto comentario Car"/>
    <w:basedOn w:val="Fuentedeprrafopredeter"/>
    <w:link w:val="Textocomentario"/>
    <w:uiPriority w:val="99"/>
    <w:semiHidden/>
    <w:rsid w:val="00BB3A7C"/>
    <w:rPr>
      <w:sz w:val="20"/>
      <w:szCs w:val="20"/>
    </w:rPr>
  </w:style>
  <w:style w:type="paragraph" w:styleId="Asuntodelcomentario">
    <w:name w:val="annotation subject"/>
    <w:basedOn w:val="Textocomentario"/>
    <w:next w:val="Textocomentario"/>
    <w:link w:val="AsuntodelcomentarioCar"/>
    <w:uiPriority w:val="99"/>
    <w:semiHidden/>
    <w:unhideWhenUsed/>
    <w:rsid w:val="00BB3A7C"/>
    <w:rPr>
      <w:b/>
      <w:bCs/>
    </w:rPr>
  </w:style>
  <w:style w:type="character" w:customStyle="1" w:styleId="AsuntodelcomentarioCar">
    <w:name w:val="Asunto del comentario Car"/>
    <w:basedOn w:val="TextocomentarioCar"/>
    <w:link w:val="Asuntodelcomentario"/>
    <w:uiPriority w:val="99"/>
    <w:semiHidden/>
    <w:rsid w:val="00BB3A7C"/>
    <w:rPr>
      <w:b/>
      <w:bCs/>
      <w:sz w:val="20"/>
      <w:szCs w:val="20"/>
    </w:rPr>
  </w:style>
  <w:style w:type="paragraph" w:styleId="Textodeglobo">
    <w:name w:val="Balloon Text"/>
    <w:basedOn w:val="Normal"/>
    <w:link w:val="TextodegloboCar"/>
    <w:uiPriority w:val="99"/>
    <w:semiHidden/>
    <w:unhideWhenUsed/>
    <w:rsid w:val="00BB3A7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3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Pages>
  <Words>1518</Words>
  <Characters>8350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GELSI FEDERICO</cp:lastModifiedBy>
  <cp:revision>17</cp:revision>
  <dcterms:created xsi:type="dcterms:W3CDTF">2019-09-02T16:15:00Z</dcterms:created>
  <dcterms:modified xsi:type="dcterms:W3CDTF">2020-10-24T05:08:00Z</dcterms:modified>
</cp:coreProperties>
</file>