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23708864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sz w:val="30"/>
          <w:szCs w:val="30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F07F09" w:themeColor="accent1"/>
            </w:tblBorders>
            <w:tblLook w:val="04A0" w:firstRow="1" w:lastRow="0" w:firstColumn="1" w:lastColumn="0" w:noHBand="0" w:noVBand="1"/>
          </w:tblPr>
          <w:tblGrid>
            <w:gridCol w:w="7254"/>
          </w:tblGrid>
          <w:tr w:rsidR="00823C9D">
            <w:sdt>
              <w:sdtPr>
                <w:rPr>
                  <w:rFonts w:asciiTheme="majorHAnsi" w:eastAsiaTheme="majorEastAsia" w:hAnsiTheme="majorHAnsi" w:cstheme="majorBidi"/>
                </w:rPr>
                <w:alias w:val="Compañía"/>
                <w:id w:val="13406915"/>
                <w:placeholder>
                  <w:docPart w:val="4E78D074FA224AE5BE8C5ED586ACA46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23C9D" w:rsidRDefault="00823C9D" w:rsidP="00823C9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Laboratorio IV</w:t>
                    </w:r>
                  </w:p>
                </w:tc>
              </w:sdtContent>
            </w:sdt>
          </w:tr>
          <w:tr w:rsidR="00823C9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7F09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53BDC2C731D64D87B5E32CCF79CB6FE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23C9D" w:rsidRDefault="001F7657" w:rsidP="001F765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0"/>
                        <w:szCs w:val="80"/>
                      </w:rPr>
                      <w:t>Descripción del Tema, M</w:t>
                    </w:r>
                    <w:r w:rsidRPr="001F7657"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0"/>
                        <w:szCs w:val="80"/>
                      </w:rPr>
                      <w:t>ódulos y DER</w:t>
                    </w:r>
                  </w:p>
                </w:sdtContent>
              </w:sdt>
            </w:tc>
          </w:tr>
          <w:tr w:rsidR="00823C9D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9F5419EE9FD041D58CED3FF1917DEFC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23C9D" w:rsidRDefault="00823C9D" w:rsidP="00823C9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Trabajo Practico Integrador</w:t>
                    </w:r>
                  </w:p>
                </w:tc>
              </w:sdtContent>
            </w:sdt>
          </w:tr>
        </w:tbl>
        <w:p w:rsidR="00823C9D" w:rsidRDefault="00823C9D"/>
        <w:p w:rsidR="00823C9D" w:rsidRDefault="00823C9D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54"/>
          </w:tblGrid>
          <w:tr w:rsidR="00823C9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F07F09" w:themeColor="accent1"/>
                  </w:rPr>
                  <w:alias w:val="Autor"/>
                  <w:id w:val="13406928"/>
                  <w:placeholder>
                    <w:docPart w:val="90DEDED4CCB04EE4AC96CC191CA01DF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23C9D" w:rsidRDefault="00823C9D">
                    <w:pPr>
                      <w:pStyle w:val="Sinespaciado"/>
                      <w:rPr>
                        <w:color w:val="F07F09" w:themeColor="accent1"/>
                      </w:rPr>
                    </w:pPr>
                    <w:r>
                      <w:rPr>
                        <w:color w:val="F07F09" w:themeColor="accent1"/>
                      </w:rPr>
                      <w:t>Federico Grennon – Federico Aragona</w:t>
                    </w:r>
                  </w:p>
                </w:sdtContent>
              </w:sdt>
              <w:sdt>
                <w:sdtPr>
                  <w:rPr>
                    <w:color w:val="F07F09" w:themeColor="accent1"/>
                  </w:rPr>
                  <w:alias w:val="Fecha"/>
                  <w:id w:val="13406932"/>
                  <w:placeholder>
                    <w:docPart w:val="F773024FA1F14F8585696403CAE6348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18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823C9D" w:rsidRDefault="00823C9D">
                    <w:pPr>
                      <w:pStyle w:val="Sinespaciado"/>
                      <w:rPr>
                        <w:color w:val="F07F09" w:themeColor="accent1"/>
                      </w:rPr>
                    </w:pPr>
                    <w:r>
                      <w:rPr>
                        <w:color w:val="F07F09" w:themeColor="accent1"/>
                        <w:lang w:val="es-ES"/>
                      </w:rPr>
                      <w:t>18/10/2018</w:t>
                    </w:r>
                  </w:p>
                </w:sdtContent>
              </w:sdt>
              <w:p w:rsidR="00823C9D" w:rsidRDefault="00823C9D">
                <w:pPr>
                  <w:pStyle w:val="Sinespaciado"/>
                  <w:rPr>
                    <w:color w:val="F07F09" w:themeColor="accent1"/>
                  </w:rPr>
                </w:pPr>
              </w:p>
            </w:tc>
          </w:tr>
        </w:tbl>
        <w:p w:rsidR="00823C9D" w:rsidRDefault="00823C9D"/>
        <w:p w:rsidR="00823C9D" w:rsidRDefault="00823C9D">
          <w:pPr>
            <w:rPr>
              <w:rFonts w:ascii="Times New Roman" w:hAnsi="Times New Roman" w:cs="Times New Roman"/>
              <w:b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sz w:val="30"/>
              <w:szCs w:val="30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E31ECE" w:rsidRPr="003C21DD" w:rsidRDefault="002B7B31" w:rsidP="00E31ECE">
      <w:pPr>
        <w:rPr>
          <w:rFonts w:ascii="Times New Roman" w:hAnsi="Times New Roman" w:cs="Times New Roman"/>
          <w:b/>
          <w:sz w:val="30"/>
          <w:szCs w:val="30"/>
        </w:rPr>
      </w:pPr>
      <w:r w:rsidRPr="003C21DD">
        <w:rPr>
          <w:rFonts w:ascii="Times New Roman" w:hAnsi="Times New Roman" w:cs="Times New Roman"/>
          <w:b/>
          <w:sz w:val="30"/>
          <w:szCs w:val="30"/>
        </w:rPr>
        <w:lastRenderedPageBreak/>
        <w:t>DESCRIPCION</w:t>
      </w:r>
    </w:p>
    <w:p w:rsidR="003C21DD" w:rsidRPr="008B48E1" w:rsidRDefault="003C21DD" w:rsidP="00E31ECE">
      <w:pPr>
        <w:rPr>
          <w:b/>
          <w:sz w:val="30"/>
          <w:szCs w:val="30"/>
        </w:rPr>
      </w:pPr>
    </w:p>
    <w:p w:rsidR="00A444F2" w:rsidRPr="00E31ECE" w:rsidRDefault="00A444F2" w:rsidP="008B48E1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E31ECE">
        <w:rPr>
          <w:rFonts w:ascii="Times New Roman" w:hAnsi="Times New Roman" w:cs="Times New Roman"/>
          <w:sz w:val="26"/>
          <w:szCs w:val="26"/>
        </w:rPr>
        <w:t>Página web dedicada a la compra de videojuegos digitales de distintas consolas a través de tarjetas de crédito y débito como métodos de pago</w:t>
      </w:r>
      <w:r w:rsidR="00E31ECE" w:rsidRPr="00E31ECE">
        <w:rPr>
          <w:rFonts w:ascii="Times New Roman" w:hAnsi="Times New Roman" w:cs="Times New Roman"/>
          <w:sz w:val="26"/>
          <w:szCs w:val="26"/>
        </w:rPr>
        <w:t>.</w:t>
      </w:r>
    </w:p>
    <w:p w:rsidR="00E31ECE" w:rsidRPr="00E31ECE" w:rsidRDefault="00E31ECE" w:rsidP="00E31EC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31ECE">
        <w:rPr>
          <w:rFonts w:ascii="Times New Roman" w:hAnsi="Times New Roman" w:cs="Times New Roman"/>
          <w:sz w:val="26"/>
          <w:szCs w:val="26"/>
        </w:rPr>
        <w:t>Se podrá filtrar la búsqueda mediante distintos tipos de consolas, empresas, estilo, precio y promociones.</w:t>
      </w:r>
    </w:p>
    <w:p w:rsidR="00E31ECE" w:rsidRPr="00E31ECE" w:rsidRDefault="00E31ECE" w:rsidP="008B48E1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E31ECE">
        <w:rPr>
          <w:rFonts w:ascii="Times New Roman" w:hAnsi="Times New Roman" w:cs="Times New Roman"/>
          <w:sz w:val="26"/>
          <w:szCs w:val="26"/>
        </w:rPr>
        <w:t>Cada juego seleccionado mostrara distintos detalles como imágenes, descripción, requisitos y precio entre otros.</w:t>
      </w:r>
    </w:p>
    <w:p w:rsidR="00A444F2" w:rsidRDefault="00E31ECE" w:rsidP="008B48E1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E31ECE">
        <w:rPr>
          <w:rFonts w:ascii="Times New Roman" w:hAnsi="Times New Roman" w:cs="Times New Roman"/>
          <w:sz w:val="26"/>
          <w:szCs w:val="26"/>
        </w:rPr>
        <w:t>Al momento de confirmarse la compra, se le brindara al comprador un código único de activación para cada juego.</w:t>
      </w:r>
    </w:p>
    <w:p w:rsidR="008B48E1" w:rsidRDefault="008B48E1" w:rsidP="008B48E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8B48E1" w:rsidRPr="008B48E1" w:rsidRDefault="008B48E1" w:rsidP="008B48E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8B48E1" w:rsidRDefault="008B48E1" w:rsidP="008B48E1">
      <w:pPr>
        <w:rPr>
          <w:rFonts w:ascii="Times New Roman" w:hAnsi="Times New Roman" w:cs="Times New Roman"/>
          <w:b/>
          <w:sz w:val="30"/>
          <w:szCs w:val="30"/>
        </w:rPr>
      </w:pPr>
      <w:r w:rsidRPr="003C21DD">
        <w:rPr>
          <w:rFonts w:ascii="Times New Roman" w:hAnsi="Times New Roman" w:cs="Times New Roman"/>
          <w:b/>
          <w:sz w:val="30"/>
          <w:szCs w:val="30"/>
        </w:rPr>
        <w:t>MODULOS</w:t>
      </w:r>
    </w:p>
    <w:p w:rsidR="003C21DD" w:rsidRPr="003C21DD" w:rsidRDefault="003C21DD" w:rsidP="008B48E1">
      <w:pPr>
        <w:rPr>
          <w:rFonts w:ascii="Times New Roman" w:hAnsi="Times New Roman" w:cs="Times New Roman"/>
          <w:b/>
          <w:sz w:val="30"/>
          <w:szCs w:val="30"/>
        </w:rPr>
      </w:pPr>
    </w:p>
    <w:p w:rsidR="008B48E1" w:rsidRPr="008B48E1" w:rsidRDefault="008B48E1" w:rsidP="008B48E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8B48E1">
        <w:rPr>
          <w:rFonts w:ascii="Times New Roman" w:hAnsi="Times New Roman" w:cs="Times New Roman"/>
          <w:b/>
          <w:sz w:val="26"/>
          <w:szCs w:val="26"/>
        </w:rPr>
        <w:t>Juegos</w:t>
      </w:r>
    </w:p>
    <w:p w:rsidR="008B48E1" w:rsidRDefault="008B48E1" w:rsidP="008B48E1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Guarda los datos, con sus respectivos detalles, de los  juegos que se encuentran a la venta.</w:t>
      </w:r>
    </w:p>
    <w:p w:rsidR="008B48E1" w:rsidRDefault="008B48E1" w:rsidP="008B48E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8B48E1" w:rsidRDefault="008B48E1" w:rsidP="008B48E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8B48E1">
        <w:rPr>
          <w:rFonts w:ascii="Times New Roman" w:hAnsi="Times New Roman" w:cs="Times New Roman"/>
          <w:b/>
          <w:sz w:val="26"/>
          <w:szCs w:val="26"/>
        </w:rPr>
        <w:t>CodigosActivacion</w:t>
      </w:r>
    </w:p>
    <w:p w:rsidR="008B48E1" w:rsidRDefault="008B48E1" w:rsidP="008B48E1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CD62C2">
        <w:rPr>
          <w:rFonts w:ascii="Times New Roman" w:hAnsi="Times New Roman" w:cs="Times New Roman"/>
          <w:sz w:val="26"/>
          <w:szCs w:val="26"/>
        </w:rPr>
        <w:t>Guarda los códigos únicos para que luego de la compra el usuario pu</w:t>
      </w:r>
      <w:r w:rsidR="00CD62C2">
        <w:rPr>
          <w:rFonts w:ascii="Times New Roman" w:hAnsi="Times New Roman" w:cs="Times New Roman"/>
          <w:sz w:val="26"/>
          <w:szCs w:val="26"/>
        </w:rPr>
        <w:t>eda</w:t>
      </w:r>
      <w:r w:rsidR="00CD62C2" w:rsidRPr="00CD62C2">
        <w:rPr>
          <w:rFonts w:ascii="Times New Roman" w:hAnsi="Times New Roman" w:cs="Times New Roman"/>
          <w:sz w:val="26"/>
          <w:szCs w:val="26"/>
        </w:rPr>
        <w:t xml:space="preserve"> activar el juego en la plataforma asignada.</w:t>
      </w:r>
    </w:p>
    <w:p w:rsidR="00CD62C2" w:rsidRDefault="00CD62C2" w:rsidP="008B48E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CD62C2" w:rsidRDefault="00CD62C2" w:rsidP="008B48E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Imágenes</w:t>
      </w:r>
    </w:p>
    <w:p w:rsidR="00CD62C2" w:rsidRPr="001834B4" w:rsidRDefault="00CD62C2" w:rsidP="008B48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834B4">
        <w:rPr>
          <w:rFonts w:ascii="Times New Roman" w:hAnsi="Times New Roman" w:cs="Times New Roman"/>
          <w:sz w:val="26"/>
          <w:szCs w:val="26"/>
        </w:rPr>
        <w:tab/>
        <w:t>Guarda las rutas de las imágenes de cada juego.</w:t>
      </w:r>
    </w:p>
    <w:p w:rsidR="00CD62C2" w:rsidRDefault="00CD62C2" w:rsidP="008B48E1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D62C2" w:rsidRDefault="00CD62C2" w:rsidP="008B48E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Descuentos</w:t>
      </w:r>
    </w:p>
    <w:p w:rsidR="00CD62C2" w:rsidRPr="001834B4" w:rsidRDefault="00CD62C2" w:rsidP="008B48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834B4">
        <w:rPr>
          <w:rFonts w:ascii="Times New Roman" w:hAnsi="Times New Roman" w:cs="Times New Roman"/>
          <w:sz w:val="26"/>
          <w:szCs w:val="26"/>
        </w:rPr>
        <w:tab/>
        <w:t>Guarda los posibles descuentos de cada juego, detallando la fecha de disponibilidad.</w:t>
      </w:r>
    </w:p>
    <w:p w:rsidR="00CD62C2" w:rsidRDefault="00CD62C2" w:rsidP="008B48E1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D62C2" w:rsidRDefault="00CD62C2" w:rsidP="008B48E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Usuarios</w:t>
      </w:r>
    </w:p>
    <w:p w:rsidR="00CD62C2" w:rsidRPr="001834B4" w:rsidRDefault="00CD62C2" w:rsidP="008B48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834B4">
        <w:rPr>
          <w:rFonts w:ascii="Times New Roman" w:hAnsi="Times New Roman" w:cs="Times New Roman"/>
          <w:sz w:val="26"/>
          <w:szCs w:val="26"/>
        </w:rPr>
        <w:tab/>
        <w:t>Guarda los datos de los usuarios registrados en el sistema y permite la baja lógica.</w:t>
      </w:r>
    </w:p>
    <w:p w:rsidR="00CD62C2" w:rsidRDefault="00CD62C2" w:rsidP="008B48E1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D62C2" w:rsidRDefault="00CD62C2" w:rsidP="008B48E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Tarjetas</w:t>
      </w:r>
    </w:p>
    <w:p w:rsidR="00CD62C2" w:rsidRPr="001834B4" w:rsidRDefault="00CD62C2" w:rsidP="008B48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834B4">
        <w:rPr>
          <w:rFonts w:ascii="Times New Roman" w:hAnsi="Times New Roman" w:cs="Times New Roman"/>
          <w:sz w:val="26"/>
          <w:szCs w:val="26"/>
        </w:rPr>
        <w:lastRenderedPageBreak/>
        <w:tab/>
      </w:r>
      <w:r w:rsidR="001834B4" w:rsidRPr="001834B4">
        <w:rPr>
          <w:rFonts w:ascii="Times New Roman" w:hAnsi="Times New Roman" w:cs="Times New Roman"/>
          <w:sz w:val="26"/>
          <w:szCs w:val="26"/>
        </w:rPr>
        <w:t>Guarda las tarjetas de crédito o débito de cada usuario. Estas se almacenan mediante la realización de una compra o la carga anticipada para la facilitación del trámite de futuras compras.</w:t>
      </w:r>
    </w:p>
    <w:p w:rsidR="001834B4" w:rsidRDefault="001834B4" w:rsidP="008B48E1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834B4" w:rsidRDefault="001834B4" w:rsidP="008B48E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Ventas</w:t>
      </w:r>
    </w:p>
    <w:p w:rsidR="001834B4" w:rsidRPr="001834B4" w:rsidRDefault="001834B4" w:rsidP="001834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1834B4">
        <w:rPr>
          <w:rFonts w:ascii="Times New Roman" w:hAnsi="Times New Roman" w:cs="Times New Roman"/>
          <w:sz w:val="26"/>
          <w:szCs w:val="26"/>
        </w:rPr>
        <w:t>Guarda la venta general realizada por el usuario.</w:t>
      </w:r>
      <w:r w:rsidRPr="001834B4">
        <w:rPr>
          <w:rFonts w:ascii="Times New Roman" w:hAnsi="Times New Roman" w:cs="Times New Roman"/>
          <w:sz w:val="26"/>
          <w:szCs w:val="26"/>
        </w:rPr>
        <w:tab/>
      </w:r>
    </w:p>
    <w:p w:rsidR="001834B4" w:rsidRDefault="001834B4" w:rsidP="008B48E1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834B4" w:rsidRDefault="001834B4" w:rsidP="008B48E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DetalleVenta</w:t>
      </w:r>
    </w:p>
    <w:p w:rsidR="001834B4" w:rsidRDefault="001834B4" w:rsidP="008B48E1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1834B4">
        <w:rPr>
          <w:rFonts w:ascii="Times New Roman" w:hAnsi="Times New Roman" w:cs="Times New Roman"/>
          <w:sz w:val="26"/>
          <w:szCs w:val="26"/>
        </w:rPr>
        <w:t>Guarda la venta discriminada de cada artículo que el cliente efectuó.</w:t>
      </w:r>
    </w:p>
    <w:p w:rsidR="001834B4" w:rsidRDefault="001834B4" w:rsidP="001834B4">
      <w:pPr>
        <w:tabs>
          <w:tab w:val="left" w:pos="367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1834B4" w:rsidRDefault="001834B4" w:rsidP="001834B4">
      <w:pPr>
        <w:tabs>
          <w:tab w:val="left" w:pos="367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834B4" w:rsidRPr="001834B4" w:rsidRDefault="003C21DD" w:rsidP="003C21DD">
      <w:pPr>
        <w:rPr>
          <w:rFonts w:ascii="Times New Roman" w:hAnsi="Times New Roman" w:cs="Times New Roman"/>
          <w:sz w:val="26"/>
          <w:szCs w:val="26"/>
        </w:rPr>
      </w:pPr>
      <w:r w:rsidRPr="003C21DD">
        <w:rPr>
          <w:rFonts w:ascii="Times New Roman" w:hAnsi="Times New Roman" w:cs="Times New Roman"/>
          <w:b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1017A52" wp14:editId="00BE5E08">
            <wp:simplePos x="0" y="0"/>
            <wp:positionH relativeFrom="column">
              <wp:posOffset>-594360</wp:posOffset>
            </wp:positionH>
            <wp:positionV relativeFrom="paragraph">
              <wp:posOffset>705485</wp:posOffset>
            </wp:positionV>
            <wp:extent cx="6848475" cy="3973830"/>
            <wp:effectExtent l="190500" t="190500" r="200025" b="1981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" t="20594" r="3529" b="11040"/>
                    <a:stretch/>
                  </pic:blipFill>
                  <pic:spPr bwMode="auto">
                    <a:xfrm>
                      <a:off x="0" y="0"/>
                      <a:ext cx="6848475" cy="3973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4B4" w:rsidRPr="003C21DD">
        <w:rPr>
          <w:rFonts w:ascii="Times New Roman" w:hAnsi="Times New Roman" w:cs="Times New Roman"/>
          <w:b/>
          <w:sz w:val="30"/>
          <w:szCs w:val="30"/>
        </w:rPr>
        <w:t>Diseño de la Base de Datos</w:t>
      </w:r>
    </w:p>
    <w:p w:rsidR="001834B4" w:rsidRDefault="001834B4" w:rsidP="001834B4">
      <w:pPr>
        <w:spacing w:after="0"/>
        <w:rPr>
          <w:noProof/>
          <w:lang w:eastAsia="es-AR"/>
        </w:rPr>
      </w:pPr>
    </w:p>
    <w:p w:rsidR="00CD62C2" w:rsidRDefault="00CD62C2" w:rsidP="001834B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D62C2" w:rsidRPr="00CD62C2" w:rsidRDefault="00CD62C2" w:rsidP="008B48E1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8B48E1" w:rsidRPr="008B48E1" w:rsidRDefault="008B48E1" w:rsidP="008B48E1">
      <w:pPr>
        <w:spacing w:after="0"/>
        <w:rPr>
          <w:b/>
          <w:sz w:val="30"/>
          <w:szCs w:val="30"/>
        </w:rPr>
      </w:pPr>
    </w:p>
    <w:sectPr w:rsidR="008B48E1" w:rsidRPr="008B48E1" w:rsidSect="00823C9D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C9D" w:rsidRDefault="00823C9D" w:rsidP="00823C9D">
      <w:pPr>
        <w:spacing w:after="0" w:line="240" w:lineRule="auto"/>
      </w:pPr>
      <w:r>
        <w:separator/>
      </w:r>
    </w:p>
  </w:endnote>
  <w:endnote w:type="continuationSeparator" w:id="0">
    <w:p w:rsidR="00823C9D" w:rsidRDefault="00823C9D" w:rsidP="0082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133426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23C9D" w:rsidRDefault="00823C9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76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76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3C9D" w:rsidRDefault="00823C9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C9D" w:rsidRDefault="00823C9D" w:rsidP="00823C9D">
      <w:pPr>
        <w:spacing w:after="0" w:line="240" w:lineRule="auto"/>
      </w:pPr>
      <w:r>
        <w:separator/>
      </w:r>
    </w:p>
  </w:footnote>
  <w:footnote w:type="continuationSeparator" w:id="0">
    <w:p w:rsidR="00823C9D" w:rsidRDefault="00823C9D" w:rsidP="00823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657" w:rsidRDefault="001F765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B852FAE" wp14:editId="0F82D42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638925" cy="170815"/>
              <wp:effectExtent l="0" t="0" r="0" b="0"/>
              <wp:wrapNone/>
              <wp:docPr id="473" name="Cuadro de texto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38925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7657" w:rsidRDefault="001F7657">
                          <w:pPr>
                            <w:spacing w:after="0" w:line="240" w:lineRule="auto"/>
                          </w:pPr>
                          <w:sdt>
                            <w:sdtPr>
                              <w:alias w:val="Título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t>Descripción del Tema, Módulos y DER</w:t>
                              </w:r>
                            </w:sdtContent>
                          </w:sdt>
                          <w:r>
                            <w:t xml:space="preserve">  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UTN General Pacheco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73" o:spid="_x0000_s1026" type="#_x0000_t202" style="position:absolute;margin-left:0;margin-top:0;width:522.75pt;height:1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" o:allowincell="f" filled="f" stroked="f">
              <v:textbox style="mso-fit-shape-to-text:t" inset=",0,,0">
                <w:txbxContent>
                  <w:p w:rsidR="001F7657" w:rsidRDefault="001F7657">
                    <w:pPr>
                      <w:spacing w:after="0" w:line="240" w:lineRule="auto"/>
                    </w:pPr>
                    <w:sdt>
                      <w:sdtPr>
                        <w:alias w:val="Título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t>Descripción del Tema, Módulos y DER</w:t>
                        </w:r>
                      </w:sdtContent>
                    </w:sdt>
                    <w:r>
                      <w:t xml:space="preserve">  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UTN General Pacheco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11502E" wp14:editId="183DCC2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Cuadro de texto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1F7657" w:rsidRDefault="001F765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BR16CUBAIAAPADAAAOAAAAAAAA&#10;AAAAAAAAAC4CAABkcnMvZTJvRG9jLnhtbFBLAQItABQABgAIAAAAIQA0aYEL2wAAAAQBAAAPAAAA&#10;AAAAAAAAAAAAAF4EAABkcnMvZG93bnJldi54bWxQSwUGAAAAAAQABADzAAAAZgUAAAAA&#10;" o:allowincell="f" fillcolor="#f07f09 [3204]" stroked="f">
              <v:textbox style="mso-fit-shape-to-text:t" inset=",0,,0">
                <w:txbxContent>
                  <w:p w:rsidR="001F7657" w:rsidRDefault="001F765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B31"/>
    <w:rsid w:val="001834B4"/>
    <w:rsid w:val="001F7657"/>
    <w:rsid w:val="002B7B31"/>
    <w:rsid w:val="003C21DD"/>
    <w:rsid w:val="00823C9D"/>
    <w:rsid w:val="008B48E1"/>
    <w:rsid w:val="00A444F2"/>
    <w:rsid w:val="00CD62C2"/>
    <w:rsid w:val="00DC006D"/>
    <w:rsid w:val="00E31ECE"/>
    <w:rsid w:val="00F9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8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3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4B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823C9D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3C9D"/>
    <w:rPr>
      <w:rFonts w:eastAsiaTheme="minorEastAsia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823C9D"/>
  </w:style>
  <w:style w:type="paragraph" w:styleId="Encabezado">
    <w:name w:val="header"/>
    <w:basedOn w:val="Normal"/>
    <w:link w:val="EncabezadoCar"/>
    <w:uiPriority w:val="99"/>
    <w:unhideWhenUsed/>
    <w:rsid w:val="00823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C9D"/>
  </w:style>
  <w:style w:type="paragraph" w:styleId="Piedepgina">
    <w:name w:val="footer"/>
    <w:basedOn w:val="Normal"/>
    <w:link w:val="PiedepginaCar"/>
    <w:uiPriority w:val="99"/>
    <w:unhideWhenUsed/>
    <w:rsid w:val="00823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C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8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3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4B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823C9D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3C9D"/>
    <w:rPr>
      <w:rFonts w:eastAsiaTheme="minorEastAsia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823C9D"/>
  </w:style>
  <w:style w:type="paragraph" w:styleId="Encabezado">
    <w:name w:val="header"/>
    <w:basedOn w:val="Normal"/>
    <w:link w:val="EncabezadoCar"/>
    <w:uiPriority w:val="99"/>
    <w:unhideWhenUsed/>
    <w:rsid w:val="00823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C9D"/>
  </w:style>
  <w:style w:type="paragraph" w:styleId="Piedepgina">
    <w:name w:val="footer"/>
    <w:basedOn w:val="Normal"/>
    <w:link w:val="PiedepginaCar"/>
    <w:uiPriority w:val="99"/>
    <w:unhideWhenUsed/>
    <w:rsid w:val="00823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78D074FA224AE5BE8C5ED586ACA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8F527-A6DE-441F-9057-4209F63D6B6F}"/>
      </w:docPartPr>
      <w:docPartBody>
        <w:p w:rsidR="00000000" w:rsidRDefault="00E3179E" w:rsidP="00E3179E">
          <w:pPr>
            <w:pStyle w:val="4E78D074FA224AE5BE8C5ED586ACA461"/>
          </w:pPr>
          <w:r>
            <w:rPr>
              <w:rFonts w:asciiTheme="majorHAnsi" w:eastAsiaTheme="majorEastAsia" w:hAnsiTheme="majorHAnsi" w:cstheme="majorBidi"/>
              <w:lang w:val="es-ES"/>
            </w:rPr>
            <w:t>[Escriba el nombre de la compañía]</w:t>
          </w:r>
        </w:p>
      </w:docPartBody>
    </w:docPart>
    <w:docPart>
      <w:docPartPr>
        <w:name w:val="53BDC2C731D64D87B5E32CCF79CB6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35E9B-E3AB-4612-9123-4834F798BEE7}"/>
      </w:docPartPr>
      <w:docPartBody>
        <w:p w:rsidR="00000000" w:rsidRDefault="00E3179E" w:rsidP="00E3179E">
          <w:pPr>
            <w:pStyle w:val="53BDC2C731D64D87B5E32CCF79CB6FE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9F5419EE9FD041D58CED3FF1917DE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D076D-80CC-42B8-94E4-94DD66387D92}"/>
      </w:docPartPr>
      <w:docPartBody>
        <w:p w:rsidR="00000000" w:rsidRDefault="00E3179E" w:rsidP="00E3179E">
          <w:pPr>
            <w:pStyle w:val="9F5419EE9FD041D58CED3FF1917DEFC0"/>
          </w:pPr>
          <w:r>
            <w:rPr>
              <w:rFonts w:asciiTheme="majorHAnsi" w:eastAsiaTheme="majorEastAsia" w:hAnsiTheme="majorHAnsi" w:cstheme="majorBidi"/>
              <w:lang w:val="es-ES"/>
            </w:rPr>
            <w:t>[Escriba el subtítulo del documento]</w:t>
          </w:r>
        </w:p>
      </w:docPartBody>
    </w:docPart>
    <w:docPart>
      <w:docPartPr>
        <w:name w:val="90DEDED4CCB04EE4AC96CC191CA01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B7B93-31E4-401C-97E2-E1AF86BA1722}"/>
      </w:docPartPr>
      <w:docPartBody>
        <w:p w:rsidR="00000000" w:rsidRDefault="00E3179E" w:rsidP="00E3179E">
          <w:pPr>
            <w:pStyle w:val="90DEDED4CCB04EE4AC96CC191CA01DF0"/>
          </w:pPr>
          <w:r>
            <w:rPr>
              <w:color w:val="4F81BD" w:themeColor="accent1"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79E"/>
    <w:rsid w:val="00E3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78D074FA224AE5BE8C5ED586ACA461">
    <w:name w:val="4E78D074FA224AE5BE8C5ED586ACA461"/>
    <w:rsid w:val="00E3179E"/>
  </w:style>
  <w:style w:type="paragraph" w:customStyle="1" w:styleId="53BDC2C731D64D87B5E32CCF79CB6FEA">
    <w:name w:val="53BDC2C731D64D87B5E32CCF79CB6FEA"/>
    <w:rsid w:val="00E3179E"/>
  </w:style>
  <w:style w:type="paragraph" w:customStyle="1" w:styleId="9F5419EE9FD041D58CED3FF1917DEFC0">
    <w:name w:val="9F5419EE9FD041D58CED3FF1917DEFC0"/>
    <w:rsid w:val="00E3179E"/>
  </w:style>
  <w:style w:type="paragraph" w:customStyle="1" w:styleId="90DEDED4CCB04EE4AC96CC191CA01DF0">
    <w:name w:val="90DEDED4CCB04EE4AC96CC191CA01DF0"/>
    <w:rsid w:val="00E3179E"/>
  </w:style>
  <w:style w:type="paragraph" w:customStyle="1" w:styleId="F773024FA1F14F8585696403CAE63482">
    <w:name w:val="F773024FA1F14F8585696403CAE63482"/>
    <w:rsid w:val="00E317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78D074FA224AE5BE8C5ED586ACA461">
    <w:name w:val="4E78D074FA224AE5BE8C5ED586ACA461"/>
    <w:rsid w:val="00E3179E"/>
  </w:style>
  <w:style w:type="paragraph" w:customStyle="1" w:styleId="53BDC2C731D64D87B5E32CCF79CB6FEA">
    <w:name w:val="53BDC2C731D64D87B5E32CCF79CB6FEA"/>
    <w:rsid w:val="00E3179E"/>
  </w:style>
  <w:style w:type="paragraph" w:customStyle="1" w:styleId="9F5419EE9FD041D58CED3FF1917DEFC0">
    <w:name w:val="9F5419EE9FD041D58CED3FF1917DEFC0"/>
    <w:rsid w:val="00E3179E"/>
  </w:style>
  <w:style w:type="paragraph" w:customStyle="1" w:styleId="90DEDED4CCB04EE4AC96CC191CA01DF0">
    <w:name w:val="90DEDED4CCB04EE4AC96CC191CA01DF0"/>
    <w:rsid w:val="00E3179E"/>
  </w:style>
  <w:style w:type="paragraph" w:customStyle="1" w:styleId="F773024FA1F14F8585696403CAE63482">
    <w:name w:val="F773024FA1F14F8585696403CAE63482"/>
    <w:rsid w:val="00E317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specto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C0E438-ED95-446E-B6C5-DFC244E5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Laboratorio IV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del Tema, Módulos y DER</dc:title>
  <dc:subject>Trabajo Practico Integrador</dc:subject>
  <dc:creator>Federico Grennon – Federico Aragona</dc:creator>
  <cp:lastModifiedBy>Alumno - PC14</cp:lastModifiedBy>
  <cp:revision>2</cp:revision>
  <dcterms:created xsi:type="dcterms:W3CDTF">2018-10-18T13:36:00Z</dcterms:created>
  <dcterms:modified xsi:type="dcterms:W3CDTF">2018-10-18T15:02:00Z</dcterms:modified>
</cp:coreProperties>
</file>