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B6B97D" w14:textId="0A1B509A" w:rsidR="00A91C39" w:rsidRDefault="00636E00" w:rsidP="004D2553">
      <w:pPr>
        <w:pStyle w:val="Title"/>
      </w:pPr>
      <w:r>
        <w:t>Modelattest</w:t>
      </w:r>
      <w:r w:rsidR="00024A49">
        <w:t>en</w:t>
      </w:r>
      <w:r>
        <w:t xml:space="preserve"> </w:t>
      </w:r>
      <w:r w:rsidR="008D2D7B">
        <w:t>inzake</w:t>
      </w:r>
      <w:r w:rsidR="00954BAE">
        <w:t xml:space="preserve"> </w:t>
      </w:r>
      <w:r>
        <w:t xml:space="preserve">burgerlijke </w:t>
      </w:r>
      <w:r w:rsidR="00970030">
        <w:t>beroepsaansprakelijkheid</w:t>
      </w:r>
      <w:r w:rsidR="00A91C39">
        <w:t xml:space="preserve"> </w:t>
      </w:r>
    </w:p>
    <w:p w14:paraId="4C894B99" w14:textId="77777777" w:rsidR="004D09E9" w:rsidRPr="004D09E9" w:rsidRDefault="004D09E9" w:rsidP="004D09E9"/>
    <w:sdt>
      <w:sdtPr>
        <w:rPr>
          <w:rFonts w:asciiTheme="minorHAnsi" w:eastAsiaTheme="minorHAnsi" w:hAnsiTheme="minorHAnsi" w:cstheme="minorBidi"/>
          <w:color w:val="auto"/>
          <w:sz w:val="22"/>
          <w:szCs w:val="22"/>
          <w:lang w:val="nl-BE"/>
        </w:rPr>
        <w:id w:val="-1703093964"/>
        <w:docPartObj>
          <w:docPartGallery w:val="Table of Contents"/>
          <w:docPartUnique/>
        </w:docPartObj>
      </w:sdtPr>
      <w:sdtEndPr>
        <w:rPr>
          <w:b/>
          <w:bCs/>
          <w:noProof/>
        </w:rPr>
      </w:sdtEndPr>
      <w:sdtContent>
        <w:p w14:paraId="394FAA95" w14:textId="79F6DC08" w:rsidR="00E77737" w:rsidRDefault="004D09E9" w:rsidP="00E77737">
          <w:pPr>
            <w:pStyle w:val="TOCHeading"/>
          </w:pPr>
          <w:r>
            <w:t>Inhoud</w:t>
          </w:r>
        </w:p>
        <w:p w14:paraId="59AF573A" w14:textId="77777777" w:rsidR="002C2B1F" w:rsidRPr="002C2B1F" w:rsidRDefault="002C2B1F" w:rsidP="002C2B1F">
          <w:pPr>
            <w:rPr>
              <w:lang w:val="en-US"/>
            </w:rPr>
          </w:pPr>
        </w:p>
        <w:p w14:paraId="016C987F" w14:textId="08EDB666" w:rsidR="00FE6E89" w:rsidRDefault="004D09E9" w:rsidP="00B62CEB">
          <w:pPr>
            <w:pStyle w:val="TOC1"/>
            <w:rPr>
              <w:rFonts w:eastAsiaTheme="minorEastAsia"/>
              <w:noProof/>
              <w:lang w:eastAsia="nl-BE"/>
            </w:rPr>
          </w:pPr>
          <w:r>
            <w:fldChar w:fldCharType="begin"/>
          </w:r>
          <w:r>
            <w:instrText xml:space="preserve"> TOC \o "1-3" \h \z \u </w:instrText>
          </w:r>
          <w:r>
            <w:fldChar w:fldCharType="separate"/>
          </w:r>
          <w:hyperlink w:anchor="_Toc450811951" w:history="1">
            <w:r w:rsidR="008E69A0">
              <w:rPr>
                <w:rStyle w:val="Hyperlink"/>
                <w:b/>
                <w:noProof/>
              </w:rPr>
              <w:t>1</w:t>
            </w:r>
            <w:r w:rsidR="00FE6E89" w:rsidRPr="0018751C">
              <w:rPr>
                <w:rStyle w:val="Hyperlink"/>
                <w:b/>
                <w:noProof/>
              </w:rPr>
              <w:t>.</w:t>
            </w:r>
            <w:r w:rsidR="00FE6E89">
              <w:rPr>
                <w:rFonts w:eastAsiaTheme="minorEastAsia"/>
                <w:noProof/>
                <w:lang w:eastAsia="nl-BE"/>
              </w:rPr>
              <w:tab/>
            </w:r>
            <w:r w:rsidR="00FE6E89" w:rsidRPr="0018751C">
              <w:rPr>
                <w:rStyle w:val="Hyperlink"/>
                <w:noProof/>
              </w:rPr>
              <w:t xml:space="preserve">Attest afgegeven door een </w:t>
            </w:r>
            <w:r w:rsidR="00FE6E89" w:rsidRPr="0018751C">
              <w:rPr>
                <w:rStyle w:val="Hyperlink"/>
                <w:b/>
                <w:noProof/>
              </w:rPr>
              <w:t xml:space="preserve">gereglementeerde onderneming </w:t>
            </w:r>
            <w:r w:rsidR="00FE6E89" w:rsidRPr="0018751C">
              <w:rPr>
                <w:rStyle w:val="Hyperlink"/>
                <w:noProof/>
              </w:rPr>
              <w:t xml:space="preserve">aan haar </w:t>
            </w:r>
            <w:r w:rsidR="00FE6E89" w:rsidRPr="0018751C">
              <w:rPr>
                <w:rStyle w:val="Hyperlink"/>
                <w:b/>
                <w:noProof/>
              </w:rPr>
              <w:t>agent in bank- en beleggingsdiensten</w:t>
            </w:r>
            <w:r w:rsidR="00FE6E89">
              <w:rPr>
                <w:noProof/>
                <w:webHidden/>
              </w:rPr>
              <w:tab/>
            </w:r>
            <w:r w:rsidR="00FE6E89">
              <w:rPr>
                <w:noProof/>
                <w:webHidden/>
              </w:rPr>
              <w:fldChar w:fldCharType="begin"/>
            </w:r>
            <w:r w:rsidR="00FE6E89">
              <w:rPr>
                <w:noProof/>
                <w:webHidden/>
              </w:rPr>
              <w:instrText xml:space="preserve"> PAGEREF _Toc450811951 \h </w:instrText>
            </w:r>
            <w:r w:rsidR="00FE6E89">
              <w:rPr>
                <w:noProof/>
                <w:webHidden/>
              </w:rPr>
            </w:r>
            <w:r w:rsidR="00FE6E89">
              <w:rPr>
                <w:noProof/>
                <w:webHidden/>
              </w:rPr>
              <w:fldChar w:fldCharType="separate"/>
            </w:r>
            <w:r w:rsidR="008E69A0">
              <w:rPr>
                <w:noProof/>
                <w:webHidden/>
              </w:rPr>
              <w:t>2</w:t>
            </w:r>
            <w:r w:rsidR="00FE6E89">
              <w:rPr>
                <w:noProof/>
                <w:webHidden/>
              </w:rPr>
              <w:fldChar w:fldCharType="end"/>
            </w:r>
          </w:hyperlink>
        </w:p>
        <w:p w14:paraId="5CAF4DCE" w14:textId="5FD77E8C" w:rsidR="00FE6E89" w:rsidRDefault="00D5596A" w:rsidP="00B62CEB">
          <w:pPr>
            <w:pStyle w:val="TOC1"/>
            <w:rPr>
              <w:rFonts w:eastAsiaTheme="minorEastAsia"/>
              <w:noProof/>
              <w:lang w:eastAsia="nl-BE"/>
            </w:rPr>
          </w:pPr>
          <w:hyperlink w:anchor="_Toc450811953" w:history="1">
            <w:r w:rsidR="008E69A0">
              <w:rPr>
                <w:rStyle w:val="Hyperlink"/>
                <w:noProof/>
              </w:rPr>
              <w:t>2</w:t>
            </w:r>
            <w:r w:rsidR="00FE6E89" w:rsidRPr="0018751C">
              <w:rPr>
                <w:rStyle w:val="Hyperlink"/>
                <w:noProof/>
              </w:rPr>
              <w:t xml:space="preserve">. </w:t>
            </w:r>
            <w:r w:rsidR="00B62CEB">
              <w:rPr>
                <w:rStyle w:val="Hyperlink"/>
                <w:noProof/>
              </w:rPr>
              <w:tab/>
            </w:r>
            <w:r w:rsidR="00FE6E89" w:rsidRPr="0018751C">
              <w:rPr>
                <w:rStyle w:val="Hyperlink"/>
                <w:noProof/>
              </w:rPr>
              <w:t xml:space="preserve">Attest afgegeven door een </w:t>
            </w:r>
            <w:r w:rsidR="00FE6E89" w:rsidRPr="0018751C">
              <w:rPr>
                <w:rStyle w:val="Hyperlink"/>
                <w:b/>
                <w:noProof/>
              </w:rPr>
              <w:t>verzeker</w:t>
            </w:r>
            <w:r w:rsidR="00A225B0">
              <w:rPr>
                <w:rStyle w:val="Hyperlink"/>
                <w:b/>
                <w:noProof/>
              </w:rPr>
              <w:t>ingsonderneming</w:t>
            </w:r>
            <w:r w:rsidR="00FE6E89" w:rsidRPr="0018751C">
              <w:rPr>
                <w:rStyle w:val="Hyperlink"/>
                <w:b/>
                <w:noProof/>
              </w:rPr>
              <w:t xml:space="preserve"> burgerlijke beroepsaansprakelijkheid</w:t>
            </w:r>
            <w:r w:rsidR="00FE6E89">
              <w:rPr>
                <w:noProof/>
                <w:webHidden/>
              </w:rPr>
              <w:tab/>
            </w:r>
            <w:r w:rsidR="00FE6E89">
              <w:rPr>
                <w:noProof/>
                <w:webHidden/>
              </w:rPr>
              <w:fldChar w:fldCharType="begin"/>
            </w:r>
            <w:r w:rsidR="00FE6E89">
              <w:rPr>
                <w:noProof/>
                <w:webHidden/>
              </w:rPr>
              <w:instrText xml:space="preserve"> PAGEREF _Toc450811953 \h </w:instrText>
            </w:r>
            <w:r w:rsidR="00FE6E89">
              <w:rPr>
                <w:noProof/>
                <w:webHidden/>
              </w:rPr>
            </w:r>
            <w:r w:rsidR="00FE6E89">
              <w:rPr>
                <w:noProof/>
                <w:webHidden/>
              </w:rPr>
              <w:fldChar w:fldCharType="separate"/>
            </w:r>
            <w:r w:rsidR="008E69A0">
              <w:rPr>
                <w:noProof/>
                <w:webHidden/>
              </w:rPr>
              <w:t>3</w:t>
            </w:r>
            <w:r w:rsidR="00FE6E89">
              <w:rPr>
                <w:noProof/>
                <w:webHidden/>
              </w:rPr>
              <w:fldChar w:fldCharType="end"/>
            </w:r>
          </w:hyperlink>
        </w:p>
        <w:p w14:paraId="2DEE44A2" w14:textId="0713B3C7" w:rsidR="004D09E9" w:rsidRDefault="004D09E9">
          <w:r>
            <w:rPr>
              <w:b/>
              <w:bCs/>
              <w:noProof/>
            </w:rPr>
            <w:fldChar w:fldCharType="end"/>
          </w:r>
        </w:p>
      </w:sdtContent>
    </w:sdt>
    <w:p w14:paraId="67013EE1" w14:textId="6DFAE0A7" w:rsidR="004D09E9" w:rsidRPr="004D09E9" w:rsidRDefault="004D09E9" w:rsidP="004D09E9"/>
    <w:p w14:paraId="4D62E588" w14:textId="3EAA75B8" w:rsidR="0009157D" w:rsidRDefault="0009157D" w:rsidP="0009157D">
      <w:pPr>
        <w:tabs>
          <w:tab w:val="left" w:pos="5515"/>
        </w:tabs>
        <w:rPr>
          <w:rFonts w:asciiTheme="majorHAnsi" w:eastAsiaTheme="majorEastAsia" w:hAnsiTheme="majorHAnsi" w:cstheme="majorBidi"/>
          <w:color w:val="2E74B5" w:themeColor="accent1" w:themeShade="BF"/>
          <w:sz w:val="32"/>
          <w:szCs w:val="32"/>
        </w:rPr>
      </w:pPr>
      <w:r>
        <w:br w:type="page"/>
      </w:r>
      <w:r>
        <w:lastRenderedPageBreak/>
        <w:tab/>
      </w:r>
    </w:p>
    <w:p w14:paraId="3C78819D" w14:textId="11C5E22E" w:rsidR="000B7335" w:rsidRDefault="000B7335" w:rsidP="000B7335">
      <w:pPr>
        <w:pStyle w:val="Heading1"/>
        <w:numPr>
          <w:ilvl w:val="0"/>
          <w:numId w:val="2"/>
        </w:numPr>
        <w:jc w:val="center"/>
        <w:rPr>
          <w:b/>
        </w:rPr>
      </w:pPr>
      <w:bookmarkStart w:id="0" w:name="_Toc450811951"/>
      <w:r>
        <w:t xml:space="preserve">Attest afgegeven door een </w:t>
      </w:r>
      <w:r>
        <w:rPr>
          <w:b/>
        </w:rPr>
        <w:t>gereglementeerde onderneming</w:t>
      </w:r>
      <w:r w:rsidR="0047504A">
        <w:rPr>
          <w:b/>
        </w:rPr>
        <w:t xml:space="preserve"> </w:t>
      </w:r>
      <w:r>
        <w:t xml:space="preserve">aan haar </w:t>
      </w:r>
      <w:r>
        <w:rPr>
          <w:b/>
        </w:rPr>
        <w:t>agent in bank- en beleggingsdiensten</w:t>
      </w:r>
      <w:bookmarkEnd w:id="0"/>
    </w:p>
    <w:p w14:paraId="7B7603C5" w14:textId="77777777" w:rsidR="009273D4" w:rsidRDefault="009273D4" w:rsidP="00B1664C">
      <w:pPr>
        <w:ind w:left="720"/>
      </w:pPr>
    </w:p>
    <w:p w14:paraId="38D67EEB" w14:textId="5B70AE58" w:rsidR="009273D4" w:rsidRDefault="009273D4" w:rsidP="009273D4">
      <w:pPr>
        <w:jc w:val="both"/>
      </w:pPr>
      <w:r w:rsidRPr="003242ED">
        <w:t xml:space="preserve">Dit document moet enkel ingevuld en ondertekend worden door de </w:t>
      </w:r>
      <w:r>
        <w:rPr>
          <w:b/>
        </w:rPr>
        <w:t xml:space="preserve">gereglementeerde onderneming </w:t>
      </w:r>
      <w:r w:rsidRPr="003242ED">
        <w:t xml:space="preserve">waarvoor de agent </w:t>
      </w:r>
      <w:r>
        <w:t>in bank- en beleggingsdiensten</w:t>
      </w:r>
      <w:r w:rsidR="00335C85">
        <w:t xml:space="preserve"> </w:t>
      </w:r>
      <w:r w:rsidRPr="003242ED">
        <w:t xml:space="preserve">optreedt, als </w:t>
      </w:r>
      <w:r>
        <w:t>die onvoorwaardelijk de aansprakelijkheid</w:t>
      </w:r>
      <w:r w:rsidRPr="003242ED">
        <w:t xml:space="preserve"> op zich neemt</w:t>
      </w:r>
      <w:r>
        <w:t xml:space="preserve"> voor </w:t>
      </w:r>
      <w:r w:rsidR="005D4B49">
        <w:t>haar</w:t>
      </w:r>
      <w:r>
        <w:t xml:space="preserve"> agent in bank- en beleggingsdiensten, zodanig dat de agent in bank- en beleggingsdiensten overeenkomstig art. 8, 5° van de wet van </w:t>
      </w:r>
      <w:r w:rsidR="005D4B49">
        <w:t>22 maart 2006 betreffende de bemiddeling in bank- en beleggingsdiensten en de distributie van financiële instrumenten</w:t>
      </w:r>
      <w:r>
        <w:t xml:space="preserve"> vrijgesteld is van de verplichting om zelf een burgerlijke beroepsaansprakelijkheidsverzekering te sluiten</w:t>
      </w:r>
      <w:r w:rsidRPr="003242ED">
        <w:t>.</w:t>
      </w:r>
    </w:p>
    <w:p w14:paraId="17CFDB09" w14:textId="204D00FF" w:rsidR="009273D4" w:rsidRDefault="005D4B49" w:rsidP="009273D4">
      <w:pPr>
        <w:pStyle w:val="ListParagraph"/>
        <w:ind w:left="0"/>
      </w:pPr>
      <w:r>
        <w:t>Gereglementeerde onderneming</w:t>
      </w:r>
    </w:p>
    <w:tbl>
      <w:tblPr>
        <w:tblStyle w:val="PlainTable1"/>
        <w:tblW w:w="0" w:type="auto"/>
        <w:tblLook w:val="04A0" w:firstRow="1" w:lastRow="0" w:firstColumn="1" w:lastColumn="0" w:noHBand="0" w:noVBand="1"/>
      </w:tblPr>
      <w:tblGrid>
        <w:gridCol w:w="2972"/>
        <w:gridCol w:w="6090"/>
      </w:tblGrid>
      <w:tr w:rsidR="009273D4" w14:paraId="3F1499FF" w14:textId="77777777" w:rsidTr="008E69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C129DB2" w14:textId="77777777" w:rsidR="009273D4" w:rsidRPr="001D29C2" w:rsidRDefault="009273D4" w:rsidP="008E69A0">
            <w:pPr>
              <w:rPr>
                <w:lang w:val="nl-BE"/>
              </w:rPr>
            </w:pPr>
            <w:r>
              <w:rPr>
                <w:lang w:val="nl-BE"/>
              </w:rPr>
              <w:t>Maatschappelijke benaming</w:t>
            </w:r>
          </w:p>
        </w:tc>
        <w:tc>
          <w:tcPr>
            <w:tcW w:w="6090" w:type="dxa"/>
          </w:tcPr>
          <w:p w14:paraId="11387CB3" w14:textId="77777777" w:rsidR="009273D4" w:rsidRPr="00B158F7" w:rsidRDefault="009273D4" w:rsidP="008E69A0">
            <w:pPr>
              <w:cnfStyle w:val="100000000000" w:firstRow="1" w:lastRow="0" w:firstColumn="0" w:lastColumn="0" w:oddVBand="0" w:evenVBand="0" w:oddHBand="0" w:evenHBand="0" w:firstRowFirstColumn="0" w:firstRowLastColumn="0" w:lastRowFirstColumn="0" w:lastRowLastColumn="0"/>
              <w:rPr>
                <w:b w:val="0"/>
                <w:lang w:val="nl-BE"/>
              </w:rPr>
            </w:pPr>
          </w:p>
        </w:tc>
      </w:tr>
      <w:tr w:rsidR="009273D4" w14:paraId="3A2B3466" w14:textId="77777777" w:rsidTr="008E6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464A39B" w14:textId="77777777" w:rsidR="009273D4" w:rsidRPr="001D29C2" w:rsidRDefault="009273D4" w:rsidP="008E69A0">
            <w:pPr>
              <w:rPr>
                <w:lang w:val="nl-BE"/>
              </w:rPr>
            </w:pPr>
            <w:r>
              <w:rPr>
                <w:lang w:val="nl-BE"/>
              </w:rPr>
              <w:t>Ondernemingsnummer</w:t>
            </w:r>
          </w:p>
        </w:tc>
        <w:tc>
          <w:tcPr>
            <w:tcW w:w="6090" w:type="dxa"/>
          </w:tcPr>
          <w:p w14:paraId="73E52E39" w14:textId="77777777" w:rsidR="009273D4" w:rsidRPr="00B158F7" w:rsidRDefault="009273D4" w:rsidP="008E69A0">
            <w:pPr>
              <w:cnfStyle w:val="000000100000" w:firstRow="0" w:lastRow="0" w:firstColumn="0" w:lastColumn="0" w:oddVBand="0" w:evenVBand="0" w:oddHBand="1" w:evenHBand="0" w:firstRowFirstColumn="0" w:firstRowLastColumn="0" w:lastRowFirstColumn="0" w:lastRowLastColumn="0"/>
              <w:rPr>
                <w:lang w:val="nl-BE"/>
              </w:rPr>
            </w:pPr>
          </w:p>
        </w:tc>
      </w:tr>
    </w:tbl>
    <w:p w14:paraId="2685F1EA" w14:textId="77777777" w:rsidR="009273D4" w:rsidRDefault="009273D4" w:rsidP="009273D4"/>
    <w:p w14:paraId="7B9E7512" w14:textId="77777777" w:rsidR="009273D4" w:rsidRDefault="009273D4" w:rsidP="009273D4">
      <w:pPr>
        <w:jc w:val="both"/>
      </w:pPr>
      <w:r>
        <w:t>vertegenwoordigd door</w:t>
      </w:r>
    </w:p>
    <w:tbl>
      <w:tblPr>
        <w:tblStyle w:val="PlainTable1"/>
        <w:tblW w:w="0" w:type="auto"/>
        <w:tblLook w:val="04A0" w:firstRow="1" w:lastRow="0" w:firstColumn="1" w:lastColumn="0" w:noHBand="0" w:noVBand="1"/>
      </w:tblPr>
      <w:tblGrid>
        <w:gridCol w:w="2940"/>
        <w:gridCol w:w="3061"/>
        <w:gridCol w:w="3061"/>
      </w:tblGrid>
      <w:tr w:rsidR="009273D4" w14:paraId="0793BF19" w14:textId="77777777" w:rsidTr="008E69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Pr>
          <w:p w14:paraId="08FE364B" w14:textId="77777777" w:rsidR="009273D4" w:rsidRPr="001D29C2" w:rsidRDefault="009273D4" w:rsidP="008E69A0">
            <w:pPr>
              <w:rPr>
                <w:lang w:val="nl-BE"/>
              </w:rPr>
            </w:pPr>
            <w:r w:rsidRPr="001D29C2">
              <w:rPr>
                <w:lang w:val="nl-BE"/>
              </w:rPr>
              <w:t>Naam</w:t>
            </w:r>
          </w:p>
        </w:tc>
        <w:tc>
          <w:tcPr>
            <w:tcW w:w="3061" w:type="dxa"/>
          </w:tcPr>
          <w:p w14:paraId="1B758D60" w14:textId="77777777" w:rsidR="009273D4" w:rsidRPr="00B158F7" w:rsidRDefault="009273D4" w:rsidP="008E69A0">
            <w:pPr>
              <w:cnfStyle w:val="100000000000" w:firstRow="1" w:lastRow="0" w:firstColumn="0" w:lastColumn="0" w:oddVBand="0" w:evenVBand="0" w:oddHBand="0" w:evenHBand="0" w:firstRowFirstColumn="0" w:firstRowLastColumn="0" w:lastRowFirstColumn="0" w:lastRowLastColumn="0"/>
              <w:rPr>
                <w:b w:val="0"/>
                <w:lang w:val="nl-BE"/>
              </w:rPr>
            </w:pPr>
          </w:p>
        </w:tc>
        <w:tc>
          <w:tcPr>
            <w:tcW w:w="3061" w:type="dxa"/>
          </w:tcPr>
          <w:p w14:paraId="07BD6336" w14:textId="77777777" w:rsidR="009273D4" w:rsidRPr="00B158F7" w:rsidRDefault="009273D4" w:rsidP="008E69A0">
            <w:pPr>
              <w:cnfStyle w:val="100000000000" w:firstRow="1" w:lastRow="0" w:firstColumn="0" w:lastColumn="0" w:oddVBand="0" w:evenVBand="0" w:oddHBand="0" w:evenHBand="0" w:firstRowFirstColumn="0" w:firstRowLastColumn="0" w:lastRowFirstColumn="0" w:lastRowLastColumn="0"/>
              <w:rPr>
                <w:b w:val="0"/>
              </w:rPr>
            </w:pPr>
          </w:p>
        </w:tc>
      </w:tr>
      <w:tr w:rsidR="009273D4" w14:paraId="48EBC588" w14:textId="77777777" w:rsidTr="008E6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0" w:type="dxa"/>
          </w:tcPr>
          <w:p w14:paraId="4A16E990" w14:textId="77777777" w:rsidR="009273D4" w:rsidRPr="001D29C2" w:rsidRDefault="009273D4" w:rsidP="008E69A0">
            <w:pPr>
              <w:rPr>
                <w:lang w:val="nl-BE"/>
              </w:rPr>
            </w:pPr>
            <w:r w:rsidRPr="001D29C2">
              <w:rPr>
                <w:lang w:val="nl-BE"/>
              </w:rPr>
              <w:t>Voornaam</w:t>
            </w:r>
          </w:p>
        </w:tc>
        <w:tc>
          <w:tcPr>
            <w:tcW w:w="3061" w:type="dxa"/>
          </w:tcPr>
          <w:p w14:paraId="6C0B1E17" w14:textId="77777777" w:rsidR="009273D4" w:rsidRPr="00B158F7" w:rsidRDefault="009273D4" w:rsidP="008E69A0">
            <w:pPr>
              <w:cnfStyle w:val="000000100000" w:firstRow="0" w:lastRow="0" w:firstColumn="0" w:lastColumn="0" w:oddVBand="0" w:evenVBand="0" w:oddHBand="1" w:evenHBand="0" w:firstRowFirstColumn="0" w:firstRowLastColumn="0" w:lastRowFirstColumn="0" w:lastRowLastColumn="0"/>
              <w:rPr>
                <w:lang w:val="nl-BE"/>
              </w:rPr>
            </w:pPr>
          </w:p>
        </w:tc>
        <w:tc>
          <w:tcPr>
            <w:tcW w:w="3061" w:type="dxa"/>
          </w:tcPr>
          <w:p w14:paraId="018E3DF6" w14:textId="77777777" w:rsidR="009273D4" w:rsidRPr="00B158F7" w:rsidRDefault="009273D4" w:rsidP="008E69A0">
            <w:pPr>
              <w:cnfStyle w:val="000000100000" w:firstRow="0" w:lastRow="0" w:firstColumn="0" w:lastColumn="0" w:oddVBand="0" w:evenVBand="0" w:oddHBand="1" w:evenHBand="0" w:firstRowFirstColumn="0" w:firstRowLastColumn="0" w:lastRowFirstColumn="0" w:lastRowLastColumn="0"/>
            </w:pPr>
          </w:p>
        </w:tc>
      </w:tr>
      <w:tr w:rsidR="009273D4" w:rsidRPr="00AF397A" w14:paraId="59A576E0" w14:textId="77777777" w:rsidTr="008E69A0">
        <w:tc>
          <w:tcPr>
            <w:cnfStyle w:val="001000000000" w:firstRow="0" w:lastRow="0" w:firstColumn="1" w:lastColumn="0" w:oddVBand="0" w:evenVBand="0" w:oddHBand="0" w:evenHBand="0" w:firstRowFirstColumn="0" w:firstRowLastColumn="0" w:lastRowFirstColumn="0" w:lastRowLastColumn="0"/>
            <w:tcW w:w="2940" w:type="dxa"/>
          </w:tcPr>
          <w:p w14:paraId="1805D0F8" w14:textId="77777777" w:rsidR="009273D4" w:rsidRPr="001D29C2" w:rsidRDefault="009273D4" w:rsidP="008E69A0">
            <w:pPr>
              <w:rPr>
                <w:lang w:val="nl-BE"/>
              </w:rPr>
            </w:pPr>
            <w:r w:rsidRPr="001D29C2">
              <w:rPr>
                <w:lang w:val="nl-BE"/>
              </w:rPr>
              <w:t>Rijksregisternummer</w:t>
            </w:r>
          </w:p>
        </w:tc>
        <w:tc>
          <w:tcPr>
            <w:tcW w:w="3061" w:type="dxa"/>
          </w:tcPr>
          <w:p w14:paraId="322E81E0" w14:textId="77777777" w:rsidR="009273D4" w:rsidRPr="00B158F7" w:rsidRDefault="009273D4" w:rsidP="008E69A0">
            <w:pPr>
              <w:cnfStyle w:val="000000000000" w:firstRow="0" w:lastRow="0" w:firstColumn="0" w:lastColumn="0" w:oddVBand="0" w:evenVBand="0" w:oddHBand="0" w:evenHBand="0" w:firstRowFirstColumn="0" w:firstRowLastColumn="0" w:lastRowFirstColumn="0" w:lastRowLastColumn="0"/>
              <w:rPr>
                <w:lang w:val="nl-BE"/>
              </w:rPr>
            </w:pPr>
          </w:p>
        </w:tc>
        <w:tc>
          <w:tcPr>
            <w:tcW w:w="3061" w:type="dxa"/>
          </w:tcPr>
          <w:p w14:paraId="3D3948AA" w14:textId="77777777" w:rsidR="009273D4" w:rsidRPr="00B158F7" w:rsidRDefault="009273D4" w:rsidP="008E69A0">
            <w:pPr>
              <w:cnfStyle w:val="000000000000" w:firstRow="0" w:lastRow="0" w:firstColumn="0" w:lastColumn="0" w:oddVBand="0" w:evenVBand="0" w:oddHBand="0" w:evenHBand="0" w:firstRowFirstColumn="0" w:firstRowLastColumn="0" w:lastRowFirstColumn="0" w:lastRowLastColumn="0"/>
            </w:pPr>
          </w:p>
        </w:tc>
      </w:tr>
    </w:tbl>
    <w:p w14:paraId="3BCE5667" w14:textId="77777777" w:rsidR="009273D4" w:rsidRDefault="009273D4" w:rsidP="009273D4">
      <w:pPr>
        <w:jc w:val="both"/>
      </w:pPr>
    </w:p>
    <w:p w14:paraId="75D57DE3" w14:textId="320E32EF" w:rsidR="009273D4" w:rsidRDefault="009273D4" w:rsidP="009273D4">
      <w:pPr>
        <w:jc w:val="both"/>
      </w:pPr>
      <w:r>
        <w:t xml:space="preserve">bevestigt hierbij dat </w:t>
      </w:r>
      <w:r w:rsidR="005D4B49">
        <w:t>zij</w:t>
      </w:r>
      <w:r>
        <w:t xml:space="preserve"> de aansprakelijkheid </w:t>
      </w:r>
      <w:r w:rsidR="005D4B49">
        <w:t>van haar agent in bank- en beleggingsdiensten</w:t>
      </w:r>
    </w:p>
    <w:tbl>
      <w:tblPr>
        <w:tblStyle w:val="PlainTable1"/>
        <w:tblW w:w="0" w:type="auto"/>
        <w:tblLook w:val="04A0" w:firstRow="1" w:lastRow="0" w:firstColumn="1" w:lastColumn="0" w:noHBand="0" w:noVBand="1"/>
      </w:tblPr>
      <w:tblGrid>
        <w:gridCol w:w="2972"/>
        <w:gridCol w:w="6090"/>
      </w:tblGrid>
      <w:tr w:rsidR="009273D4" w14:paraId="6C2A2669" w14:textId="77777777" w:rsidTr="008E69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A4B70D1" w14:textId="77777777" w:rsidR="009273D4" w:rsidRPr="001D29C2" w:rsidRDefault="009273D4" w:rsidP="008E69A0">
            <w:r w:rsidRPr="001D29C2">
              <w:rPr>
                <w:lang w:val="nl-BE"/>
              </w:rPr>
              <w:t>Onderne</w:t>
            </w:r>
            <w:r w:rsidRPr="001D29C2">
              <w:rPr>
                <w:lang w:val="nl-BE"/>
              </w:rPr>
              <w:softHyphen/>
              <w:t>mingsnummer</w:t>
            </w:r>
          </w:p>
        </w:tc>
        <w:tc>
          <w:tcPr>
            <w:tcW w:w="6090" w:type="dxa"/>
          </w:tcPr>
          <w:p w14:paraId="5B33C56F" w14:textId="77777777" w:rsidR="009273D4" w:rsidRPr="00B158F7" w:rsidRDefault="009273D4" w:rsidP="008E69A0">
            <w:pPr>
              <w:cnfStyle w:val="100000000000" w:firstRow="1" w:lastRow="0" w:firstColumn="0" w:lastColumn="0" w:oddVBand="0" w:evenVBand="0" w:oddHBand="0" w:evenHBand="0" w:firstRowFirstColumn="0" w:firstRowLastColumn="0" w:lastRowFirstColumn="0" w:lastRowLastColumn="0"/>
              <w:rPr>
                <w:b w:val="0"/>
              </w:rPr>
            </w:pPr>
          </w:p>
        </w:tc>
      </w:tr>
      <w:tr w:rsidR="009273D4" w14:paraId="765EC19F" w14:textId="77777777" w:rsidTr="008E69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8108A59" w14:textId="77777777" w:rsidR="009273D4" w:rsidRPr="001D29C2" w:rsidRDefault="009273D4" w:rsidP="008E69A0">
            <w:pPr>
              <w:rPr>
                <w:lang w:val="nl-BE"/>
              </w:rPr>
            </w:pPr>
            <w:r>
              <w:rPr>
                <w:lang w:val="nl-BE"/>
              </w:rPr>
              <w:t>Naam</w:t>
            </w:r>
            <w:r>
              <w:rPr>
                <w:rStyle w:val="FootnoteReference"/>
                <w:lang w:val="nl-BE"/>
              </w:rPr>
              <w:footnoteReference w:id="1"/>
            </w:r>
          </w:p>
        </w:tc>
        <w:tc>
          <w:tcPr>
            <w:tcW w:w="6090" w:type="dxa"/>
          </w:tcPr>
          <w:p w14:paraId="1D984A15" w14:textId="77777777" w:rsidR="009273D4" w:rsidRPr="00B158F7" w:rsidRDefault="009273D4" w:rsidP="008E69A0">
            <w:pPr>
              <w:cnfStyle w:val="000000100000" w:firstRow="0" w:lastRow="0" w:firstColumn="0" w:lastColumn="0" w:oddVBand="0" w:evenVBand="0" w:oddHBand="1" w:evenHBand="0" w:firstRowFirstColumn="0" w:firstRowLastColumn="0" w:lastRowFirstColumn="0" w:lastRowLastColumn="0"/>
              <w:rPr>
                <w:b/>
                <w:lang w:val="nl-BE"/>
              </w:rPr>
            </w:pPr>
          </w:p>
        </w:tc>
      </w:tr>
    </w:tbl>
    <w:p w14:paraId="2C36E13B" w14:textId="77777777" w:rsidR="009273D4" w:rsidRDefault="009273D4" w:rsidP="009273D4">
      <w:pPr>
        <w:jc w:val="both"/>
      </w:pPr>
    </w:p>
    <w:p w14:paraId="24F3AF1E" w14:textId="3EA816B0" w:rsidR="009273D4" w:rsidRDefault="003B06AD" w:rsidP="009273D4">
      <w:pPr>
        <w:jc w:val="both"/>
      </w:pPr>
      <w:r>
        <w:t>i</w:t>
      </w:r>
      <w:r w:rsidR="009273D4">
        <w:t>n</w:t>
      </w:r>
      <w:r>
        <w:t xml:space="preserve"> </w:t>
      </w:r>
      <w:r w:rsidR="009273D4">
        <w:t xml:space="preserve">het kader van zijn activiteiten als </w:t>
      </w:r>
      <w:r w:rsidR="005D4B49">
        <w:t>agent in bank- en beleggingsdiensten</w:t>
      </w:r>
      <w:r w:rsidR="009273D4">
        <w:t>,</w:t>
      </w:r>
      <w:r>
        <w:t xml:space="preserve"> </w:t>
      </w:r>
      <w:r w:rsidR="009273D4" w:rsidRPr="00614100">
        <w:t xml:space="preserve">onvoorwaardelijk op zich neemt en dat deze gedekt is door de beroepsaansprakelijkheidsverzekering van de </w:t>
      </w:r>
      <w:r w:rsidR="005D4B49">
        <w:t>gereglementeerde</w:t>
      </w:r>
      <w:r>
        <w:t xml:space="preserve"> </w:t>
      </w:r>
      <w:r w:rsidR="005D4B49">
        <w:t>onderneming</w:t>
      </w:r>
      <w:r w:rsidR="009273D4" w:rsidRPr="00614100">
        <w:t>.</w:t>
      </w:r>
    </w:p>
    <w:p w14:paraId="3391C839" w14:textId="77777777" w:rsidR="009273D4" w:rsidRDefault="009273D4" w:rsidP="009273D4">
      <w:pPr>
        <w:ind w:left="4956" w:hanging="4956"/>
      </w:pPr>
      <w:r>
        <w:t>Naam/namen</w:t>
      </w:r>
      <w:r>
        <w:tab/>
      </w:r>
      <w:r>
        <w:tab/>
      </w:r>
    </w:p>
    <w:p w14:paraId="7ABB00A1" w14:textId="77777777" w:rsidR="009273D4" w:rsidRDefault="009273D4" w:rsidP="009273D4">
      <w:pPr>
        <w:tabs>
          <w:tab w:val="right" w:leader="dot" w:pos="9072"/>
        </w:tabs>
      </w:pPr>
      <w:r>
        <w:tab/>
      </w:r>
    </w:p>
    <w:p w14:paraId="73141D17" w14:textId="77777777" w:rsidR="009273D4" w:rsidRDefault="009273D4" w:rsidP="009273D4">
      <w:pPr>
        <w:ind w:left="4956" w:hanging="4956"/>
      </w:pPr>
    </w:p>
    <w:p w14:paraId="797B8B15" w14:textId="65ACFE41" w:rsidR="009273D4" w:rsidRDefault="009273D4" w:rsidP="00B1664C">
      <w:r>
        <w:tab/>
        <w:t>Datum en handtekening</w:t>
      </w:r>
    </w:p>
    <w:p w14:paraId="53D7930C" w14:textId="7A239769" w:rsidR="0047504A" w:rsidRDefault="0047504A" w:rsidP="00B1664C">
      <w:r>
        <w:br w:type="page"/>
      </w:r>
    </w:p>
    <w:p w14:paraId="7611316F" w14:textId="77777777" w:rsidR="000B7335" w:rsidRDefault="000B7335" w:rsidP="000B7335"/>
    <w:p w14:paraId="7519E0B6" w14:textId="77777777" w:rsidR="006A4F80" w:rsidRPr="00B1664C" w:rsidRDefault="006A4F80" w:rsidP="00B1664C"/>
    <w:p w14:paraId="7A586588" w14:textId="796A465C" w:rsidR="000352E4" w:rsidRPr="0009157D" w:rsidRDefault="00024F85" w:rsidP="00B1664C">
      <w:pPr>
        <w:pStyle w:val="Heading1"/>
        <w:jc w:val="center"/>
      </w:pPr>
      <w:bookmarkStart w:id="1" w:name="_Toc450811953"/>
      <w:r>
        <w:t>2</w:t>
      </w:r>
      <w:r w:rsidR="00B1664C">
        <w:t xml:space="preserve">. </w:t>
      </w:r>
      <w:r w:rsidR="000352E4">
        <w:t xml:space="preserve">Attest afgegeven door een </w:t>
      </w:r>
      <w:r w:rsidR="000352E4" w:rsidRPr="009B6B55">
        <w:rPr>
          <w:b/>
        </w:rPr>
        <w:t>verzeker</w:t>
      </w:r>
      <w:r w:rsidR="00A225B0">
        <w:rPr>
          <w:b/>
        </w:rPr>
        <w:t>ingsonderneming</w:t>
      </w:r>
      <w:r w:rsidR="000352E4" w:rsidRPr="009B6B55">
        <w:rPr>
          <w:b/>
        </w:rPr>
        <w:t xml:space="preserve"> </w:t>
      </w:r>
      <w:r w:rsidR="00B1664C">
        <w:rPr>
          <w:b/>
        </w:rPr>
        <w:br/>
      </w:r>
      <w:r w:rsidR="000352E4" w:rsidRPr="009B6B55">
        <w:rPr>
          <w:b/>
        </w:rPr>
        <w:t>burgerlijke beroepsaansprakelijkheid</w:t>
      </w:r>
      <w:bookmarkEnd w:id="1"/>
      <w:r w:rsidR="000352E4" w:rsidRPr="0009157D">
        <w:br/>
      </w:r>
    </w:p>
    <w:p w14:paraId="195357DB" w14:textId="37BB9867" w:rsidR="000B7335" w:rsidRDefault="00A225B0" w:rsidP="000352E4">
      <w:pPr>
        <w:jc w:val="both"/>
      </w:pPr>
      <w:r>
        <w:t>I</w:t>
      </w:r>
      <w:r w:rsidRPr="00A225B0">
        <w:t>n de andere gevallen moet de aanvrager aan de hand van een attest van een verzekeringsonderneming aantonen dat hij verzekerd is voor zijn beroepsaansprakelijkheid. De aanvrager moet nominatief vermeld staan in dit attest (naam + ondernemingsnummer)</w:t>
      </w:r>
      <w:r>
        <w:t xml:space="preserve"> indien de verantwoordelijke onderneming </w:t>
      </w:r>
      <w:r w:rsidR="00D5596A">
        <w:t>voor de aanvrager een geldige beroepsaansprakelijkheidsverzekering heeft afgesloten.</w:t>
      </w:r>
    </w:p>
    <w:p w14:paraId="438AC9E3" w14:textId="2FC2EF72" w:rsidR="00A225B0" w:rsidRDefault="00A225B0" w:rsidP="000352E4">
      <w:pPr>
        <w:jc w:val="both"/>
      </w:pPr>
      <w:bookmarkStart w:id="2" w:name="_GoBack"/>
      <w:bookmarkEnd w:id="2"/>
    </w:p>
    <w:sectPr w:rsidR="00A225B0" w:rsidSect="00AA5516">
      <w:headerReference w:type="default" r:id="rId11"/>
      <w:footnotePr>
        <w:numRestart w:val="eachPage"/>
      </w:footnotePr>
      <w:pgSz w:w="11906" w:h="16838"/>
      <w:pgMar w:top="1417" w:right="1274"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D2F258" w14:textId="77777777" w:rsidR="008E69A0" w:rsidRDefault="008E69A0" w:rsidP="00A91C39">
      <w:pPr>
        <w:spacing w:after="0" w:line="240" w:lineRule="auto"/>
      </w:pPr>
      <w:r>
        <w:separator/>
      </w:r>
    </w:p>
  </w:endnote>
  <w:endnote w:type="continuationSeparator" w:id="0">
    <w:p w14:paraId="2331E50B" w14:textId="77777777" w:rsidR="008E69A0" w:rsidRDefault="008E69A0" w:rsidP="00A91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B01431" w14:textId="77777777" w:rsidR="008E69A0" w:rsidRDefault="008E69A0" w:rsidP="00A91C39">
      <w:pPr>
        <w:spacing w:after="0" w:line="240" w:lineRule="auto"/>
      </w:pPr>
      <w:r>
        <w:separator/>
      </w:r>
    </w:p>
  </w:footnote>
  <w:footnote w:type="continuationSeparator" w:id="0">
    <w:p w14:paraId="6A5A5F86" w14:textId="77777777" w:rsidR="008E69A0" w:rsidRDefault="008E69A0" w:rsidP="00A91C39">
      <w:pPr>
        <w:spacing w:after="0" w:line="240" w:lineRule="auto"/>
      </w:pPr>
      <w:r>
        <w:continuationSeparator/>
      </w:r>
    </w:p>
  </w:footnote>
  <w:footnote w:id="1">
    <w:p w14:paraId="38A2EA0B" w14:textId="77777777" w:rsidR="008E69A0" w:rsidRPr="00AF25B2" w:rsidRDefault="008E69A0" w:rsidP="009273D4">
      <w:pPr>
        <w:pStyle w:val="FootnoteText"/>
      </w:pPr>
      <w:r>
        <w:rPr>
          <w:rStyle w:val="FootnoteReference"/>
        </w:rPr>
        <w:footnoteRef/>
      </w:r>
      <w:r>
        <w:t xml:space="preserve"> Voor een rechtspersoon</w:t>
      </w:r>
      <w:r w:rsidRPr="00AF25B2">
        <w:t>: maatschappelijke benamin</w:t>
      </w:r>
      <w:r>
        <w:t>g, voor een natuurlijke persoon</w:t>
      </w:r>
      <w:r w:rsidRPr="00AF25B2">
        <w:t>: naam en voornaam.</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6427521"/>
      <w:docPartObj>
        <w:docPartGallery w:val="Page Numbers (Top of Page)"/>
        <w:docPartUnique/>
      </w:docPartObj>
    </w:sdtPr>
    <w:sdtEndPr>
      <w:rPr>
        <w:noProof/>
      </w:rPr>
    </w:sdtEndPr>
    <w:sdtContent>
      <w:p w14:paraId="0128AD4D" w14:textId="7E594B57" w:rsidR="008E69A0" w:rsidRDefault="008E69A0">
        <w:pPr>
          <w:pStyle w:val="Header"/>
          <w:jc w:val="right"/>
        </w:pPr>
        <w:r>
          <w:fldChar w:fldCharType="begin"/>
        </w:r>
        <w:r>
          <w:instrText xml:space="preserve"> PAGE   \* MERGEFORMAT </w:instrText>
        </w:r>
        <w:r>
          <w:fldChar w:fldCharType="separate"/>
        </w:r>
        <w:r w:rsidR="00D5596A">
          <w:rPr>
            <w:noProof/>
          </w:rPr>
          <w:t>3</w:t>
        </w:r>
        <w:r>
          <w:rPr>
            <w:noProof/>
          </w:rPr>
          <w:fldChar w:fldCharType="end"/>
        </w:r>
      </w:p>
    </w:sdtContent>
  </w:sdt>
  <w:p w14:paraId="60B6B9D7" w14:textId="686CAF72" w:rsidR="008E69A0" w:rsidRDefault="008E69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63A38"/>
    <w:multiLevelType w:val="hybridMultilevel"/>
    <w:tmpl w:val="CB76056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E4246B2"/>
    <w:multiLevelType w:val="hybridMultilevel"/>
    <w:tmpl w:val="B222454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6D203346"/>
    <w:multiLevelType w:val="hybridMultilevel"/>
    <w:tmpl w:val="92D21C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9143E9C"/>
    <w:multiLevelType w:val="hybridMultilevel"/>
    <w:tmpl w:val="78E6891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08"/>
  <w:hyphenationZone w:val="425"/>
  <w:characterSpacingControl w:val="doNotCompress"/>
  <w:hdrShapeDefaults>
    <o:shapedefaults v:ext="edit" spidmax="18433"/>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C39"/>
    <w:rsid w:val="00005DD3"/>
    <w:rsid w:val="000065F8"/>
    <w:rsid w:val="00007D78"/>
    <w:rsid w:val="000103CA"/>
    <w:rsid w:val="000229AB"/>
    <w:rsid w:val="00024A49"/>
    <w:rsid w:val="00024F85"/>
    <w:rsid w:val="0003108D"/>
    <w:rsid w:val="000329FD"/>
    <w:rsid w:val="000352E4"/>
    <w:rsid w:val="00036BA4"/>
    <w:rsid w:val="00041C71"/>
    <w:rsid w:val="00041DFD"/>
    <w:rsid w:val="00055E19"/>
    <w:rsid w:val="00056098"/>
    <w:rsid w:val="00056DDA"/>
    <w:rsid w:val="000604F5"/>
    <w:rsid w:val="00067925"/>
    <w:rsid w:val="00071132"/>
    <w:rsid w:val="00072CEF"/>
    <w:rsid w:val="00075604"/>
    <w:rsid w:val="00090597"/>
    <w:rsid w:val="0009157D"/>
    <w:rsid w:val="00091CDA"/>
    <w:rsid w:val="00093687"/>
    <w:rsid w:val="00094F44"/>
    <w:rsid w:val="000A6ED6"/>
    <w:rsid w:val="000A7199"/>
    <w:rsid w:val="000B3CFD"/>
    <w:rsid w:val="000B481B"/>
    <w:rsid w:val="000B5C2D"/>
    <w:rsid w:val="000B7106"/>
    <w:rsid w:val="000B7335"/>
    <w:rsid w:val="000B781A"/>
    <w:rsid w:val="000D70AF"/>
    <w:rsid w:val="000D7589"/>
    <w:rsid w:val="000E3303"/>
    <w:rsid w:val="000E6B15"/>
    <w:rsid w:val="000F07E8"/>
    <w:rsid w:val="000F4540"/>
    <w:rsid w:val="00114E6C"/>
    <w:rsid w:val="001158B2"/>
    <w:rsid w:val="0013225E"/>
    <w:rsid w:val="00135F0E"/>
    <w:rsid w:val="00141D26"/>
    <w:rsid w:val="001506AD"/>
    <w:rsid w:val="001628ED"/>
    <w:rsid w:val="00162DFD"/>
    <w:rsid w:val="00181539"/>
    <w:rsid w:val="001939F1"/>
    <w:rsid w:val="001A3A86"/>
    <w:rsid w:val="001A685F"/>
    <w:rsid w:val="001B056F"/>
    <w:rsid w:val="001B0A25"/>
    <w:rsid w:val="001D2A87"/>
    <w:rsid w:val="001D4BC9"/>
    <w:rsid w:val="001E17E8"/>
    <w:rsid w:val="001E52F6"/>
    <w:rsid w:val="001E685F"/>
    <w:rsid w:val="001E772B"/>
    <w:rsid w:val="001E779B"/>
    <w:rsid w:val="001F1C63"/>
    <w:rsid w:val="001F4F84"/>
    <w:rsid w:val="002058A8"/>
    <w:rsid w:val="00205E8F"/>
    <w:rsid w:val="00223963"/>
    <w:rsid w:val="00223DAA"/>
    <w:rsid w:val="0023163F"/>
    <w:rsid w:val="0023266A"/>
    <w:rsid w:val="00233D11"/>
    <w:rsid w:val="00243704"/>
    <w:rsid w:val="00250229"/>
    <w:rsid w:val="00254595"/>
    <w:rsid w:val="00262830"/>
    <w:rsid w:val="00265E45"/>
    <w:rsid w:val="00272CAA"/>
    <w:rsid w:val="00277EF1"/>
    <w:rsid w:val="00280288"/>
    <w:rsid w:val="00281CF2"/>
    <w:rsid w:val="00282DEA"/>
    <w:rsid w:val="0028323F"/>
    <w:rsid w:val="00292FC6"/>
    <w:rsid w:val="00294545"/>
    <w:rsid w:val="002A28D7"/>
    <w:rsid w:val="002C2B1F"/>
    <w:rsid w:val="002C709D"/>
    <w:rsid w:val="002D5FFF"/>
    <w:rsid w:val="002E59A7"/>
    <w:rsid w:val="002F3048"/>
    <w:rsid w:val="00307F0B"/>
    <w:rsid w:val="00313B5A"/>
    <w:rsid w:val="0031784C"/>
    <w:rsid w:val="003242ED"/>
    <w:rsid w:val="00327BD3"/>
    <w:rsid w:val="00330823"/>
    <w:rsid w:val="00335C85"/>
    <w:rsid w:val="003361A7"/>
    <w:rsid w:val="003363E0"/>
    <w:rsid w:val="00343037"/>
    <w:rsid w:val="00343926"/>
    <w:rsid w:val="00352F5E"/>
    <w:rsid w:val="00365323"/>
    <w:rsid w:val="00375123"/>
    <w:rsid w:val="003922E7"/>
    <w:rsid w:val="003A142C"/>
    <w:rsid w:val="003A5192"/>
    <w:rsid w:val="003A7710"/>
    <w:rsid w:val="003B0461"/>
    <w:rsid w:val="003B06AD"/>
    <w:rsid w:val="003B2A19"/>
    <w:rsid w:val="003C40BB"/>
    <w:rsid w:val="003C59BA"/>
    <w:rsid w:val="003E0785"/>
    <w:rsid w:val="003E12AB"/>
    <w:rsid w:val="003E6804"/>
    <w:rsid w:val="003F296C"/>
    <w:rsid w:val="003F4586"/>
    <w:rsid w:val="00415308"/>
    <w:rsid w:val="00423025"/>
    <w:rsid w:val="00431D67"/>
    <w:rsid w:val="004328BA"/>
    <w:rsid w:val="00435368"/>
    <w:rsid w:val="004419DB"/>
    <w:rsid w:val="00445170"/>
    <w:rsid w:val="004557B2"/>
    <w:rsid w:val="0046190D"/>
    <w:rsid w:val="00464831"/>
    <w:rsid w:val="00473288"/>
    <w:rsid w:val="0047504A"/>
    <w:rsid w:val="0048120B"/>
    <w:rsid w:val="00487DAE"/>
    <w:rsid w:val="004903DC"/>
    <w:rsid w:val="004925D0"/>
    <w:rsid w:val="00493938"/>
    <w:rsid w:val="00495C10"/>
    <w:rsid w:val="004A0F6B"/>
    <w:rsid w:val="004A43E9"/>
    <w:rsid w:val="004D09E9"/>
    <w:rsid w:val="004D1B16"/>
    <w:rsid w:val="004D2553"/>
    <w:rsid w:val="004E12EF"/>
    <w:rsid w:val="004E2E21"/>
    <w:rsid w:val="004F060A"/>
    <w:rsid w:val="004F15DA"/>
    <w:rsid w:val="004F47A4"/>
    <w:rsid w:val="00504B22"/>
    <w:rsid w:val="0050689F"/>
    <w:rsid w:val="00512C55"/>
    <w:rsid w:val="00515D8D"/>
    <w:rsid w:val="00520143"/>
    <w:rsid w:val="005219B2"/>
    <w:rsid w:val="0052519C"/>
    <w:rsid w:val="005271F9"/>
    <w:rsid w:val="00537343"/>
    <w:rsid w:val="0054599E"/>
    <w:rsid w:val="00547DB2"/>
    <w:rsid w:val="0055026E"/>
    <w:rsid w:val="00560423"/>
    <w:rsid w:val="00561D1F"/>
    <w:rsid w:val="00571A4C"/>
    <w:rsid w:val="00580B24"/>
    <w:rsid w:val="00593B31"/>
    <w:rsid w:val="0059740A"/>
    <w:rsid w:val="005A0D18"/>
    <w:rsid w:val="005A46F3"/>
    <w:rsid w:val="005A6F09"/>
    <w:rsid w:val="005C0434"/>
    <w:rsid w:val="005C0FBD"/>
    <w:rsid w:val="005D1FB5"/>
    <w:rsid w:val="005D4B49"/>
    <w:rsid w:val="005D6406"/>
    <w:rsid w:val="005D7B7D"/>
    <w:rsid w:val="005E3A7E"/>
    <w:rsid w:val="005E5FA5"/>
    <w:rsid w:val="005F220F"/>
    <w:rsid w:val="005F2E05"/>
    <w:rsid w:val="0060664C"/>
    <w:rsid w:val="00614100"/>
    <w:rsid w:val="0061418A"/>
    <w:rsid w:val="00614884"/>
    <w:rsid w:val="006247EA"/>
    <w:rsid w:val="00636E00"/>
    <w:rsid w:val="00637A9A"/>
    <w:rsid w:val="006414B9"/>
    <w:rsid w:val="00641F17"/>
    <w:rsid w:val="006436CC"/>
    <w:rsid w:val="006451EA"/>
    <w:rsid w:val="0065017F"/>
    <w:rsid w:val="00655090"/>
    <w:rsid w:val="00655A20"/>
    <w:rsid w:val="00663087"/>
    <w:rsid w:val="0066359C"/>
    <w:rsid w:val="006A4F80"/>
    <w:rsid w:val="006B4A24"/>
    <w:rsid w:val="006B7C99"/>
    <w:rsid w:val="006C1EE8"/>
    <w:rsid w:val="006D7F20"/>
    <w:rsid w:val="006E4469"/>
    <w:rsid w:val="006F2791"/>
    <w:rsid w:val="006F3FCB"/>
    <w:rsid w:val="006F5CB3"/>
    <w:rsid w:val="00703104"/>
    <w:rsid w:val="00705ACB"/>
    <w:rsid w:val="00741A1B"/>
    <w:rsid w:val="00746AB1"/>
    <w:rsid w:val="00750C8D"/>
    <w:rsid w:val="00756D50"/>
    <w:rsid w:val="00763804"/>
    <w:rsid w:val="007704CB"/>
    <w:rsid w:val="00772D40"/>
    <w:rsid w:val="00781EB5"/>
    <w:rsid w:val="007914F8"/>
    <w:rsid w:val="007977B1"/>
    <w:rsid w:val="007A0CC0"/>
    <w:rsid w:val="007A57D1"/>
    <w:rsid w:val="007A7B9D"/>
    <w:rsid w:val="007B0514"/>
    <w:rsid w:val="007B7202"/>
    <w:rsid w:val="007C2DD6"/>
    <w:rsid w:val="007C6195"/>
    <w:rsid w:val="007D1420"/>
    <w:rsid w:val="007D2E0F"/>
    <w:rsid w:val="007D4D5E"/>
    <w:rsid w:val="007E3A3E"/>
    <w:rsid w:val="007F0E17"/>
    <w:rsid w:val="007F2450"/>
    <w:rsid w:val="00801706"/>
    <w:rsid w:val="008144EC"/>
    <w:rsid w:val="0081796A"/>
    <w:rsid w:val="00823B98"/>
    <w:rsid w:val="00826FAB"/>
    <w:rsid w:val="0083322C"/>
    <w:rsid w:val="0084620B"/>
    <w:rsid w:val="00851928"/>
    <w:rsid w:val="00867D0F"/>
    <w:rsid w:val="008824CF"/>
    <w:rsid w:val="00884DEB"/>
    <w:rsid w:val="008903F9"/>
    <w:rsid w:val="008A2C1B"/>
    <w:rsid w:val="008B3BC9"/>
    <w:rsid w:val="008B50B6"/>
    <w:rsid w:val="008C1A4B"/>
    <w:rsid w:val="008D2D7B"/>
    <w:rsid w:val="008D35CA"/>
    <w:rsid w:val="008D3C6A"/>
    <w:rsid w:val="008D704F"/>
    <w:rsid w:val="008E6640"/>
    <w:rsid w:val="008E69A0"/>
    <w:rsid w:val="008F11E9"/>
    <w:rsid w:val="008F6E7C"/>
    <w:rsid w:val="00901DAB"/>
    <w:rsid w:val="00905152"/>
    <w:rsid w:val="0092203A"/>
    <w:rsid w:val="00923B1F"/>
    <w:rsid w:val="009273D4"/>
    <w:rsid w:val="00946561"/>
    <w:rsid w:val="0094667F"/>
    <w:rsid w:val="00954BAE"/>
    <w:rsid w:val="00957FF4"/>
    <w:rsid w:val="00964976"/>
    <w:rsid w:val="00970030"/>
    <w:rsid w:val="009741BF"/>
    <w:rsid w:val="009834F1"/>
    <w:rsid w:val="009B10C3"/>
    <w:rsid w:val="009B6B55"/>
    <w:rsid w:val="009C0F76"/>
    <w:rsid w:val="009C1B7E"/>
    <w:rsid w:val="009C7AE6"/>
    <w:rsid w:val="009D742E"/>
    <w:rsid w:val="009D78D3"/>
    <w:rsid w:val="009F3215"/>
    <w:rsid w:val="009F3407"/>
    <w:rsid w:val="009F51B6"/>
    <w:rsid w:val="009F613E"/>
    <w:rsid w:val="00A0408A"/>
    <w:rsid w:val="00A06F2C"/>
    <w:rsid w:val="00A1737B"/>
    <w:rsid w:val="00A17B6C"/>
    <w:rsid w:val="00A225B0"/>
    <w:rsid w:val="00A24794"/>
    <w:rsid w:val="00A45A0D"/>
    <w:rsid w:val="00A524AB"/>
    <w:rsid w:val="00A547BC"/>
    <w:rsid w:val="00A65776"/>
    <w:rsid w:val="00A84B1E"/>
    <w:rsid w:val="00A91C39"/>
    <w:rsid w:val="00A932F5"/>
    <w:rsid w:val="00AA5516"/>
    <w:rsid w:val="00AA5C71"/>
    <w:rsid w:val="00AA7BBD"/>
    <w:rsid w:val="00AB0E3F"/>
    <w:rsid w:val="00AB45D3"/>
    <w:rsid w:val="00AB4E33"/>
    <w:rsid w:val="00AB6840"/>
    <w:rsid w:val="00AB7CBC"/>
    <w:rsid w:val="00AC19DE"/>
    <w:rsid w:val="00AD2265"/>
    <w:rsid w:val="00AE0094"/>
    <w:rsid w:val="00AE0EDB"/>
    <w:rsid w:val="00AE3986"/>
    <w:rsid w:val="00AE4AFD"/>
    <w:rsid w:val="00AF1DBB"/>
    <w:rsid w:val="00B07379"/>
    <w:rsid w:val="00B14822"/>
    <w:rsid w:val="00B1664C"/>
    <w:rsid w:val="00B16671"/>
    <w:rsid w:val="00B17B4E"/>
    <w:rsid w:val="00B24BEE"/>
    <w:rsid w:val="00B26E84"/>
    <w:rsid w:val="00B271A1"/>
    <w:rsid w:val="00B30513"/>
    <w:rsid w:val="00B40E9C"/>
    <w:rsid w:val="00B4131E"/>
    <w:rsid w:val="00B45A24"/>
    <w:rsid w:val="00B47598"/>
    <w:rsid w:val="00B519F1"/>
    <w:rsid w:val="00B62CEB"/>
    <w:rsid w:val="00B62DC7"/>
    <w:rsid w:val="00B7613C"/>
    <w:rsid w:val="00B82391"/>
    <w:rsid w:val="00B835D1"/>
    <w:rsid w:val="00B922F1"/>
    <w:rsid w:val="00B92354"/>
    <w:rsid w:val="00B963AD"/>
    <w:rsid w:val="00BA13DC"/>
    <w:rsid w:val="00BB12F3"/>
    <w:rsid w:val="00BB2BD4"/>
    <w:rsid w:val="00BB5955"/>
    <w:rsid w:val="00BC07EA"/>
    <w:rsid w:val="00BC726B"/>
    <w:rsid w:val="00BD40FD"/>
    <w:rsid w:val="00BF454A"/>
    <w:rsid w:val="00BF580F"/>
    <w:rsid w:val="00C04987"/>
    <w:rsid w:val="00C1089E"/>
    <w:rsid w:val="00C108AE"/>
    <w:rsid w:val="00C11487"/>
    <w:rsid w:val="00C12B1A"/>
    <w:rsid w:val="00C22EEE"/>
    <w:rsid w:val="00C372FB"/>
    <w:rsid w:val="00C37908"/>
    <w:rsid w:val="00C51582"/>
    <w:rsid w:val="00C57265"/>
    <w:rsid w:val="00C60465"/>
    <w:rsid w:val="00C653C2"/>
    <w:rsid w:val="00C65FDA"/>
    <w:rsid w:val="00C73352"/>
    <w:rsid w:val="00C73DD9"/>
    <w:rsid w:val="00C955F2"/>
    <w:rsid w:val="00CA6537"/>
    <w:rsid w:val="00CB24CC"/>
    <w:rsid w:val="00CB4166"/>
    <w:rsid w:val="00CB5D75"/>
    <w:rsid w:val="00CC1E8B"/>
    <w:rsid w:val="00CC23CF"/>
    <w:rsid w:val="00CC34EA"/>
    <w:rsid w:val="00CD3571"/>
    <w:rsid w:val="00CE0252"/>
    <w:rsid w:val="00CE3988"/>
    <w:rsid w:val="00CF2859"/>
    <w:rsid w:val="00CF3E87"/>
    <w:rsid w:val="00CF4195"/>
    <w:rsid w:val="00CF61F0"/>
    <w:rsid w:val="00CF7A2A"/>
    <w:rsid w:val="00D001DF"/>
    <w:rsid w:val="00D104DC"/>
    <w:rsid w:val="00D227C5"/>
    <w:rsid w:val="00D34B95"/>
    <w:rsid w:val="00D4052B"/>
    <w:rsid w:val="00D408A4"/>
    <w:rsid w:val="00D51045"/>
    <w:rsid w:val="00D544B5"/>
    <w:rsid w:val="00D5596A"/>
    <w:rsid w:val="00D6173F"/>
    <w:rsid w:val="00D635C1"/>
    <w:rsid w:val="00D64F3C"/>
    <w:rsid w:val="00D66134"/>
    <w:rsid w:val="00D70F86"/>
    <w:rsid w:val="00D71D34"/>
    <w:rsid w:val="00D83C6C"/>
    <w:rsid w:val="00D87637"/>
    <w:rsid w:val="00D87A99"/>
    <w:rsid w:val="00D900CA"/>
    <w:rsid w:val="00D958E7"/>
    <w:rsid w:val="00D961C6"/>
    <w:rsid w:val="00DA6E3C"/>
    <w:rsid w:val="00DB4BFC"/>
    <w:rsid w:val="00DB5111"/>
    <w:rsid w:val="00DB5FDA"/>
    <w:rsid w:val="00DB75DD"/>
    <w:rsid w:val="00DD1431"/>
    <w:rsid w:val="00DF32D7"/>
    <w:rsid w:val="00DF54BD"/>
    <w:rsid w:val="00E03267"/>
    <w:rsid w:val="00E048D9"/>
    <w:rsid w:val="00E05CD0"/>
    <w:rsid w:val="00E07005"/>
    <w:rsid w:val="00E10FDA"/>
    <w:rsid w:val="00E14F70"/>
    <w:rsid w:val="00E21056"/>
    <w:rsid w:val="00E368AB"/>
    <w:rsid w:val="00E4243F"/>
    <w:rsid w:val="00E51149"/>
    <w:rsid w:val="00E51DB5"/>
    <w:rsid w:val="00E57B82"/>
    <w:rsid w:val="00E729C0"/>
    <w:rsid w:val="00E74974"/>
    <w:rsid w:val="00E77737"/>
    <w:rsid w:val="00E832DC"/>
    <w:rsid w:val="00E84C95"/>
    <w:rsid w:val="00E85DDB"/>
    <w:rsid w:val="00E96E5A"/>
    <w:rsid w:val="00EA42EF"/>
    <w:rsid w:val="00EA54C7"/>
    <w:rsid w:val="00EA6DE7"/>
    <w:rsid w:val="00EB7219"/>
    <w:rsid w:val="00EC11FD"/>
    <w:rsid w:val="00EC3714"/>
    <w:rsid w:val="00EC63D3"/>
    <w:rsid w:val="00ED023A"/>
    <w:rsid w:val="00ED1E07"/>
    <w:rsid w:val="00ED4EC7"/>
    <w:rsid w:val="00EF618B"/>
    <w:rsid w:val="00F06591"/>
    <w:rsid w:val="00F31650"/>
    <w:rsid w:val="00F31B90"/>
    <w:rsid w:val="00F3351A"/>
    <w:rsid w:val="00F3766A"/>
    <w:rsid w:val="00F41754"/>
    <w:rsid w:val="00F61CDC"/>
    <w:rsid w:val="00F71541"/>
    <w:rsid w:val="00F72418"/>
    <w:rsid w:val="00F97636"/>
    <w:rsid w:val="00FB1FD0"/>
    <w:rsid w:val="00FB55C9"/>
    <w:rsid w:val="00FC4043"/>
    <w:rsid w:val="00FC7D30"/>
    <w:rsid w:val="00FD3D82"/>
    <w:rsid w:val="00FD4A49"/>
    <w:rsid w:val="00FE05CD"/>
    <w:rsid w:val="00FE1253"/>
    <w:rsid w:val="00FE5A39"/>
    <w:rsid w:val="00FE6E89"/>
    <w:rsid w:val="00FE7C22"/>
    <w:rsid w:val="00FE7D98"/>
    <w:rsid w:val="00FF2D0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0B6B97D"/>
  <w15:chartTrackingRefBased/>
  <w15:docId w15:val="{74EAC729-DACA-41B2-952B-D440FC0E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3D4"/>
  </w:style>
  <w:style w:type="paragraph" w:styleId="Heading1">
    <w:name w:val="heading 1"/>
    <w:basedOn w:val="Normal"/>
    <w:next w:val="Normal"/>
    <w:link w:val="Heading1Char"/>
    <w:uiPriority w:val="9"/>
    <w:qFormat/>
    <w:rsid w:val="00A91C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C3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91C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C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91C39"/>
    <w:pPr>
      <w:ind w:left="720"/>
      <w:contextualSpacing/>
    </w:pPr>
  </w:style>
  <w:style w:type="table" w:styleId="PlainTable1">
    <w:name w:val="Plain Table 1"/>
    <w:basedOn w:val="TableNormal"/>
    <w:uiPriority w:val="41"/>
    <w:rsid w:val="00A91C39"/>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unhideWhenUsed/>
    <w:rsid w:val="00A91C39"/>
    <w:pPr>
      <w:spacing w:after="0" w:line="240" w:lineRule="auto"/>
    </w:pPr>
    <w:rPr>
      <w:sz w:val="20"/>
      <w:szCs w:val="20"/>
    </w:rPr>
  </w:style>
  <w:style w:type="character" w:customStyle="1" w:styleId="FootnoteTextChar">
    <w:name w:val="Footnote Text Char"/>
    <w:basedOn w:val="DefaultParagraphFont"/>
    <w:link w:val="FootnoteText"/>
    <w:uiPriority w:val="99"/>
    <w:rsid w:val="00A91C39"/>
    <w:rPr>
      <w:sz w:val="20"/>
      <w:szCs w:val="20"/>
    </w:rPr>
  </w:style>
  <w:style w:type="character" w:styleId="FootnoteReference">
    <w:name w:val="footnote reference"/>
    <w:basedOn w:val="DefaultParagraphFont"/>
    <w:uiPriority w:val="99"/>
    <w:unhideWhenUsed/>
    <w:rsid w:val="00A91C39"/>
    <w:rPr>
      <w:vertAlign w:val="superscript"/>
    </w:rPr>
  </w:style>
  <w:style w:type="paragraph" w:styleId="Header">
    <w:name w:val="header"/>
    <w:basedOn w:val="Normal"/>
    <w:link w:val="HeaderChar"/>
    <w:uiPriority w:val="99"/>
    <w:unhideWhenUsed/>
    <w:rsid w:val="00AE4AF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4AFD"/>
  </w:style>
  <w:style w:type="paragraph" w:styleId="Footer">
    <w:name w:val="footer"/>
    <w:basedOn w:val="Normal"/>
    <w:link w:val="FooterChar"/>
    <w:uiPriority w:val="99"/>
    <w:unhideWhenUsed/>
    <w:rsid w:val="00AE4AF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4AFD"/>
  </w:style>
  <w:style w:type="paragraph" w:styleId="TOCHeading">
    <w:name w:val="TOC Heading"/>
    <w:basedOn w:val="Heading1"/>
    <w:next w:val="Normal"/>
    <w:uiPriority w:val="39"/>
    <w:unhideWhenUsed/>
    <w:qFormat/>
    <w:rsid w:val="004D09E9"/>
    <w:pPr>
      <w:outlineLvl w:val="9"/>
    </w:pPr>
    <w:rPr>
      <w:lang w:val="en-US"/>
    </w:rPr>
  </w:style>
  <w:style w:type="paragraph" w:styleId="TOC1">
    <w:name w:val="toc 1"/>
    <w:basedOn w:val="Normal"/>
    <w:next w:val="Normal"/>
    <w:autoRedefine/>
    <w:uiPriority w:val="39"/>
    <w:unhideWhenUsed/>
    <w:rsid w:val="00B62CEB"/>
    <w:pPr>
      <w:tabs>
        <w:tab w:val="right" w:leader="dot" w:pos="9205"/>
      </w:tabs>
      <w:spacing w:after="100"/>
      <w:ind w:left="426" w:hanging="426"/>
    </w:pPr>
  </w:style>
  <w:style w:type="character" w:styleId="Hyperlink">
    <w:name w:val="Hyperlink"/>
    <w:basedOn w:val="DefaultParagraphFont"/>
    <w:uiPriority w:val="99"/>
    <w:unhideWhenUsed/>
    <w:rsid w:val="004D09E9"/>
    <w:rPr>
      <w:color w:val="0563C1" w:themeColor="hyperlink"/>
      <w:u w:val="single"/>
    </w:rPr>
  </w:style>
  <w:style w:type="paragraph" w:styleId="BalloonText">
    <w:name w:val="Balloon Text"/>
    <w:basedOn w:val="Normal"/>
    <w:link w:val="BalloonTextChar"/>
    <w:uiPriority w:val="99"/>
    <w:semiHidden/>
    <w:unhideWhenUsed/>
    <w:rsid w:val="00B413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31E"/>
    <w:rPr>
      <w:rFonts w:ascii="Segoe UI" w:hAnsi="Segoe UI" w:cs="Segoe UI"/>
      <w:sz w:val="18"/>
      <w:szCs w:val="18"/>
    </w:rPr>
  </w:style>
  <w:style w:type="character" w:styleId="CommentReference">
    <w:name w:val="annotation reference"/>
    <w:basedOn w:val="DefaultParagraphFont"/>
    <w:uiPriority w:val="99"/>
    <w:semiHidden/>
    <w:unhideWhenUsed/>
    <w:rsid w:val="00E51DB5"/>
    <w:rPr>
      <w:sz w:val="16"/>
      <w:szCs w:val="16"/>
    </w:rPr>
  </w:style>
  <w:style w:type="paragraph" w:styleId="CommentText">
    <w:name w:val="annotation text"/>
    <w:basedOn w:val="Normal"/>
    <w:link w:val="CommentTextChar"/>
    <w:uiPriority w:val="99"/>
    <w:semiHidden/>
    <w:unhideWhenUsed/>
    <w:rsid w:val="00E51DB5"/>
    <w:pPr>
      <w:spacing w:line="240" w:lineRule="auto"/>
    </w:pPr>
    <w:rPr>
      <w:sz w:val="20"/>
      <w:szCs w:val="20"/>
    </w:rPr>
  </w:style>
  <w:style w:type="character" w:customStyle="1" w:styleId="CommentTextChar">
    <w:name w:val="Comment Text Char"/>
    <w:basedOn w:val="DefaultParagraphFont"/>
    <w:link w:val="CommentText"/>
    <w:uiPriority w:val="99"/>
    <w:semiHidden/>
    <w:rsid w:val="00E51DB5"/>
    <w:rPr>
      <w:sz w:val="20"/>
      <w:szCs w:val="20"/>
    </w:rPr>
  </w:style>
  <w:style w:type="paragraph" w:styleId="CommentSubject">
    <w:name w:val="annotation subject"/>
    <w:basedOn w:val="CommentText"/>
    <w:next w:val="CommentText"/>
    <w:link w:val="CommentSubjectChar"/>
    <w:uiPriority w:val="99"/>
    <w:semiHidden/>
    <w:unhideWhenUsed/>
    <w:rsid w:val="00E51DB5"/>
    <w:rPr>
      <w:b/>
      <w:bCs/>
    </w:rPr>
  </w:style>
  <w:style w:type="character" w:customStyle="1" w:styleId="CommentSubjectChar">
    <w:name w:val="Comment Subject Char"/>
    <w:basedOn w:val="CommentTextChar"/>
    <w:link w:val="CommentSubject"/>
    <w:uiPriority w:val="99"/>
    <w:semiHidden/>
    <w:rsid w:val="00E51DB5"/>
    <w:rPr>
      <w:b/>
      <w:bCs/>
      <w:sz w:val="20"/>
      <w:szCs w:val="20"/>
    </w:rPr>
  </w:style>
  <w:style w:type="paragraph" w:styleId="Revision">
    <w:name w:val="Revision"/>
    <w:hidden/>
    <w:uiPriority w:val="99"/>
    <w:semiHidden/>
    <w:rsid w:val="00B166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B8DA06659D59438D91CE315F84259E" ma:contentTypeVersion="5" ma:contentTypeDescription="Create a new document." ma:contentTypeScope="" ma:versionID="9c3eac6b7b352b6a2c6dba735e413eda">
  <xsd:schema xmlns:xsd="http://www.w3.org/2001/XMLSchema" xmlns:xs="http://www.w3.org/2001/XMLSchema" xmlns:p="http://schemas.microsoft.com/office/2006/metadata/properties" xmlns:ns2="395687ff-bde2-4366-a299-a38d46201992" targetNamespace="http://schemas.microsoft.com/office/2006/metadata/properties" ma:root="true" ma:fieldsID="ea98db748a68b5b41d0b816682338c09" ns2:_="">
    <xsd:import namespace="395687ff-bde2-4366-a299-a38d46201992"/>
    <xsd:element name="properties">
      <xsd:complexType>
        <xsd:sequence>
          <xsd:element name="documentManagement">
            <xsd:complexType>
              <xsd:all>
                <xsd:element ref="ns2:key_x0020_words" minOccurs="0"/>
                <xsd:element ref="ns2:Dataclassification" minOccurs="0"/>
                <xsd:element ref="ns2:_x0068_to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5687ff-bde2-4366-a299-a38d46201992" elementFormDefault="qualified">
    <xsd:import namespace="http://schemas.microsoft.com/office/2006/documentManagement/types"/>
    <xsd:import namespace="http://schemas.microsoft.com/office/infopath/2007/PartnerControls"/>
    <xsd:element name="key_x0020_words" ma:index="8" nillable="true" ma:displayName="key words" ma:internalName="key_x0020_words">
      <xsd:simpleType>
        <xsd:restriction base="dms:Text">
          <xsd:maxLength value="255"/>
        </xsd:restriction>
      </xsd:simpleType>
    </xsd:element>
    <xsd:element name="Dataclassification" ma:index="10" nillable="true" ma:displayName="Dataclassification" ma:default="Confidential" ma:format="Dropdown" ma:internalName="Dataclassification">
      <xsd:simpleType>
        <xsd:restriction base="dms:Choice">
          <xsd:enumeration value="Public"/>
          <xsd:enumeration value="Internal"/>
          <xsd:enumeration value="Confidential"/>
        </xsd:restriction>
      </xsd:simpleType>
    </xsd:element>
    <xsd:element name="_x0068_to0" ma:index="11" nillable="true" ma:displayName="Language" ma:internalName="_x0068_to0">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9"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key_x0020_words xmlns="395687ff-bde2-4366-a299-a38d46201992">Full Options</key_x0020_words>
    <Dataclassification xmlns="395687ff-bde2-4366-a299-a38d46201992">Confidential</Dataclassification>
    <_x0068_to0 xmlns="395687ff-bde2-4366-a299-a38d46201992">NL</_x0068_to0>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FBA75-0DDB-42DB-A3E6-D2FFA2CB093C}">
  <ds:schemaRefs>
    <ds:schemaRef ds:uri="http://schemas.microsoft.com/sharepoint/v3/contenttype/forms"/>
  </ds:schemaRefs>
</ds:datastoreItem>
</file>

<file path=customXml/itemProps2.xml><?xml version="1.0" encoding="utf-8"?>
<ds:datastoreItem xmlns:ds="http://schemas.openxmlformats.org/officeDocument/2006/customXml" ds:itemID="{BA8F7447-9125-4CF8-9873-C783443A28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5687ff-bde2-4366-a299-a38d462019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06851C-EDAD-4555-A873-B56B625F97D8}">
  <ds:schemaRef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terms/"/>
    <ds:schemaRef ds:uri="395687ff-bde2-4366-a299-a38d46201992"/>
    <ds:schemaRef ds:uri="http://purl.org/dc/elements/1.1/"/>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AF7ADFA4-7752-430A-AFE5-65F9A961C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322</Words>
  <Characters>1776</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FSMA</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Janssens, Katrijn</dc:creator>
  <cp:keywords/>
  <dc:description/>
  <cp:lastModifiedBy>Siscot, Monique</cp:lastModifiedBy>
  <cp:revision>2</cp:revision>
  <cp:lastPrinted>2016-06-14T13:01:00Z</cp:lastPrinted>
  <dcterms:created xsi:type="dcterms:W3CDTF">2019-11-04T08:58:00Z</dcterms:created>
  <dcterms:modified xsi:type="dcterms:W3CDTF">2019-11-04T08:58:00Z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0x0101004EB8DA06659D59438D91CE315F84259E</vt:lpwstr>
  </property>
  <property fmtid="{D5CDD505-2E9C-101B-9397-08002B2CF9AE}" pid="3" name="TaxKeyword">
    <vt:lpwstr/>
  </property>
  <property fmtid="{D5CDD505-2E9C-101B-9397-08002B2CF9AE}" pid="4" name="_AdHocReviewCycleID">
    <vt:i4>-600978182</vt:i4>
  </property>
  <property fmtid="{D5CDD505-2E9C-101B-9397-08002B2CF9AE}" pid="5" name="_NewReviewCycle">
    <vt:lpwstr/>
  </property>
  <property fmtid="{D5CDD505-2E9C-101B-9397-08002B2CF9AE}" pid="6" name="_EmailSubject">
    <vt:lpwstr>Actualisering FAQ 142 &amp; 280</vt:lpwstr>
  </property>
  <property fmtid="{D5CDD505-2E9C-101B-9397-08002B2CF9AE}" pid="7" name="_AuthorEmail">
    <vt:lpwstr>Monique.Siscot@fsma.be</vt:lpwstr>
  </property>
  <property fmtid="{D5CDD505-2E9C-101B-9397-08002B2CF9AE}" pid="8" name="_AuthorEmailDisplayName">
    <vt:lpwstr>Siscot, Monique</vt:lpwstr>
  </property>
  <property fmtid="{D5CDD505-2E9C-101B-9397-08002B2CF9AE}" pid="9" name="_PreviousAdHocReviewCycleID">
    <vt:i4>-1156933930</vt:i4>
  </property>
</Properties>
</file>