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67EE3" w14:textId="06694193" w:rsidR="00E166CD" w:rsidRPr="001535E4" w:rsidRDefault="005D64C0" w:rsidP="00E166CD">
      <w:pPr>
        <w:pStyle w:val="Title"/>
        <w:spacing w:before="240"/>
        <w:rPr>
          <w:b/>
          <w:sz w:val="40"/>
          <w:szCs w:val="40"/>
          <w:lang w:val="fr-FR"/>
        </w:rPr>
      </w:pPr>
      <w:r w:rsidRPr="001535E4">
        <w:rPr>
          <w:b/>
          <w:sz w:val="40"/>
          <w:szCs w:val="40"/>
          <w:lang w:val="fr-FR"/>
        </w:rPr>
        <w:t>Questionnaire actionnaire prêteur</w:t>
      </w:r>
    </w:p>
    <w:p w14:paraId="0EDECEF1" w14:textId="77777777" w:rsidR="00E166CD" w:rsidRPr="001535E4" w:rsidRDefault="00E166CD" w:rsidP="00E166CD">
      <w:pPr>
        <w:rPr>
          <w:lang w:val="fr-FR"/>
        </w:rPr>
      </w:pPr>
    </w:p>
    <w:p w14:paraId="79085EE1" w14:textId="29C064BD" w:rsidR="00D56710" w:rsidRPr="001535E4" w:rsidRDefault="005D64C0" w:rsidP="00BA1601">
      <w:pPr>
        <w:jc w:val="both"/>
        <w:rPr>
          <w:lang w:val="fr-FR"/>
        </w:rPr>
      </w:pPr>
      <w:r w:rsidRPr="001535E4">
        <w:rPr>
          <w:lang w:val="fr-FR"/>
        </w:rPr>
        <w:t>Ce questionnaire doit être complété par les actionnaires du prêteur qui, directement ou indirectement</w:t>
      </w:r>
      <w:r w:rsidRPr="001535E4">
        <w:rPr>
          <w:rStyle w:val="FootnoteReference"/>
          <w:lang w:val="fr-FR"/>
        </w:rPr>
        <w:footnoteReference w:id="1"/>
      </w:r>
      <w:r w:rsidRPr="001535E4">
        <w:rPr>
          <w:lang w:val="fr-FR"/>
        </w:rPr>
        <w:t xml:space="preserve">, agissant seules ou de concert avec d’autres, se trouvent dans l’une des situations </w:t>
      </w:r>
      <w:r w:rsidR="004261F2" w:rsidRPr="001535E4">
        <w:rPr>
          <w:lang w:val="fr-FR"/>
        </w:rPr>
        <w:t>visées</w:t>
      </w:r>
      <w:r w:rsidRPr="001535E4">
        <w:rPr>
          <w:lang w:val="fr-FR"/>
        </w:rPr>
        <w:t xml:space="preserve"> ci-dessous</w:t>
      </w:r>
      <w:r w:rsidR="00D56710" w:rsidRPr="001535E4">
        <w:rPr>
          <w:lang w:val="fr-FR"/>
        </w:rPr>
        <w:t xml:space="preserve">. </w:t>
      </w:r>
      <w:r w:rsidRPr="001535E4">
        <w:rPr>
          <w:lang w:val="fr-FR"/>
        </w:rPr>
        <w:t>Indiquez celle qui est d’application </w:t>
      </w:r>
      <w:r w:rsidR="00D56710" w:rsidRPr="001535E4">
        <w:rPr>
          <w:lang w:val="fr-FR"/>
        </w:rPr>
        <w:t>:</w:t>
      </w:r>
    </w:p>
    <w:tbl>
      <w:tblPr>
        <w:tblStyle w:val="PlainTable1"/>
        <w:tblW w:w="0" w:type="auto"/>
        <w:tblLook w:val="04A0" w:firstRow="1" w:lastRow="0" w:firstColumn="1" w:lastColumn="0" w:noHBand="0" w:noVBand="1"/>
      </w:tblPr>
      <w:tblGrid>
        <w:gridCol w:w="704"/>
        <w:gridCol w:w="8646"/>
      </w:tblGrid>
      <w:tr w:rsidR="00043D6E" w:rsidRPr="007313B6" w14:paraId="5C806C85" w14:textId="77777777" w:rsidTr="003C2A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3F1C0DB" w14:textId="7DCB3E67" w:rsidR="00043D6E" w:rsidRPr="001535E4" w:rsidRDefault="00630578" w:rsidP="00630578">
            <w:pPr>
              <w:jc w:val="both"/>
              <w:rPr>
                <w:u w:val="single"/>
                <w:lang w:val="fr-FR"/>
              </w:rPr>
            </w:pPr>
            <w:r w:rsidRPr="001535E4">
              <w:rPr>
                <w:u w:val="single"/>
                <w:lang w:val="fr-FR"/>
              </w:rPr>
              <w:t xml:space="preserve">Si </w:t>
            </w:r>
            <w:r w:rsidR="005D64C0" w:rsidRPr="001535E4">
              <w:rPr>
                <w:u w:val="single"/>
                <w:lang w:val="fr-FR"/>
              </w:rPr>
              <w:t xml:space="preserve">ce questionnaire est </w:t>
            </w:r>
            <w:r w:rsidRPr="001535E4">
              <w:rPr>
                <w:u w:val="single"/>
                <w:lang w:val="fr-FR"/>
              </w:rPr>
              <w:t>complété</w:t>
            </w:r>
            <w:r w:rsidR="005D64C0" w:rsidRPr="001535E4">
              <w:rPr>
                <w:u w:val="single"/>
                <w:lang w:val="fr-FR"/>
              </w:rPr>
              <w:t xml:space="preserve"> dans le cadre d’une demande d’agrément</w:t>
            </w:r>
          </w:p>
        </w:tc>
      </w:tr>
      <w:tr w:rsidR="00D56710" w:rsidRPr="007313B6" w14:paraId="7721B7A1" w14:textId="77777777" w:rsidTr="003A0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5D017C9" w14:textId="223D24A0" w:rsidR="00D56710" w:rsidRPr="001535E4" w:rsidRDefault="00D56710" w:rsidP="00BA1601">
            <w:pPr>
              <w:jc w:val="both"/>
              <w:rPr>
                <w:b w:val="0"/>
                <w:lang w:val="fr-FR"/>
              </w:rPr>
            </w:pPr>
          </w:p>
        </w:tc>
        <w:tc>
          <w:tcPr>
            <w:tcW w:w="8646" w:type="dxa"/>
          </w:tcPr>
          <w:p w14:paraId="5B2D6252" w14:textId="48DBBC8B" w:rsidR="00D56710" w:rsidRPr="001535E4" w:rsidRDefault="002557CA" w:rsidP="00BA1601">
            <w:pPr>
              <w:jc w:val="both"/>
              <w:cnfStyle w:val="000000100000" w:firstRow="0" w:lastRow="0" w:firstColumn="0" w:lastColumn="0" w:oddVBand="0" w:evenVBand="0" w:oddHBand="1" w:evenHBand="0" w:firstRowFirstColumn="0" w:firstRowLastColumn="0" w:lastRowFirstColumn="0" w:lastRowLastColumn="0"/>
              <w:rPr>
                <w:lang w:val="fr-FR"/>
              </w:rPr>
            </w:pPr>
            <w:r w:rsidRPr="001535E4">
              <w:rPr>
                <w:lang w:val="fr-FR"/>
              </w:rPr>
              <w:t xml:space="preserve">Détenir dans le capital du prêteur </w:t>
            </w:r>
            <w:r w:rsidR="005D64C0" w:rsidRPr="001535E4">
              <w:rPr>
                <w:lang w:val="fr-FR"/>
              </w:rPr>
              <w:t>une participation d</w:t>
            </w:r>
            <w:r w:rsidRPr="001535E4">
              <w:rPr>
                <w:lang w:val="fr-FR"/>
              </w:rPr>
              <w:t>e</w:t>
            </w:r>
            <w:r w:rsidR="005D64C0" w:rsidRPr="001535E4">
              <w:rPr>
                <w:lang w:val="fr-FR"/>
              </w:rPr>
              <w:t xml:space="preserve"> </w:t>
            </w:r>
            <w:r w:rsidR="003A0016" w:rsidRPr="001535E4">
              <w:rPr>
                <w:lang w:val="fr-FR"/>
              </w:rPr>
              <w:t>20</w:t>
            </w:r>
            <w:r w:rsidR="005D64C0" w:rsidRPr="001535E4">
              <w:rPr>
                <w:lang w:val="fr-FR"/>
              </w:rPr>
              <w:t> </w:t>
            </w:r>
            <w:r w:rsidR="003A0016" w:rsidRPr="001535E4">
              <w:rPr>
                <w:lang w:val="fr-FR"/>
              </w:rPr>
              <w:t xml:space="preserve">% </w:t>
            </w:r>
            <w:r w:rsidRPr="001535E4">
              <w:rPr>
                <w:lang w:val="fr-FR"/>
              </w:rPr>
              <w:t>au moins, conférant ou non le droit de vote</w:t>
            </w:r>
          </w:p>
        </w:tc>
      </w:tr>
      <w:tr w:rsidR="00D56710" w:rsidRPr="007313B6" w14:paraId="55DB6744" w14:textId="77777777" w:rsidTr="003A0016">
        <w:tc>
          <w:tcPr>
            <w:cnfStyle w:val="001000000000" w:firstRow="0" w:lastRow="0" w:firstColumn="1" w:lastColumn="0" w:oddVBand="0" w:evenVBand="0" w:oddHBand="0" w:evenHBand="0" w:firstRowFirstColumn="0" w:firstRowLastColumn="0" w:lastRowFirstColumn="0" w:lastRowLastColumn="0"/>
            <w:tcW w:w="704" w:type="dxa"/>
          </w:tcPr>
          <w:p w14:paraId="638EA581" w14:textId="3FEADE33" w:rsidR="00D56710" w:rsidRPr="001535E4" w:rsidRDefault="00D56710" w:rsidP="00BA1601">
            <w:pPr>
              <w:jc w:val="both"/>
              <w:rPr>
                <w:b w:val="0"/>
                <w:lang w:val="fr-FR"/>
              </w:rPr>
            </w:pPr>
          </w:p>
        </w:tc>
        <w:tc>
          <w:tcPr>
            <w:tcW w:w="8646" w:type="dxa"/>
          </w:tcPr>
          <w:p w14:paraId="7270362E" w14:textId="5585E1F4" w:rsidR="00D56710" w:rsidRPr="001535E4" w:rsidRDefault="005D64C0" w:rsidP="00BA1601">
            <w:pPr>
              <w:jc w:val="both"/>
              <w:cnfStyle w:val="000000000000" w:firstRow="0" w:lastRow="0" w:firstColumn="0" w:lastColumn="0" w:oddVBand="0" w:evenVBand="0" w:oddHBand="0" w:evenHBand="0" w:firstRowFirstColumn="0" w:firstRowLastColumn="0" w:lastRowFirstColumn="0" w:lastRowLastColumn="0"/>
              <w:rPr>
                <w:lang w:val="fr-FR"/>
              </w:rPr>
            </w:pPr>
            <w:r w:rsidRPr="001535E4">
              <w:rPr>
                <w:lang w:val="fr-FR"/>
              </w:rPr>
              <w:t xml:space="preserve">Exercer le </w:t>
            </w:r>
            <w:hyperlink r:id="rId11" w:history="1">
              <w:r w:rsidRPr="001535E4">
                <w:rPr>
                  <w:rStyle w:val="Hyperlink"/>
                  <w:lang w:val="fr-FR"/>
                </w:rPr>
                <w:t>c</w:t>
              </w:r>
              <w:r w:rsidR="003A0016" w:rsidRPr="001535E4">
                <w:rPr>
                  <w:rStyle w:val="Hyperlink"/>
                  <w:lang w:val="fr-FR"/>
                </w:rPr>
                <w:t>ontr</w:t>
              </w:r>
              <w:r w:rsidRPr="001535E4">
                <w:rPr>
                  <w:rStyle w:val="Hyperlink"/>
                  <w:lang w:val="fr-FR"/>
                </w:rPr>
                <w:t>ô</w:t>
              </w:r>
              <w:r w:rsidR="003A0016" w:rsidRPr="001535E4">
                <w:rPr>
                  <w:rStyle w:val="Hyperlink"/>
                  <w:lang w:val="fr-FR"/>
                </w:rPr>
                <w:t>le</w:t>
              </w:r>
            </w:hyperlink>
            <w:r w:rsidR="003A0016" w:rsidRPr="001535E4">
              <w:rPr>
                <w:lang w:val="fr-FR"/>
              </w:rPr>
              <w:t xml:space="preserve"> </w:t>
            </w:r>
            <w:r w:rsidR="002557CA" w:rsidRPr="001535E4">
              <w:rPr>
                <w:lang w:val="fr-FR"/>
              </w:rPr>
              <w:t xml:space="preserve">du </w:t>
            </w:r>
            <w:r w:rsidRPr="001535E4">
              <w:rPr>
                <w:lang w:val="fr-FR"/>
              </w:rPr>
              <w:t>prêteur</w:t>
            </w:r>
            <w:r w:rsidR="003A0016" w:rsidRPr="001535E4">
              <w:rPr>
                <w:rStyle w:val="FootnoteReference"/>
                <w:lang w:val="fr-FR"/>
              </w:rPr>
              <w:footnoteReference w:id="2"/>
            </w:r>
          </w:p>
        </w:tc>
      </w:tr>
      <w:tr w:rsidR="00043D6E" w:rsidRPr="007313B6" w14:paraId="7C28D321" w14:textId="77777777" w:rsidTr="008A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9F236B1" w14:textId="35300D9E" w:rsidR="00043D6E" w:rsidRPr="001535E4" w:rsidRDefault="00630578" w:rsidP="00630578">
            <w:pPr>
              <w:jc w:val="both"/>
              <w:rPr>
                <w:u w:val="single"/>
                <w:lang w:val="fr-FR"/>
              </w:rPr>
            </w:pPr>
            <w:r w:rsidRPr="001535E4">
              <w:rPr>
                <w:u w:val="single"/>
                <w:lang w:val="fr-FR"/>
              </w:rPr>
              <w:t>Si</w:t>
            </w:r>
            <w:r w:rsidR="005D64C0" w:rsidRPr="001535E4">
              <w:rPr>
                <w:u w:val="single"/>
                <w:lang w:val="fr-FR"/>
              </w:rPr>
              <w:t xml:space="preserve"> ce questionnaire </w:t>
            </w:r>
            <w:r w:rsidRPr="001535E4">
              <w:rPr>
                <w:u w:val="single"/>
                <w:lang w:val="fr-FR"/>
              </w:rPr>
              <w:t xml:space="preserve">est complété lorsque </w:t>
            </w:r>
            <w:r w:rsidR="005D64C0" w:rsidRPr="001535E4">
              <w:rPr>
                <w:u w:val="single"/>
                <w:lang w:val="fr-FR"/>
              </w:rPr>
              <w:t>le prêteur</w:t>
            </w:r>
            <w:r w:rsidR="00043D6E" w:rsidRPr="001535E4">
              <w:rPr>
                <w:u w:val="single"/>
                <w:lang w:val="fr-FR"/>
              </w:rPr>
              <w:t xml:space="preserve"> </w:t>
            </w:r>
            <w:r w:rsidR="004261F2" w:rsidRPr="001535E4">
              <w:rPr>
                <w:u w:val="single"/>
                <w:lang w:val="fr-FR"/>
              </w:rPr>
              <w:t>est déjà a</w:t>
            </w:r>
            <w:r w:rsidR="005D64C0" w:rsidRPr="001535E4">
              <w:rPr>
                <w:u w:val="single"/>
                <w:lang w:val="fr-FR"/>
              </w:rPr>
              <w:t>gré</w:t>
            </w:r>
            <w:r w:rsidR="004261F2" w:rsidRPr="001535E4">
              <w:rPr>
                <w:u w:val="single"/>
                <w:lang w:val="fr-FR"/>
              </w:rPr>
              <w:t>é</w:t>
            </w:r>
          </w:p>
        </w:tc>
      </w:tr>
      <w:tr w:rsidR="00D56710" w:rsidRPr="007313B6" w14:paraId="0C167DEB" w14:textId="77777777" w:rsidTr="003A0016">
        <w:tc>
          <w:tcPr>
            <w:cnfStyle w:val="001000000000" w:firstRow="0" w:lastRow="0" w:firstColumn="1" w:lastColumn="0" w:oddVBand="0" w:evenVBand="0" w:oddHBand="0" w:evenHBand="0" w:firstRowFirstColumn="0" w:firstRowLastColumn="0" w:lastRowFirstColumn="0" w:lastRowLastColumn="0"/>
            <w:tcW w:w="704" w:type="dxa"/>
          </w:tcPr>
          <w:p w14:paraId="453886FC" w14:textId="57169659" w:rsidR="00D56710" w:rsidRPr="001535E4" w:rsidRDefault="00D56710" w:rsidP="00BA1601">
            <w:pPr>
              <w:jc w:val="both"/>
              <w:rPr>
                <w:b w:val="0"/>
                <w:lang w:val="fr-FR"/>
              </w:rPr>
            </w:pPr>
          </w:p>
        </w:tc>
        <w:tc>
          <w:tcPr>
            <w:tcW w:w="8646" w:type="dxa"/>
          </w:tcPr>
          <w:p w14:paraId="249F3DE7" w14:textId="1C672A92" w:rsidR="00D56710" w:rsidRPr="001535E4" w:rsidRDefault="005D64C0" w:rsidP="00A57ADA">
            <w:pPr>
              <w:jc w:val="both"/>
              <w:cnfStyle w:val="000000000000" w:firstRow="0" w:lastRow="0" w:firstColumn="0" w:lastColumn="0" w:oddVBand="0" w:evenVBand="0" w:oddHBand="0" w:evenHBand="0" w:firstRowFirstColumn="0" w:firstRowLastColumn="0" w:lastRowFirstColumn="0" w:lastRowLastColumn="0"/>
              <w:rPr>
                <w:lang w:val="fr-FR"/>
              </w:rPr>
            </w:pPr>
            <w:r w:rsidRPr="001535E4">
              <w:rPr>
                <w:lang w:val="fr-FR"/>
              </w:rPr>
              <w:t xml:space="preserve">Une acquisition ou </w:t>
            </w:r>
            <w:r w:rsidR="00AC5F9E" w:rsidRPr="001535E4">
              <w:rPr>
                <w:lang w:val="fr-FR"/>
              </w:rPr>
              <w:t xml:space="preserve">un </w:t>
            </w:r>
            <w:r w:rsidRPr="001535E4">
              <w:rPr>
                <w:lang w:val="fr-FR"/>
              </w:rPr>
              <w:t>accroissement de participation ayant pour effet que l</w:t>
            </w:r>
            <w:r w:rsidR="00A57ADA" w:rsidRPr="001535E4">
              <w:rPr>
                <w:lang w:val="fr-FR"/>
              </w:rPr>
              <w:t>a proportion</w:t>
            </w:r>
            <w:r w:rsidRPr="001535E4">
              <w:rPr>
                <w:lang w:val="fr-FR"/>
              </w:rPr>
              <w:t xml:space="preserve"> des droits de vote ou </w:t>
            </w:r>
            <w:r w:rsidR="00A57ADA" w:rsidRPr="001535E4">
              <w:rPr>
                <w:lang w:val="fr-FR"/>
              </w:rPr>
              <w:t>du</w:t>
            </w:r>
            <w:r w:rsidRPr="001535E4">
              <w:rPr>
                <w:lang w:val="fr-FR"/>
              </w:rPr>
              <w:t xml:space="preserve"> capital détenu</w:t>
            </w:r>
            <w:r w:rsidR="00A57ADA" w:rsidRPr="001535E4">
              <w:rPr>
                <w:lang w:val="fr-FR"/>
              </w:rPr>
              <w:t>e</w:t>
            </w:r>
            <w:r w:rsidRPr="001535E4">
              <w:rPr>
                <w:lang w:val="fr-FR"/>
              </w:rPr>
              <w:t xml:space="preserve"> dépasse le seuil de 20 %</w:t>
            </w:r>
          </w:p>
        </w:tc>
      </w:tr>
      <w:tr w:rsidR="00D56710" w:rsidRPr="007313B6" w14:paraId="5A7E411A" w14:textId="77777777" w:rsidTr="003A0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5E96049" w14:textId="616C1623" w:rsidR="00D56710" w:rsidRPr="001535E4" w:rsidRDefault="00D56710" w:rsidP="00BA1601">
            <w:pPr>
              <w:jc w:val="both"/>
              <w:rPr>
                <w:b w:val="0"/>
                <w:lang w:val="fr-FR"/>
              </w:rPr>
            </w:pPr>
          </w:p>
        </w:tc>
        <w:tc>
          <w:tcPr>
            <w:tcW w:w="8646" w:type="dxa"/>
          </w:tcPr>
          <w:p w14:paraId="751FA808" w14:textId="49F0232A" w:rsidR="00D56710" w:rsidRPr="001535E4" w:rsidRDefault="005D64C0" w:rsidP="00A57ADA">
            <w:pPr>
              <w:jc w:val="both"/>
              <w:cnfStyle w:val="000000100000" w:firstRow="0" w:lastRow="0" w:firstColumn="0" w:lastColumn="0" w:oddVBand="0" w:evenVBand="0" w:oddHBand="1" w:evenHBand="0" w:firstRowFirstColumn="0" w:firstRowLastColumn="0" w:lastRowFirstColumn="0" w:lastRowLastColumn="0"/>
              <w:rPr>
                <w:lang w:val="fr-FR"/>
              </w:rPr>
            </w:pPr>
            <w:r w:rsidRPr="001535E4">
              <w:rPr>
                <w:lang w:val="fr-FR"/>
              </w:rPr>
              <w:t xml:space="preserve">Une acquisition ou </w:t>
            </w:r>
            <w:r w:rsidR="00AC5F9E" w:rsidRPr="001535E4">
              <w:rPr>
                <w:lang w:val="fr-FR"/>
              </w:rPr>
              <w:t xml:space="preserve">un </w:t>
            </w:r>
            <w:r w:rsidRPr="001535E4">
              <w:rPr>
                <w:lang w:val="fr-FR"/>
              </w:rPr>
              <w:t>accroissement de participation ayant pour effet que l</w:t>
            </w:r>
            <w:r w:rsidR="00A57ADA" w:rsidRPr="001535E4">
              <w:rPr>
                <w:lang w:val="fr-FR"/>
              </w:rPr>
              <w:t>a proportion</w:t>
            </w:r>
            <w:r w:rsidRPr="001535E4">
              <w:rPr>
                <w:lang w:val="fr-FR"/>
              </w:rPr>
              <w:t xml:space="preserve"> des droits de vote ou </w:t>
            </w:r>
            <w:r w:rsidR="00A57ADA" w:rsidRPr="001535E4">
              <w:rPr>
                <w:lang w:val="fr-FR"/>
              </w:rPr>
              <w:t xml:space="preserve">du </w:t>
            </w:r>
            <w:r w:rsidRPr="001535E4">
              <w:rPr>
                <w:lang w:val="fr-FR"/>
              </w:rPr>
              <w:t>capital détenu</w:t>
            </w:r>
            <w:r w:rsidR="00A57ADA" w:rsidRPr="001535E4">
              <w:rPr>
                <w:lang w:val="fr-FR"/>
              </w:rPr>
              <w:t>e</w:t>
            </w:r>
            <w:r w:rsidRPr="001535E4">
              <w:rPr>
                <w:lang w:val="fr-FR"/>
              </w:rPr>
              <w:t xml:space="preserve"> dépasse le seuil de 30 %</w:t>
            </w:r>
          </w:p>
        </w:tc>
      </w:tr>
      <w:tr w:rsidR="00D56710" w:rsidRPr="007313B6" w14:paraId="3705BD43" w14:textId="77777777" w:rsidTr="003A0016">
        <w:tc>
          <w:tcPr>
            <w:cnfStyle w:val="001000000000" w:firstRow="0" w:lastRow="0" w:firstColumn="1" w:lastColumn="0" w:oddVBand="0" w:evenVBand="0" w:oddHBand="0" w:evenHBand="0" w:firstRowFirstColumn="0" w:firstRowLastColumn="0" w:lastRowFirstColumn="0" w:lastRowLastColumn="0"/>
            <w:tcW w:w="704" w:type="dxa"/>
          </w:tcPr>
          <w:p w14:paraId="38946893" w14:textId="45B92B85" w:rsidR="00D56710" w:rsidRPr="001535E4" w:rsidRDefault="00D56710" w:rsidP="00BA1601">
            <w:pPr>
              <w:jc w:val="both"/>
              <w:rPr>
                <w:b w:val="0"/>
                <w:lang w:val="fr-FR"/>
              </w:rPr>
            </w:pPr>
          </w:p>
        </w:tc>
        <w:tc>
          <w:tcPr>
            <w:tcW w:w="8646" w:type="dxa"/>
          </w:tcPr>
          <w:p w14:paraId="307C98FC" w14:textId="21A4111C" w:rsidR="00D56710" w:rsidRPr="001535E4" w:rsidRDefault="005D64C0" w:rsidP="00A57ADA">
            <w:pPr>
              <w:jc w:val="both"/>
              <w:cnfStyle w:val="000000000000" w:firstRow="0" w:lastRow="0" w:firstColumn="0" w:lastColumn="0" w:oddVBand="0" w:evenVBand="0" w:oddHBand="0" w:evenHBand="0" w:firstRowFirstColumn="0" w:firstRowLastColumn="0" w:lastRowFirstColumn="0" w:lastRowLastColumn="0"/>
              <w:rPr>
                <w:lang w:val="fr-FR"/>
              </w:rPr>
            </w:pPr>
            <w:r w:rsidRPr="001535E4">
              <w:rPr>
                <w:lang w:val="fr-FR"/>
              </w:rPr>
              <w:t xml:space="preserve">Une acquisition ou </w:t>
            </w:r>
            <w:r w:rsidR="00AC5F9E" w:rsidRPr="001535E4">
              <w:rPr>
                <w:lang w:val="fr-FR"/>
              </w:rPr>
              <w:t xml:space="preserve">un </w:t>
            </w:r>
            <w:r w:rsidRPr="001535E4">
              <w:rPr>
                <w:lang w:val="fr-FR"/>
              </w:rPr>
              <w:t>accroissement de participation ayant pour effet que l</w:t>
            </w:r>
            <w:r w:rsidR="00A57ADA" w:rsidRPr="001535E4">
              <w:rPr>
                <w:lang w:val="fr-FR"/>
              </w:rPr>
              <w:t>a proportion</w:t>
            </w:r>
            <w:r w:rsidRPr="001535E4">
              <w:rPr>
                <w:lang w:val="fr-FR"/>
              </w:rPr>
              <w:t xml:space="preserve"> des droits de vote ou </w:t>
            </w:r>
            <w:r w:rsidR="00A57ADA" w:rsidRPr="001535E4">
              <w:rPr>
                <w:lang w:val="fr-FR"/>
              </w:rPr>
              <w:t xml:space="preserve">du </w:t>
            </w:r>
            <w:r w:rsidRPr="001535E4">
              <w:rPr>
                <w:lang w:val="fr-FR"/>
              </w:rPr>
              <w:t>capital détenu</w:t>
            </w:r>
            <w:r w:rsidR="00A57ADA" w:rsidRPr="001535E4">
              <w:rPr>
                <w:lang w:val="fr-FR"/>
              </w:rPr>
              <w:t>e</w:t>
            </w:r>
            <w:r w:rsidRPr="001535E4">
              <w:rPr>
                <w:lang w:val="fr-FR"/>
              </w:rPr>
              <w:t xml:space="preserve"> dépasse le seuil de 50 %</w:t>
            </w:r>
          </w:p>
        </w:tc>
      </w:tr>
      <w:tr w:rsidR="00043D6E" w:rsidRPr="007313B6" w14:paraId="083325C0" w14:textId="77777777" w:rsidTr="003A0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FAD23F4" w14:textId="0569B7AE" w:rsidR="00043D6E" w:rsidRPr="001535E4" w:rsidRDefault="00043D6E" w:rsidP="00BA1601">
            <w:pPr>
              <w:jc w:val="both"/>
              <w:rPr>
                <w:b w:val="0"/>
                <w:lang w:val="fr-FR"/>
              </w:rPr>
            </w:pPr>
          </w:p>
        </w:tc>
        <w:tc>
          <w:tcPr>
            <w:tcW w:w="8646" w:type="dxa"/>
          </w:tcPr>
          <w:p w14:paraId="30495448" w14:textId="33ED9935" w:rsidR="00043D6E" w:rsidRPr="001535E4" w:rsidRDefault="005D64C0" w:rsidP="00BA1601">
            <w:pPr>
              <w:jc w:val="both"/>
              <w:cnfStyle w:val="000000100000" w:firstRow="0" w:lastRow="0" w:firstColumn="0" w:lastColumn="0" w:oddVBand="0" w:evenVBand="0" w:oddHBand="1" w:evenHBand="0" w:firstRowFirstColumn="0" w:firstRowLastColumn="0" w:lastRowFirstColumn="0" w:lastRowLastColumn="0"/>
              <w:rPr>
                <w:lang w:val="fr-FR"/>
              </w:rPr>
            </w:pPr>
            <w:r w:rsidRPr="001535E4">
              <w:rPr>
                <w:lang w:val="fr-FR"/>
              </w:rPr>
              <w:t xml:space="preserve">Le prêteur devient une filiale de l’actionnaire </w:t>
            </w:r>
          </w:p>
        </w:tc>
      </w:tr>
    </w:tbl>
    <w:p w14:paraId="2E31272E" w14:textId="77777777" w:rsidR="00A57ADA" w:rsidRPr="001535E4" w:rsidRDefault="00A57ADA" w:rsidP="00BA1601">
      <w:pPr>
        <w:jc w:val="both"/>
        <w:rPr>
          <w:lang w:val="fr-FR"/>
        </w:rPr>
      </w:pPr>
    </w:p>
    <w:p w14:paraId="287BC98E" w14:textId="3B7754D2" w:rsidR="00A05774" w:rsidRPr="001535E4" w:rsidRDefault="00C9735E" w:rsidP="00BA1601">
      <w:pPr>
        <w:jc w:val="both"/>
        <w:rPr>
          <w:lang w:val="fr-FR"/>
        </w:rPr>
      </w:pPr>
      <w:r w:rsidRPr="001535E4">
        <w:rPr>
          <w:lang w:val="fr-FR"/>
        </w:rPr>
        <w:t xml:space="preserve">Lorsqu’il est fait mention dans ce questionnaire d’un </w:t>
      </w:r>
      <w:r w:rsidR="00A05774" w:rsidRPr="001535E4">
        <w:rPr>
          <w:lang w:val="fr-FR"/>
        </w:rPr>
        <w:t>“a</w:t>
      </w:r>
      <w:r w:rsidRPr="001535E4">
        <w:rPr>
          <w:lang w:val="fr-FR"/>
        </w:rPr>
        <w:t>ctionnaire</w:t>
      </w:r>
      <w:r w:rsidR="00A05774" w:rsidRPr="001535E4">
        <w:rPr>
          <w:lang w:val="fr-FR"/>
        </w:rPr>
        <w:t>”</w:t>
      </w:r>
      <w:r w:rsidRPr="001535E4">
        <w:rPr>
          <w:lang w:val="fr-FR"/>
        </w:rPr>
        <w:t xml:space="preserve">, il peut s’agir aussi bien d’un actionnaire existant que d’un candidat acquéreur, selon la situation dans laquelle </w:t>
      </w:r>
      <w:r w:rsidR="00AC5F9E" w:rsidRPr="001535E4">
        <w:rPr>
          <w:lang w:val="fr-FR"/>
        </w:rPr>
        <w:t xml:space="preserve">se trouve </w:t>
      </w:r>
      <w:r w:rsidRPr="001535E4">
        <w:rPr>
          <w:lang w:val="fr-FR"/>
        </w:rPr>
        <w:t xml:space="preserve">la personne </w:t>
      </w:r>
      <w:r w:rsidR="00AC5F9E" w:rsidRPr="001535E4">
        <w:rPr>
          <w:lang w:val="fr-FR"/>
        </w:rPr>
        <w:t xml:space="preserve">qui </w:t>
      </w:r>
      <w:r w:rsidRPr="001535E4">
        <w:rPr>
          <w:lang w:val="fr-FR"/>
        </w:rPr>
        <w:t>remplit le questionnaire</w:t>
      </w:r>
      <w:r w:rsidR="00A05774" w:rsidRPr="001535E4">
        <w:rPr>
          <w:lang w:val="fr-FR"/>
        </w:rPr>
        <w:t>.</w:t>
      </w:r>
    </w:p>
    <w:p w14:paraId="0F76892C" w14:textId="56E9639C" w:rsidR="00FD318F" w:rsidRPr="001535E4" w:rsidRDefault="00CC3998" w:rsidP="00BA1601">
      <w:pPr>
        <w:jc w:val="both"/>
        <w:rPr>
          <w:lang w:val="fr-FR"/>
        </w:rPr>
      </w:pPr>
      <w:r w:rsidRPr="001535E4">
        <w:rPr>
          <w:lang w:val="fr-FR"/>
        </w:rPr>
        <w:t xml:space="preserve">Si plusieurs actionnaires doivent être considérés comme personnes agissant de concert, </w:t>
      </w:r>
      <w:r w:rsidR="00C9735E" w:rsidRPr="001535E4">
        <w:rPr>
          <w:lang w:val="fr-FR"/>
        </w:rPr>
        <w:t xml:space="preserve">ils </w:t>
      </w:r>
      <w:r w:rsidR="00630578" w:rsidRPr="001535E4">
        <w:rPr>
          <w:lang w:val="fr-FR"/>
        </w:rPr>
        <w:t xml:space="preserve">sont tous tenus de </w:t>
      </w:r>
      <w:r w:rsidR="00C9735E" w:rsidRPr="001535E4">
        <w:rPr>
          <w:lang w:val="fr-FR"/>
        </w:rPr>
        <w:t>compléter ce questionnaire</w:t>
      </w:r>
      <w:r w:rsidR="00FD318F" w:rsidRPr="001535E4">
        <w:rPr>
          <w:lang w:val="fr-FR"/>
        </w:rPr>
        <w:t xml:space="preserve">. </w:t>
      </w:r>
      <w:r w:rsidR="0005582D" w:rsidRPr="001535E4">
        <w:rPr>
          <w:lang w:val="fr-FR"/>
        </w:rPr>
        <w:t xml:space="preserve">Lorsque </w:t>
      </w:r>
      <w:r w:rsidR="00C9735E" w:rsidRPr="001535E4">
        <w:rPr>
          <w:lang w:val="fr-FR"/>
        </w:rPr>
        <w:t>plusieurs personnes agissent de concert</w:t>
      </w:r>
      <w:r w:rsidR="00FD318F" w:rsidRPr="001535E4">
        <w:rPr>
          <w:vertAlign w:val="superscript"/>
          <w:lang w:val="fr-FR"/>
        </w:rPr>
        <w:footnoteReference w:id="3"/>
      </w:r>
      <w:r w:rsidR="00FD318F" w:rsidRPr="001535E4">
        <w:rPr>
          <w:lang w:val="fr-FR"/>
        </w:rPr>
        <w:t xml:space="preserve">, </w:t>
      </w:r>
      <w:r w:rsidR="00C9735E" w:rsidRPr="001535E4">
        <w:rPr>
          <w:lang w:val="fr-FR"/>
        </w:rPr>
        <w:t>les droits de vote et</w:t>
      </w:r>
      <w:r w:rsidR="00AC5F9E" w:rsidRPr="001535E4">
        <w:rPr>
          <w:lang w:val="fr-FR"/>
        </w:rPr>
        <w:t xml:space="preserve"> les</w:t>
      </w:r>
      <w:r w:rsidR="00C9735E" w:rsidRPr="001535E4">
        <w:rPr>
          <w:lang w:val="fr-FR"/>
        </w:rPr>
        <w:t xml:space="preserve"> quotités d</w:t>
      </w:r>
      <w:r w:rsidR="00AC5F9E" w:rsidRPr="001535E4">
        <w:rPr>
          <w:lang w:val="fr-FR"/>
        </w:rPr>
        <w:t>u</w:t>
      </w:r>
      <w:r w:rsidR="00C9735E" w:rsidRPr="001535E4">
        <w:rPr>
          <w:lang w:val="fr-FR"/>
        </w:rPr>
        <w:t xml:space="preserve"> capital </w:t>
      </w:r>
      <w:r w:rsidR="00AC5F9E" w:rsidRPr="001535E4">
        <w:rPr>
          <w:lang w:val="fr-FR"/>
        </w:rPr>
        <w:t xml:space="preserve">détenus par </w:t>
      </w:r>
      <w:r w:rsidR="00C9735E" w:rsidRPr="001535E4">
        <w:rPr>
          <w:lang w:val="fr-FR"/>
        </w:rPr>
        <w:t xml:space="preserve">chacune d’elles doivent être additionnés pour </w:t>
      </w:r>
      <w:r w:rsidR="00F5201E">
        <w:rPr>
          <w:lang w:val="fr-FR"/>
        </w:rPr>
        <w:t xml:space="preserve">pouvoir </w:t>
      </w:r>
      <w:r w:rsidR="00C9735E" w:rsidRPr="001535E4">
        <w:rPr>
          <w:lang w:val="fr-FR"/>
        </w:rPr>
        <w:t xml:space="preserve">vérifier si elles détiennent </w:t>
      </w:r>
      <w:r w:rsidR="00FD318F" w:rsidRPr="001535E4">
        <w:rPr>
          <w:lang w:val="fr-FR"/>
        </w:rPr>
        <w:t>20</w:t>
      </w:r>
      <w:r w:rsidR="00C9735E" w:rsidRPr="001535E4">
        <w:rPr>
          <w:lang w:val="fr-FR"/>
        </w:rPr>
        <w:t> </w:t>
      </w:r>
      <w:r w:rsidR="00FD318F" w:rsidRPr="001535E4">
        <w:rPr>
          <w:lang w:val="fr-FR"/>
        </w:rPr>
        <w:t xml:space="preserve">% </w:t>
      </w:r>
      <w:r w:rsidR="00AC5F9E" w:rsidRPr="001535E4">
        <w:rPr>
          <w:lang w:val="fr-FR"/>
        </w:rPr>
        <w:t xml:space="preserve">au moins </w:t>
      </w:r>
      <w:r w:rsidR="00C9735E" w:rsidRPr="001535E4">
        <w:rPr>
          <w:lang w:val="fr-FR"/>
        </w:rPr>
        <w:t xml:space="preserve">du capital du </w:t>
      </w:r>
      <w:r w:rsidR="005D64C0" w:rsidRPr="001535E4">
        <w:rPr>
          <w:lang w:val="fr-FR"/>
        </w:rPr>
        <w:t>prêteur</w:t>
      </w:r>
      <w:r w:rsidR="00FD318F" w:rsidRPr="001535E4">
        <w:rPr>
          <w:lang w:val="fr-FR"/>
        </w:rPr>
        <w:t xml:space="preserve"> o</w:t>
      </w:r>
      <w:r w:rsidR="00C9735E" w:rsidRPr="001535E4">
        <w:rPr>
          <w:lang w:val="fr-FR"/>
        </w:rPr>
        <w:t xml:space="preserve">u si elles </w:t>
      </w:r>
      <w:r w:rsidR="00AC5F9E" w:rsidRPr="001535E4">
        <w:rPr>
          <w:lang w:val="fr-FR"/>
        </w:rPr>
        <w:t xml:space="preserve">exercent le </w:t>
      </w:r>
      <w:r w:rsidR="00C9735E" w:rsidRPr="001535E4">
        <w:rPr>
          <w:lang w:val="fr-FR"/>
        </w:rPr>
        <w:t>contrôl</w:t>
      </w:r>
      <w:r w:rsidR="00AC5F9E" w:rsidRPr="001535E4">
        <w:rPr>
          <w:lang w:val="fr-FR"/>
        </w:rPr>
        <w:t>e du</w:t>
      </w:r>
      <w:r w:rsidR="00C9735E" w:rsidRPr="001535E4">
        <w:rPr>
          <w:lang w:val="fr-FR"/>
        </w:rPr>
        <w:t xml:space="preserve"> </w:t>
      </w:r>
      <w:r w:rsidR="005D64C0" w:rsidRPr="001535E4">
        <w:rPr>
          <w:lang w:val="fr-FR"/>
        </w:rPr>
        <w:t>prêteur</w:t>
      </w:r>
      <w:r w:rsidR="00FD318F" w:rsidRPr="001535E4">
        <w:rPr>
          <w:lang w:val="fr-FR"/>
        </w:rPr>
        <w:t>.</w:t>
      </w:r>
    </w:p>
    <w:p w14:paraId="18A47FE8" w14:textId="2EF76B0C" w:rsidR="00B227A8" w:rsidRPr="001535E4" w:rsidRDefault="00C9735E" w:rsidP="00BA1601">
      <w:pPr>
        <w:jc w:val="both"/>
        <w:rPr>
          <w:lang w:val="fr-FR"/>
        </w:rPr>
      </w:pPr>
      <w:r w:rsidRPr="001535E4">
        <w:rPr>
          <w:lang w:val="fr-FR"/>
        </w:rPr>
        <w:t xml:space="preserve">Les actionnaires </w:t>
      </w:r>
      <w:r w:rsidR="00AC5F9E" w:rsidRPr="001535E4">
        <w:rPr>
          <w:lang w:val="fr-FR"/>
        </w:rPr>
        <w:t>visés</w:t>
      </w:r>
      <w:r w:rsidRPr="001535E4">
        <w:rPr>
          <w:lang w:val="fr-FR"/>
        </w:rPr>
        <w:t xml:space="preserve"> ci-dessus doivent présenter les </w:t>
      </w:r>
      <w:hyperlink r:id="rId12" w:history="1">
        <w:r w:rsidRPr="001535E4">
          <w:rPr>
            <w:rStyle w:val="Hyperlink"/>
            <w:lang w:val="fr-FR"/>
          </w:rPr>
          <w:t xml:space="preserve">qualités </w:t>
        </w:r>
        <w:r w:rsidR="00630578" w:rsidRPr="001535E4">
          <w:rPr>
            <w:rStyle w:val="Hyperlink"/>
            <w:lang w:val="fr-FR"/>
          </w:rPr>
          <w:t>nécessaires</w:t>
        </w:r>
      </w:hyperlink>
      <w:r w:rsidR="00B227A8" w:rsidRPr="001535E4">
        <w:rPr>
          <w:lang w:val="fr-FR"/>
        </w:rPr>
        <w:t>.</w:t>
      </w:r>
    </w:p>
    <w:p w14:paraId="79CBA47F" w14:textId="77777777" w:rsidR="00B227A8" w:rsidRPr="001535E4" w:rsidRDefault="00B227A8" w:rsidP="00B227A8">
      <w:pPr>
        <w:rPr>
          <w:rFonts w:ascii="Wingdings" w:hAnsi="Wingdings"/>
          <w:lang w:val="fr-FR"/>
        </w:rPr>
      </w:pPr>
    </w:p>
    <w:p w14:paraId="14728557" w14:textId="6BD7EEDE" w:rsidR="00B227A8" w:rsidRPr="001535E4" w:rsidRDefault="00C9735E" w:rsidP="00B227A8">
      <w:pPr>
        <w:pStyle w:val="ListParagraph"/>
        <w:numPr>
          <w:ilvl w:val="0"/>
          <w:numId w:val="2"/>
        </w:numPr>
        <w:ind w:left="567"/>
        <w:jc w:val="both"/>
        <w:rPr>
          <w:i/>
          <w:sz w:val="28"/>
          <w:szCs w:val="28"/>
          <w:lang w:val="fr-FR"/>
        </w:rPr>
      </w:pPr>
      <w:r w:rsidRPr="001535E4">
        <w:rPr>
          <w:i/>
          <w:sz w:val="28"/>
          <w:szCs w:val="28"/>
          <w:lang w:val="fr-FR"/>
        </w:rPr>
        <w:t xml:space="preserve">Je m'engage à fournir des données complètes et conformes à la vérité. Je suis conscient que la non-communication ou la falsification d'informations pertinentes peut entraîner le </w:t>
      </w:r>
      <w:r w:rsidR="00E278E2">
        <w:rPr>
          <w:i/>
          <w:sz w:val="28"/>
          <w:szCs w:val="28"/>
          <w:lang w:val="fr-FR"/>
        </w:rPr>
        <w:t xml:space="preserve">refus ou le </w:t>
      </w:r>
      <w:r w:rsidRPr="001535E4">
        <w:rPr>
          <w:i/>
          <w:sz w:val="28"/>
          <w:szCs w:val="28"/>
          <w:lang w:val="fr-FR"/>
        </w:rPr>
        <w:t>retrait de l’agrément du</w:t>
      </w:r>
      <w:r w:rsidR="00B227A8" w:rsidRPr="001535E4">
        <w:rPr>
          <w:i/>
          <w:sz w:val="28"/>
          <w:szCs w:val="28"/>
          <w:lang w:val="fr-FR"/>
        </w:rPr>
        <w:t xml:space="preserve"> </w:t>
      </w:r>
      <w:r w:rsidR="005D64C0" w:rsidRPr="001535E4">
        <w:rPr>
          <w:i/>
          <w:sz w:val="28"/>
          <w:szCs w:val="28"/>
          <w:lang w:val="fr-FR"/>
        </w:rPr>
        <w:t>prêteur</w:t>
      </w:r>
      <w:r w:rsidR="00B227A8" w:rsidRPr="001535E4">
        <w:rPr>
          <w:i/>
          <w:sz w:val="28"/>
          <w:szCs w:val="28"/>
          <w:lang w:val="fr-FR"/>
        </w:rPr>
        <w:t>.</w:t>
      </w:r>
    </w:p>
    <w:p w14:paraId="08720EFC" w14:textId="05784C5B" w:rsidR="00B227A8" w:rsidRPr="001535E4" w:rsidRDefault="00C9735E" w:rsidP="00B227A8">
      <w:pPr>
        <w:pStyle w:val="Heading1"/>
        <w:rPr>
          <w:lang w:val="fr-FR"/>
        </w:rPr>
      </w:pPr>
      <w:r w:rsidRPr="001535E4">
        <w:rPr>
          <w:lang w:val="fr-FR"/>
        </w:rPr>
        <w:lastRenderedPageBreak/>
        <w:t>Données générales concernant l’actionnaire</w:t>
      </w:r>
    </w:p>
    <w:p w14:paraId="1AB58BC0" w14:textId="3EDB6609" w:rsidR="007B1931" w:rsidRPr="001535E4" w:rsidRDefault="007B1931" w:rsidP="007B1931">
      <w:pPr>
        <w:pStyle w:val="Heading2"/>
        <w:rPr>
          <w:lang w:val="fr-FR"/>
        </w:rPr>
      </w:pPr>
      <w:r w:rsidRPr="001535E4">
        <w:rPr>
          <w:lang w:val="fr-FR"/>
        </w:rPr>
        <w:t>Identit</w:t>
      </w:r>
      <w:r w:rsidR="00C9735E" w:rsidRPr="001535E4">
        <w:rPr>
          <w:lang w:val="fr-FR"/>
        </w:rPr>
        <w:t>é</w:t>
      </w:r>
    </w:p>
    <w:p w14:paraId="41BF130D" w14:textId="1F8DF7F3" w:rsidR="005C2F43" w:rsidRPr="001535E4" w:rsidRDefault="00C37BCE" w:rsidP="005C2F43">
      <w:pPr>
        <w:rPr>
          <w:lang w:val="fr-FR"/>
        </w:rPr>
      </w:pPr>
      <w:r w:rsidRPr="001535E4">
        <w:rPr>
          <w:lang w:val="fr-FR"/>
        </w:rPr>
        <w:t>Pour une personne physique </w:t>
      </w:r>
      <w:r w:rsidR="005C2F43" w:rsidRPr="001535E4">
        <w:rPr>
          <w:lang w:val="fr-FR"/>
        </w:rPr>
        <w:t>:</w:t>
      </w:r>
    </w:p>
    <w:tbl>
      <w:tblPr>
        <w:tblStyle w:val="PlainTable1"/>
        <w:tblW w:w="0" w:type="auto"/>
        <w:tblLook w:val="04A0" w:firstRow="1" w:lastRow="0" w:firstColumn="1" w:lastColumn="0" w:noHBand="0" w:noVBand="1"/>
      </w:tblPr>
      <w:tblGrid>
        <w:gridCol w:w="3686"/>
        <w:gridCol w:w="5664"/>
      </w:tblGrid>
      <w:tr w:rsidR="007B1931" w:rsidRPr="001535E4" w14:paraId="3D5B8D53" w14:textId="77777777" w:rsidTr="001D2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A4AAC71" w14:textId="7A0C2194" w:rsidR="007B1931" w:rsidRPr="001535E4" w:rsidRDefault="007B1931" w:rsidP="00C9735E">
            <w:pPr>
              <w:rPr>
                <w:lang w:val="fr-FR"/>
              </w:rPr>
            </w:pPr>
            <w:r w:rsidRPr="001535E4">
              <w:rPr>
                <w:lang w:val="fr-FR"/>
              </w:rPr>
              <w:t>N</w:t>
            </w:r>
            <w:r w:rsidR="00C9735E" w:rsidRPr="001535E4">
              <w:rPr>
                <w:lang w:val="fr-FR"/>
              </w:rPr>
              <w:t>om</w:t>
            </w:r>
          </w:p>
        </w:tc>
        <w:tc>
          <w:tcPr>
            <w:tcW w:w="5664" w:type="dxa"/>
          </w:tcPr>
          <w:p w14:paraId="7DC65944" w14:textId="6764C475" w:rsidR="007B1931" w:rsidRPr="001535E4" w:rsidRDefault="007B1931" w:rsidP="00B0094D">
            <w:pPr>
              <w:cnfStyle w:val="100000000000" w:firstRow="1" w:lastRow="0" w:firstColumn="0" w:lastColumn="0" w:oddVBand="0" w:evenVBand="0" w:oddHBand="0" w:evenHBand="0" w:firstRowFirstColumn="0" w:firstRowLastColumn="0" w:lastRowFirstColumn="0" w:lastRowLastColumn="0"/>
              <w:rPr>
                <w:b w:val="0"/>
                <w:lang w:val="fr-FR"/>
              </w:rPr>
            </w:pPr>
          </w:p>
        </w:tc>
      </w:tr>
      <w:tr w:rsidR="007B1931" w:rsidRPr="001535E4" w14:paraId="6ADBF122" w14:textId="77777777" w:rsidTr="001D2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C497A4C" w14:textId="237051BF" w:rsidR="007B1931" w:rsidRPr="001535E4" w:rsidRDefault="00C9735E" w:rsidP="00C9735E">
            <w:pPr>
              <w:rPr>
                <w:lang w:val="fr-FR"/>
              </w:rPr>
            </w:pPr>
            <w:r w:rsidRPr="001535E4">
              <w:rPr>
                <w:lang w:val="fr-FR"/>
              </w:rPr>
              <w:t>Préno</w:t>
            </w:r>
            <w:r w:rsidR="007B1931" w:rsidRPr="001535E4">
              <w:rPr>
                <w:lang w:val="fr-FR"/>
              </w:rPr>
              <w:t>m</w:t>
            </w:r>
          </w:p>
        </w:tc>
        <w:tc>
          <w:tcPr>
            <w:tcW w:w="5664" w:type="dxa"/>
          </w:tcPr>
          <w:p w14:paraId="29E5AAF3" w14:textId="77777777" w:rsidR="007B1931" w:rsidRPr="001535E4" w:rsidRDefault="007B1931" w:rsidP="00B0094D">
            <w:pPr>
              <w:cnfStyle w:val="000000100000" w:firstRow="0" w:lastRow="0" w:firstColumn="0" w:lastColumn="0" w:oddVBand="0" w:evenVBand="0" w:oddHBand="1" w:evenHBand="0" w:firstRowFirstColumn="0" w:firstRowLastColumn="0" w:lastRowFirstColumn="0" w:lastRowLastColumn="0"/>
              <w:rPr>
                <w:lang w:val="fr-FR"/>
              </w:rPr>
            </w:pPr>
          </w:p>
        </w:tc>
      </w:tr>
      <w:tr w:rsidR="00132A1C" w:rsidRPr="001535E4" w14:paraId="7A9AEE76" w14:textId="77777777" w:rsidTr="001D29C2">
        <w:tc>
          <w:tcPr>
            <w:cnfStyle w:val="001000000000" w:firstRow="0" w:lastRow="0" w:firstColumn="1" w:lastColumn="0" w:oddVBand="0" w:evenVBand="0" w:oddHBand="0" w:evenHBand="0" w:firstRowFirstColumn="0" w:firstRowLastColumn="0" w:lastRowFirstColumn="0" w:lastRowLastColumn="0"/>
            <w:tcW w:w="3686" w:type="dxa"/>
          </w:tcPr>
          <w:p w14:paraId="34E5D100" w14:textId="79153BBA" w:rsidR="00132A1C" w:rsidRPr="001535E4" w:rsidRDefault="00132A1C" w:rsidP="00C9735E">
            <w:pPr>
              <w:rPr>
                <w:lang w:val="fr-FR"/>
              </w:rPr>
            </w:pPr>
            <w:r w:rsidRPr="001535E4">
              <w:rPr>
                <w:lang w:val="fr-FR"/>
              </w:rPr>
              <w:t>Numéro de registre national</w:t>
            </w:r>
            <w:r w:rsidRPr="001535E4">
              <w:rPr>
                <w:rStyle w:val="FootnoteReference"/>
                <w:lang w:val="fr-FR"/>
              </w:rPr>
              <w:footnoteReference w:id="4"/>
            </w:r>
          </w:p>
        </w:tc>
        <w:tc>
          <w:tcPr>
            <w:tcW w:w="5664" w:type="dxa"/>
          </w:tcPr>
          <w:p w14:paraId="6F8FCC3B" w14:textId="77777777" w:rsidR="00132A1C" w:rsidRPr="001535E4" w:rsidRDefault="00132A1C" w:rsidP="00B0094D">
            <w:pPr>
              <w:cnfStyle w:val="000000000000" w:firstRow="0" w:lastRow="0" w:firstColumn="0" w:lastColumn="0" w:oddVBand="0" w:evenVBand="0" w:oddHBand="0" w:evenHBand="0" w:firstRowFirstColumn="0" w:firstRowLastColumn="0" w:lastRowFirstColumn="0" w:lastRowLastColumn="0"/>
              <w:rPr>
                <w:lang w:val="fr-FR"/>
              </w:rPr>
            </w:pPr>
          </w:p>
        </w:tc>
      </w:tr>
      <w:tr w:rsidR="005C3960" w:rsidRPr="001535E4" w14:paraId="0C7C2899" w14:textId="77777777" w:rsidTr="001D2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E206E06" w14:textId="225A8152" w:rsidR="005C3960" w:rsidRPr="001535E4" w:rsidRDefault="005733C5" w:rsidP="005733C5">
            <w:pPr>
              <w:rPr>
                <w:lang w:val="fr-FR"/>
              </w:rPr>
            </w:pPr>
            <w:r w:rsidRPr="001535E4">
              <w:rPr>
                <w:lang w:val="fr-FR"/>
              </w:rPr>
              <w:t>Sexe</w:t>
            </w:r>
          </w:p>
        </w:tc>
        <w:tc>
          <w:tcPr>
            <w:tcW w:w="5664" w:type="dxa"/>
          </w:tcPr>
          <w:p w14:paraId="0D298266" w14:textId="77777777" w:rsidR="005C3960" w:rsidRPr="001535E4" w:rsidRDefault="005C3960" w:rsidP="00B0094D">
            <w:pPr>
              <w:cnfStyle w:val="000000100000" w:firstRow="0" w:lastRow="0" w:firstColumn="0" w:lastColumn="0" w:oddVBand="0" w:evenVBand="0" w:oddHBand="1" w:evenHBand="0" w:firstRowFirstColumn="0" w:firstRowLastColumn="0" w:lastRowFirstColumn="0" w:lastRowLastColumn="0"/>
              <w:rPr>
                <w:lang w:val="fr-FR"/>
              </w:rPr>
            </w:pPr>
          </w:p>
        </w:tc>
      </w:tr>
      <w:tr w:rsidR="00DB026F" w:rsidRPr="001535E4" w14:paraId="615477C3" w14:textId="77777777" w:rsidTr="001D29C2">
        <w:tc>
          <w:tcPr>
            <w:cnfStyle w:val="001000000000" w:firstRow="0" w:lastRow="0" w:firstColumn="1" w:lastColumn="0" w:oddVBand="0" w:evenVBand="0" w:oddHBand="0" w:evenHBand="0" w:firstRowFirstColumn="0" w:firstRowLastColumn="0" w:lastRowFirstColumn="0" w:lastRowLastColumn="0"/>
            <w:tcW w:w="3686" w:type="dxa"/>
          </w:tcPr>
          <w:p w14:paraId="339AF647" w14:textId="6E6F5202" w:rsidR="00DB026F" w:rsidRPr="001535E4" w:rsidRDefault="00DB026F" w:rsidP="00C37BCE">
            <w:pPr>
              <w:rPr>
                <w:lang w:val="fr-FR"/>
              </w:rPr>
            </w:pPr>
            <w:r w:rsidRPr="001535E4">
              <w:rPr>
                <w:lang w:val="fr-FR"/>
              </w:rPr>
              <w:t>T</w:t>
            </w:r>
            <w:r w:rsidR="00C37BCE" w:rsidRPr="001535E4">
              <w:rPr>
                <w:lang w:val="fr-FR"/>
              </w:rPr>
              <w:t>éléphone</w:t>
            </w:r>
          </w:p>
        </w:tc>
        <w:tc>
          <w:tcPr>
            <w:tcW w:w="5664" w:type="dxa"/>
          </w:tcPr>
          <w:p w14:paraId="5AE6BFAF" w14:textId="77777777" w:rsidR="00DB026F" w:rsidRPr="001535E4" w:rsidRDefault="00DB026F" w:rsidP="00B0094D">
            <w:pPr>
              <w:cnfStyle w:val="000000000000" w:firstRow="0" w:lastRow="0" w:firstColumn="0" w:lastColumn="0" w:oddVBand="0" w:evenVBand="0" w:oddHBand="0" w:evenHBand="0" w:firstRowFirstColumn="0" w:firstRowLastColumn="0" w:lastRowFirstColumn="0" w:lastRowLastColumn="0"/>
              <w:rPr>
                <w:lang w:val="fr-FR"/>
              </w:rPr>
            </w:pPr>
          </w:p>
        </w:tc>
      </w:tr>
      <w:tr w:rsidR="00DB026F" w:rsidRPr="001535E4" w14:paraId="24278A06" w14:textId="77777777" w:rsidTr="001D2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BF6714C" w14:textId="3FAA107C" w:rsidR="00DB026F" w:rsidRPr="001535E4" w:rsidRDefault="00DB026F" w:rsidP="001D29C2">
            <w:pPr>
              <w:rPr>
                <w:lang w:val="fr-FR"/>
              </w:rPr>
            </w:pPr>
            <w:r w:rsidRPr="001535E4">
              <w:rPr>
                <w:lang w:val="fr-FR"/>
              </w:rPr>
              <w:t>E</w:t>
            </w:r>
            <w:r w:rsidR="00C37BCE" w:rsidRPr="001535E4">
              <w:rPr>
                <w:lang w:val="fr-FR"/>
              </w:rPr>
              <w:t>-</w:t>
            </w:r>
            <w:r w:rsidRPr="001535E4">
              <w:rPr>
                <w:lang w:val="fr-FR"/>
              </w:rPr>
              <w:t>mail</w:t>
            </w:r>
          </w:p>
        </w:tc>
        <w:tc>
          <w:tcPr>
            <w:tcW w:w="5664" w:type="dxa"/>
          </w:tcPr>
          <w:p w14:paraId="3865602E" w14:textId="77777777" w:rsidR="00DB026F" w:rsidRPr="001535E4" w:rsidRDefault="00DB026F" w:rsidP="00B0094D">
            <w:pPr>
              <w:cnfStyle w:val="000000100000" w:firstRow="0" w:lastRow="0" w:firstColumn="0" w:lastColumn="0" w:oddVBand="0" w:evenVBand="0" w:oddHBand="1" w:evenHBand="0" w:firstRowFirstColumn="0" w:firstRowLastColumn="0" w:lastRowFirstColumn="0" w:lastRowLastColumn="0"/>
              <w:rPr>
                <w:lang w:val="fr-FR"/>
              </w:rPr>
            </w:pPr>
          </w:p>
        </w:tc>
      </w:tr>
      <w:tr w:rsidR="005C3960" w:rsidRPr="007313B6" w14:paraId="75E21294" w14:textId="77777777" w:rsidTr="001D29C2">
        <w:tc>
          <w:tcPr>
            <w:cnfStyle w:val="001000000000" w:firstRow="0" w:lastRow="0" w:firstColumn="1" w:lastColumn="0" w:oddVBand="0" w:evenVBand="0" w:oddHBand="0" w:evenHBand="0" w:firstRowFirstColumn="0" w:firstRowLastColumn="0" w:lastRowFirstColumn="0" w:lastRowLastColumn="0"/>
            <w:tcW w:w="3686" w:type="dxa"/>
          </w:tcPr>
          <w:p w14:paraId="095E7AB3" w14:textId="23492740" w:rsidR="005C3960" w:rsidRPr="001535E4" w:rsidRDefault="00C9735E" w:rsidP="00C37BCE">
            <w:pPr>
              <w:rPr>
                <w:lang w:val="fr-FR"/>
              </w:rPr>
            </w:pPr>
            <w:r w:rsidRPr="001535E4">
              <w:rPr>
                <w:lang w:val="fr-FR"/>
              </w:rPr>
              <w:t>Actionnaire</w:t>
            </w:r>
            <w:r w:rsidR="005C3960" w:rsidRPr="001535E4">
              <w:rPr>
                <w:lang w:val="fr-FR"/>
              </w:rPr>
              <w:t xml:space="preserve"> </w:t>
            </w:r>
            <w:r w:rsidR="00C37BCE" w:rsidRPr="001535E4">
              <w:rPr>
                <w:lang w:val="fr-FR"/>
              </w:rPr>
              <w:t>depuis le</w:t>
            </w:r>
            <w:r w:rsidR="00C67464" w:rsidRPr="001535E4">
              <w:rPr>
                <w:lang w:val="fr-FR"/>
              </w:rPr>
              <w:t xml:space="preserve"> / </w:t>
            </w:r>
            <w:r w:rsidR="00C37BCE" w:rsidRPr="001535E4">
              <w:rPr>
                <w:lang w:val="fr-FR"/>
              </w:rPr>
              <w:t>à partir du</w:t>
            </w:r>
          </w:p>
        </w:tc>
        <w:tc>
          <w:tcPr>
            <w:tcW w:w="5664" w:type="dxa"/>
          </w:tcPr>
          <w:p w14:paraId="0895CCE5" w14:textId="77777777" w:rsidR="005C3960" w:rsidRPr="001535E4" w:rsidRDefault="005C3960" w:rsidP="00B0094D">
            <w:pPr>
              <w:cnfStyle w:val="000000000000" w:firstRow="0" w:lastRow="0" w:firstColumn="0" w:lastColumn="0" w:oddVBand="0" w:evenVBand="0" w:oddHBand="0" w:evenHBand="0" w:firstRowFirstColumn="0" w:firstRowLastColumn="0" w:lastRowFirstColumn="0" w:lastRowLastColumn="0"/>
              <w:rPr>
                <w:lang w:val="fr-FR"/>
              </w:rPr>
            </w:pPr>
          </w:p>
        </w:tc>
      </w:tr>
    </w:tbl>
    <w:p w14:paraId="5A5A4E3A" w14:textId="77777777" w:rsidR="00B227A8" w:rsidRPr="001535E4" w:rsidRDefault="00B227A8" w:rsidP="00E166CD">
      <w:pPr>
        <w:rPr>
          <w:lang w:val="fr-FR"/>
        </w:rPr>
      </w:pPr>
    </w:p>
    <w:p w14:paraId="5577EDB9" w14:textId="2BBC319B" w:rsidR="005C2F43" w:rsidRPr="001535E4" w:rsidRDefault="00C37BCE" w:rsidP="00E166CD">
      <w:pPr>
        <w:rPr>
          <w:lang w:val="fr-FR"/>
        </w:rPr>
      </w:pPr>
      <w:r w:rsidRPr="001535E4">
        <w:rPr>
          <w:lang w:val="fr-FR"/>
        </w:rPr>
        <w:t>Pour une personne morale </w:t>
      </w:r>
      <w:r w:rsidR="005C2F43" w:rsidRPr="001535E4">
        <w:rPr>
          <w:lang w:val="fr-FR"/>
        </w:rPr>
        <w:t>:</w:t>
      </w:r>
    </w:p>
    <w:tbl>
      <w:tblPr>
        <w:tblStyle w:val="PlainTable1"/>
        <w:tblW w:w="0" w:type="auto"/>
        <w:tblLook w:val="04A0" w:firstRow="1" w:lastRow="0" w:firstColumn="1" w:lastColumn="0" w:noHBand="0" w:noVBand="1"/>
      </w:tblPr>
      <w:tblGrid>
        <w:gridCol w:w="3686"/>
        <w:gridCol w:w="5664"/>
      </w:tblGrid>
      <w:tr w:rsidR="005C2F43" w:rsidRPr="001535E4" w14:paraId="15751374" w14:textId="77777777" w:rsidTr="001D2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C08817" w14:textId="03B3BD38" w:rsidR="005C2F43" w:rsidRPr="001535E4" w:rsidRDefault="00FB2C88" w:rsidP="00C37BCE">
            <w:pPr>
              <w:rPr>
                <w:lang w:val="fr-FR"/>
              </w:rPr>
            </w:pPr>
            <w:r w:rsidRPr="001535E4">
              <w:rPr>
                <w:lang w:val="fr-FR"/>
              </w:rPr>
              <w:t>Dénomination</w:t>
            </w:r>
            <w:r w:rsidR="00C37BCE" w:rsidRPr="001535E4">
              <w:rPr>
                <w:lang w:val="fr-FR"/>
              </w:rPr>
              <w:t xml:space="preserve"> sociale</w:t>
            </w:r>
          </w:p>
        </w:tc>
        <w:tc>
          <w:tcPr>
            <w:tcW w:w="5664" w:type="dxa"/>
          </w:tcPr>
          <w:p w14:paraId="6A31D995" w14:textId="77777777" w:rsidR="005C2F43" w:rsidRPr="001535E4" w:rsidRDefault="005C2F43" w:rsidP="00B0094D">
            <w:pPr>
              <w:cnfStyle w:val="100000000000" w:firstRow="1" w:lastRow="0" w:firstColumn="0" w:lastColumn="0" w:oddVBand="0" w:evenVBand="0" w:oddHBand="0" w:evenHBand="0" w:firstRowFirstColumn="0" w:firstRowLastColumn="0" w:lastRowFirstColumn="0" w:lastRowLastColumn="0"/>
              <w:rPr>
                <w:b w:val="0"/>
                <w:lang w:val="fr-FR"/>
              </w:rPr>
            </w:pPr>
          </w:p>
        </w:tc>
      </w:tr>
      <w:tr w:rsidR="005C2F43" w:rsidRPr="001535E4" w14:paraId="13C4F70E" w14:textId="77777777" w:rsidTr="001D2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7781950" w14:textId="3A1E65FB" w:rsidR="005C2F43" w:rsidRPr="001535E4" w:rsidRDefault="00C37BCE" w:rsidP="00C37BCE">
            <w:pPr>
              <w:rPr>
                <w:lang w:val="fr-FR"/>
              </w:rPr>
            </w:pPr>
            <w:r w:rsidRPr="001535E4">
              <w:rPr>
                <w:lang w:val="fr-FR"/>
              </w:rPr>
              <w:t>Numéro d’entreprise</w:t>
            </w:r>
            <w:r w:rsidR="001D29C2" w:rsidRPr="001535E4">
              <w:rPr>
                <w:rStyle w:val="FootnoteReference"/>
                <w:lang w:val="fr-FR"/>
              </w:rPr>
              <w:footnoteReference w:id="5"/>
            </w:r>
          </w:p>
        </w:tc>
        <w:tc>
          <w:tcPr>
            <w:tcW w:w="5664" w:type="dxa"/>
          </w:tcPr>
          <w:p w14:paraId="656FF989" w14:textId="77777777" w:rsidR="005C2F43" w:rsidRPr="001535E4" w:rsidRDefault="005C2F43" w:rsidP="00B0094D">
            <w:pPr>
              <w:cnfStyle w:val="000000100000" w:firstRow="0" w:lastRow="0" w:firstColumn="0" w:lastColumn="0" w:oddVBand="0" w:evenVBand="0" w:oddHBand="1" w:evenHBand="0" w:firstRowFirstColumn="0" w:firstRowLastColumn="0" w:lastRowFirstColumn="0" w:lastRowLastColumn="0"/>
              <w:rPr>
                <w:lang w:val="fr-FR"/>
              </w:rPr>
            </w:pPr>
          </w:p>
        </w:tc>
      </w:tr>
      <w:tr w:rsidR="005C2F43" w:rsidRPr="001535E4" w14:paraId="4756F472" w14:textId="77777777" w:rsidTr="001D29C2">
        <w:tc>
          <w:tcPr>
            <w:cnfStyle w:val="001000000000" w:firstRow="0" w:lastRow="0" w:firstColumn="1" w:lastColumn="0" w:oddVBand="0" w:evenVBand="0" w:oddHBand="0" w:evenHBand="0" w:firstRowFirstColumn="0" w:firstRowLastColumn="0" w:lastRowFirstColumn="0" w:lastRowLastColumn="0"/>
            <w:tcW w:w="3686" w:type="dxa"/>
          </w:tcPr>
          <w:p w14:paraId="06469859" w14:textId="64A6E071" w:rsidR="005C2F43" w:rsidRPr="001535E4" w:rsidRDefault="00C37BCE" w:rsidP="00C37BCE">
            <w:pPr>
              <w:rPr>
                <w:lang w:val="fr-FR"/>
              </w:rPr>
            </w:pPr>
            <w:r w:rsidRPr="001535E4">
              <w:rPr>
                <w:lang w:val="fr-FR"/>
              </w:rPr>
              <w:t>Forme juridique</w:t>
            </w:r>
          </w:p>
        </w:tc>
        <w:tc>
          <w:tcPr>
            <w:tcW w:w="5664" w:type="dxa"/>
          </w:tcPr>
          <w:p w14:paraId="5D4F5404" w14:textId="77777777" w:rsidR="005C2F43" w:rsidRPr="001535E4" w:rsidRDefault="005C2F43" w:rsidP="00B0094D">
            <w:pPr>
              <w:cnfStyle w:val="000000000000" w:firstRow="0" w:lastRow="0" w:firstColumn="0" w:lastColumn="0" w:oddVBand="0" w:evenVBand="0" w:oddHBand="0" w:evenHBand="0" w:firstRowFirstColumn="0" w:firstRowLastColumn="0" w:lastRowFirstColumn="0" w:lastRowLastColumn="0"/>
              <w:rPr>
                <w:lang w:val="fr-FR"/>
              </w:rPr>
            </w:pPr>
          </w:p>
        </w:tc>
      </w:tr>
      <w:tr w:rsidR="00DB026F" w:rsidRPr="001535E4" w14:paraId="430EE079" w14:textId="77777777" w:rsidTr="001D2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B73E7D4" w14:textId="45E8C9C0" w:rsidR="00DB026F" w:rsidRPr="001535E4" w:rsidRDefault="00DB026F" w:rsidP="00C37BCE">
            <w:pPr>
              <w:rPr>
                <w:lang w:val="fr-FR"/>
              </w:rPr>
            </w:pPr>
            <w:r w:rsidRPr="001535E4">
              <w:rPr>
                <w:lang w:val="fr-FR"/>
              </w:rPr>
              <w:t>T</w:t>
            </w:r>
            <w:r w:rsidR="00C37BCE" w:rsidRPr="001535E4">
              <w:rPr>
                <w:lang w:val="fr-FR"/>
              </w:rPr>
              <w:t>é</w:t>
            </w:r>
            <w:r w:rsidRPr="001535E4">
              <w:rPr>
                <w:lang w:val="fr-FR"/>
              </w:rPr>
              <w:t>l</w:t>
            </w:r>
            <w:r w:rsidR="00C37BCE" w:rsidRPr="001535E4">
              <w:rPr>
                <w:lang w:val="fr-FR"/>
              </w:rPr>
              <w:t>éphone</w:t>
            </w:r>
            <w:r w:rsidRPr="001535E4">
              <w:rPr>
                <w:lang w:val="fr-FR"/>
              </w:rPr>
              <w:t xml:space="preserve"> </w:t>
            </w:r>
          </w:p>
        </w:tc>
        <w:tc>
          <w:tcPr>
            <w:tcW w:w="5664" w:type="dxa"/>
          </w:tcPr>
          <w:p w14:paraId="38918E5A" w14:textId="77777777" w:rsidR="00DB026F" w:rsidRPr="001535E4" w:rsidRDefault="00DB026F" w:rsidP="00B0094D">
            <w:pPr>
              <w:cnfStyle w:val="000000100000" w:firstRow="0" w:lastRow="0" w:firstColumn="0" w:lastColumn="0" w:oddVBand="0" w:evenVBand="0" w:oddHBand="1" w:evenHBand="0" w:firstRowFirstColumn="0" w:firstRowLastColumn="0" w:lastRowFirstColumn="0" w:lastRowLastColumn="0"/>
              <w:rPr>
                <w:lang w:val="fr-FR"/>
              </w:rPr>
            </w:pPr>
          </w:p>
        </w:tc>
      </w:tr>
      <w:tr w:rsidR="00DB026F" w:rsidRPr="001535E4" w14:paraId="552191AF" w14:textId="77777777" w:rsidTr="001D29C2">
        <w:tc>
          <w:tcPr>
            <w:cnfStyle w:val="001000000000" w:firstRow="0" w:lastRow="0" w:firstColumn="1" w:lastColumn="0" w:oddVBand="0" w:evenVBand="0" w:oddHBand="0" w:evenHBand="0" w:firstRowFirstColumn="0" w:firstRowLastColumn="0" w:lastRowFirstColumn="0" w:lastRowLastColumn="0"/>
            <w:tcW w:w="3686" w:type="dxa"/>
          </w:tcPr>
          <w:p w14:paraId="7E77EDAA" w14:textId="0E90A245" w:rsidR="00DB026F" w:rsidRPr="001535E4" w:rsidRDefault="00DB026F" w:rsidP="005C2F43">
            <w:pPr>
              <w:rPr>
                <w:lang w:val="fr-FR"/>
              </w:rPr>
            </w:pPr>
            <w:r w:rsidRPr="001535E4">
              <w:rPr>
                <w:lang w:val="fr-FR"/>
              </w:rPr>
              <w:t>E</w:t>
            </w:r>
            <w:r w:rsidR="00C37BCE" w:rsidRPr="001535E4">
              <w:rPr>
                <w:lang w:val="fr-FR"/>
              </w:rPr>
              <w:t>-</w:t>
            </w:r>
            <w:r w:rsidRPr="001535E4">
              <w:rPr>
                <w:lang w:val="fr-FR"/>
              </w:rPr>
              <w:t>mail</w:t>
            </w:r>
          </w:p>
        </w:tc>
        <w:tc>
          <w:tcPr>
            <w:tcW w:w="5664" w:type="dxa"/>
          </w:tcPr>
          <w:p w14:paraId="59E584B9" w14:textId="77777777" w:rsidR="00DB026F" w:rsidRPr="001535E4" w:rsidRDefault="00DB026F" w:rsidP="00B0094D">
            <w:pPr>
              <w:cnfStyle w:val="000000000000" w:firstRow="0" w:lastRow="0" w:firstColumn="0" w:lastColumn="0" w:oddVBand="0" w:evenVBand="0" w:oddHBand="0" w:evenHBand="0" w:firstRowFirstColumn="0" w:firstRowLastColumn="0" w:lastRowFirstColumn="0" w:lastRowLastColumn="0"/>
              <w:rPr>
                <w:lang w:val="fr-FR"/>
              </w:rPr>
            </w:pPr>
          </w:p>
        </w:tc>
      </w:tr>
      <w:tr w:rsidR="005C3960" w:rsidRPr="007313B6" w14:paraId="479B9931" w14:textId="77777777" w:rsidTr="001D2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39B0AD9" w14:textId="4A6411D5" w:rsidR="005C3960" w:rsidRPr="001535E4" w:rsidRDefault="00C9735E" w:rsidP="00C37BCE">
            <w:pPr>
              <w:rPr>
                <w:lang w:val="fr-FR"/>
              </w:rPr>
            </w:pPr>
            <w:r w:rsidRPr="001535E4">
              <w:rPr>
                <w:lang w:val="fr-FR"/>
              </w:rPr>
              <w:t>Actionnaire</w:t>
            </w:r>
            <w:r w:rsidR="005C3960" w:rsidRPr="001535E4">
              <w:rPr>
                <w:lang w:val="fr-FR"/>
              </w:rPr>
              <w:t xml:space="preserve"> </w:t>
            </w:r>
            <w:r w:rsidR="00C37BCE" w:rsidRPr="001535E4">
              <w:rPr>
                <w:lang w:val="fr-FR"/>
              </w:rPr>
              <w:t>depuis le</w:t>
            </w:r>
            <w:r w:rsidR="00C67464" w:rsidRPr="001535E4">
              <w:rPr>
                <w:lang w:val="fr-FR"/>
              </w:rPr>
              <w:t xml:space="preserve"> /</w:t>
            </w:r>
            <w:r w:rsidR="00C37BCE" w:rsidRPr="001535E4">
              <w:rPr>
                <w:lang w:val="fr-FR"/>
              </w:rPr>
              <w:t>à partir du</w:t>
            </w:r>
          </w:p>
        </w:tc>
        <w:tc>
          <w:tcPr>
            <w:tcW w:w="5664" w:type="dxa"/>
          </w:tcPr>
          <w:p w14:paraId="7DFC0011" w14:textId="77777777" w:rsidR="005C3960" w:rsidRPr="001535E4" w:rsidRDefault="005C3960" w:rsidP="00B0094D">
            <w:pPr>
              <w:cnfStyle w:val="000000100000" w:firstRow="0" w:lastRow="0" w:firstColumn="0" w:lastColumn="0" w:oddVBand="0" w:evenVBand="0" w:oddHBand="1" w:evenHBand="0" w:firstRowFirstColumn="0" w:firstRowLastColumn="0" w:lastRowFirstColumn="0" w:lastRowLastColumn="0"/>
              <w:rPr>
                <w:lang w:val="fr-FR"/>
              </w:rPr>
            </w:pPr>
          </w:p>
        </w:tc>
      </w:tr>
    </w:tbl>
    <w:p w14:paraId="1532A7B9" w14:textId="77777777" w:rsidR="005C2F43" w:rsidRPr="001535E4" w:rsidRDefault="005C2F43" w:rsidP="00E166CD">
      <w:pPr>
        <w:rPr>
          <w:lang w:val="fr-FR"/>
        </w:rPr>
      </w:pPr>
    </w:p>
    <w:p w14:paraId="53592312" w14:textId="02723D99" w:rsidR="007B1931" w:rsidRPr="001535E4" w:rsidRDefault="00C37BCE" w:rsidP="007B1931">
      <w:pPr>
        <w:pStyle w:val="Heading2"/>
        <w:rPr>
          <w:lang w:val="fr-FR"/>
        </w:rPr>
      </w:pPr>
      <w:r w:rsidRPr="001535E4">
        <w:rPr>
          <w:lang w:val="fr-FR"/>
        </w:rPr>
        <w:t>L’</w:t>
      </w:r>
      <w:r w:rsidR="00C9735E" w:rsidRPr="001535E4">
        <w:rPr>
          <w:lang w:val="fr-FR"/>
        </w:rPr>
        <w:t>actionnaire</w:t>
      </w:r>
      <w:r w:rsidR="005D60C1" w:rsidRPr="001535E4">
        <w:rPr>
          <w:lang w:val="fr-FR"/>
        </w:rPr>
        <w:t xml:space="preserve"> </w:t>
      </w:r>
      <w:r w:rsidRPr="001535E4">
        <w:rPr>
          <w:lang w:val="fr-FR"/>
        </w:rPr>
        <w:t xml:space="preserve">agit-il de concert avec d’autres </w:t>
      </w:r>
      <w:r w:rsidR="00C9735E" w:rsidRPr="001535E4">
        <w:rPr>
          <w:lang w:val="fr-FR"/>
        </w:rPr>
        <w:t>actionnaire</w:t>
      </w:r>
      <w:r w:rsidR="005D60C1" w:rsidRPr="001535E4">
        <w:rPr>
          <w:lang w:val="fr-FR"/>
        </w:rPr>
        <w:t>s</w:t>
      </w:r>
      <w:r w:rsidRPr="001535E4">
        <w:rPr>
          <w:lang w:val="fr-FR"/>
        </w:rPr>
        <w:t> </w:t>
      </w:r>
      <w:r w:rsidR="007B1931" w:rsidRPr="001535E4">
        <w:rPr>
          <w:lang w:val="fr-FR"/>
        </w:rPr>
        <w:t>?</w:t>
      </w:r>
    </w:p>
    <w:p w14:paraId="16FF5EE2" w14:textId="043A4ECE" w:rsidR="0036001D" w:rsidRPr="001535E4" w:rsidRDefault="0036001D" w:rsidP="0036001D">
      <w:pPr>
        <w:spacing w:after="40"/>
        <w:ind w:left="892" w:hanging="316"/>
        <w:jc w:val="both"/>
        <w:rPr>
          <w:rFonts w:cs="Arial"/>
          <w:lang w:val="fr-FR"/>
        </w:rPr>
      </w:pPr>
      <w:r w:rsidRPr="001535E4">
        <w:rPr>
          <w:rFonts w:cs="Arial"/>
          <w:b/>
          <w:lang w:val="fr-FR"/>
        </w:rPr>
        <w:t xml:space="preserve">O </w:t>
      </w:r>
      <w:r w:rsidRPr="001535E4">
        <w:rPr>
          <w:rFonts w:cs="Arial"/>
          <w:b/>
          <w:lang w:val="fr-FR"/>
        </w:rPr>
        <w:tab/>
      </w:r>
      <w:r w:rsidR="00C37BCE" w:rsidRPr="001535E4">
        <w:rPr>
          <w:rFonts w:cs="Arial"/>
          <w:lang w:val="fr-FR"/>
        </w:rPr>
        <w:t>Oui</w:t>
      </w:r>
    </w:p>
    <w:p w14:paraId="1A055FF0" w14:textId="25B74944" w:rsidR="001C2A83" w:rsidRPr="001535E4" w:rsidRDefault="0036001D" w:rsidP="0036001D">
      <w:pPr>
        <w:spacing w:after="120"/>
        <w:ind w:left="892" w:hanging="316"/>
        <w:jc w:val="both"/>
        <w:rPr>
          <w:rFonts w:cs="Arial"/>
          <w:lang w:val="fr-FR"/>
        </w:rPr>
      </w:pPr>
      <w:r w:rsidRPr="001535E4">
        <w:rPr>
          <w:rFonts w:cs="Arial"/>
          <w:b/>
          <w:lang w:val="fr-FR"/>
        </w:rPr>
        <w:t>O</w:t>
      </w:r>
      <w:r w:rsidRPr="001535E4">
        <w:rPr>
          <w:rFonts w:cs="Arial"/>
          <w:lang w:val="fr-FR"/>
        </w:rPr>
        <w:tab/>
      </w:r>
      <w:r w:rsidR="00C37BCE" w:rsidRPr="001535E4">
        <w:rPr>
          <w:rFonts w:cs="Arial"/>
          <w:lang w:val="fr-FR"/>
        </w:rPr>
        <w:t>Non</w:t>
      </w:r>
    </w:p>
    <w:p w14:paraId="7478FA91" w14:textId="051FEA61" w:rsidR="001C2A83" w:rsidRPr="001535E4" w:rsidRDefault="00C37BCE" w:rsidP="001C2A83">
      <w:pPr>
        <w:rPr>
          <w:lang w:val="fr-FR"/>
        </w:rPr>
      </w:pPr>
      <w:r w:rsidRPr="001535E4">
        <w:rPr>
          <w:lang w:val="fr-FR"/>
        </w:rPr>
        <w:t xml:space="preserve">Si </w:t>
      </w:r>
      <w:r w:rsidR="003A2989" w:rsidRPr="001535E4">
        <w:rPr>
          <w:lang w:val="fr-FR"/>
        </w:rPr>
        <w:t>la réponse</w:t>
      </w:r>
      <w:r w:rsidR="005733C5" w:rsidRPr="001535E4">
        <w:rPr>
          <w:lang w:val="fr-FR"/>
        </w:rPr>
        <w:t xml:space="preserve"> à cette question</w:t>
      </w:r>
      <w:r w:rsidR="003A2989" w:rsidRPr="001535E4">
        <w:rPr>
          <w:lang w:val="fr-FR"/>
        </w:rPr>
        <w:t xml:space="preserve"> est </w:t>
      </w:r>
      <w:r w:rsidR="001C2A83" w:rsidRPr="001535E4">
        <w:rPr>
          <w:lang w:val="fr-FR"/>
        </w:rPr>
        <w:t>“</w:t>
      </w:r>
      <w:r w:rsidRPr="001535E4">
        <w:rPr>
          <w:lang w:val="fr-FR"/>
        </w:rPr>
        <w:t>Oui</w:t>
      </w:r>
      <w:r w:rsidR="001C2A83" w:rsidRPr="001535E4">
        <w:rPr>
          <w:lang w:val="fr-FR"/>
        </w:rPr>
        <w:t>”</w:t>
      </w:r>
      <w:r w:rsidRPr="001535E4">
        <w:rPr>
          <w:lang w:val="fr-FR"/>
        </w:rPr>
        <w:t xml:space="preserve">, veuillez fournir </w:t>
      </w:r>
      <w:r w:rsidR="00D66C3D" w:rsidRPr="001535E4">
        <w:rPr>
          <w:lang w:val="fr-FR"/>
        </w:rPr>
        <w:t xml:space="preserve">des précisions </w:t>
      </w:r>
      <w:r w:rsidR="005C23BF" w:rsidRPr="001535E4">
        <w:rPr>
          <w:lang w:val="fr-FR"/>
        </w:rPr>
        <w:t>ci-dessous</w:t>
      </w:r>
      <w:r w:rsidR="001C2A83" w:rsidRPr="001535E4">
        <w:rPr>
          <w:lang w:val="fr-FR"/>
        </w:rPr>
        <w:t>.</w:t>
      </w:r>
    </w:p>
    <w:p w14:paraId="60318FA6" w14:textId="77777777" w:rsidR="001C2A83" w:rsidRPr="001535E4" w:rsidRDefault="001C2A83" w:rsidP="001C2A83">
      <w:pPr>
        <w:pBdr>
          <w:top w:val="single" w:sz="4" w:space="1" w:color="auto"/>
          <w:left w:val="single" w:sz="4" w:space="4" w:color="auto"/>
          <w:bottom w:val="single" w:sz="4" w:space="1" w:color="auto"/>
          <w:right w:val="single" w:sz="4" w:space="4" w:color="auto"/>
        </w:pBdr>
        <w:rPr>
          <w:lang w:val="fr-FR"/>
        </w:rPr>
      </w:pPr>
    </w:p>
    <w:p w14:paraId="6860C09F" w14:textId="77777777" w:rsidR="001C2A83" w:rsidRPr="001535E4" w:rsidRDefault="001C2A83" w:rsidP="001C2A83">
      <w:pPr>
        <w:pBdr>
          <w:top w:val="single" w:sz="4" w:space="1" w:color="auto"/>
          <w:left w:val="single" w:sz="4" w:space="4" w:color="auto"/>
          <w:bottom w:val="single" w:sz="4" w:space="1" w:color="auto"/>
          <w:right w:val="single" w:sz="4" w:space="4" w:color="auto"/>
        </w:pBdr>
        <w:rPr>
          <w:lang w:val="fr-FR"/>
        </w:rPr>
      </w:pPr>
    </w:p>
    <w:p w14:paraId="5562B05D" w14:textId="77777777" w:rsidR="009456F0" w:rsidRPr="001535E4" w:rsidRDefault="009456F0" w:rsidP="001C2A83">
      <w:pPr>
        <w:pBdr>
          <w:top w:val="single" w:sz="4" w:space="1" w:color="auto"/>
          <w:left w:val="single" w:sz="4" w:space="4" w:color="auto"/>
          <w:bottom w:val="single" w:sz="4" w:space="1" w:color="auto"/>
          <w:right w:val="single" w:sz="4" w:space="4" w:color="auto"/>
        </w:pBdr>
        <w:rPr>
          <w:lang w:val="fr-FR"/>
        </w:rPr>
      </w:pPr>
    </w:p>
    <w:p w14:paraId="18834915" w14:textId="77777777" w:rsidR="001C2A83" w:rsidRPr="001535E4" w:rsidRDefault="001C2A83" w:rsidP="001C2A83">
      <w:pPr>
        <w:pBdr>
          <w:top w:val="single" w:sz="4" w:space="1" w:color="auto"/>
          <w:left w:val="single" w:sz="4" w:space="4" w:color="auto"/>
          <w:bottom w:val="single" w:sz="4" w:space="1" w:color="auto"/>
          <w:right w:val="single" w:sz="4" w:space="4" w:color="auto"/>
        </w:pBdr>
        <w:rPr>
          <w:lang w:val="fr-FR"/>
        </w:rPr>
      </w:pPr>
    </w:p>
    <w:p w14:paraId="7F976FF8" w14:textId="77777777" w:rsidR="001C2A83" w:rsidRPr="001535E4" w:rsidRDefault="001C2A83" w:rsidP="001C2A83">
      <w:pPr>
        <w:pBdr>
          <w:top w:val="single" w:sz="4" w:space="1" w:color="auto"/>
          <w:left w:val="single" w:sz="4" w:space="4" w:color="auto"/>
          <w:bottom w:val="single" w:sz="4" w:space="1" w:color="auto"/>
          <w:right w:val="single" w:sz="4" w:space="4" w:color="auto"/>
        </w:pBdr>
        <w:rPr>
          <w:lang w:val="fr-FR"/>
        </w:rPr>
      </w:pPr>
    </w:p>
    <w:p w14:paraId="62CA947D" w14:textId="77777777" w:rsidR="001C2A83" w:rsidRPr="001535E4" w:rsidRDefault="001C2A83" w:rsidP="001C2A83">
      <w:pPr>
        <w:pBdr>
          <w:top w:val="single" w:sz="4" w:space="1" w:color="auto"/>
          <w:left w:val="single" w:sz="4" w:space="4" w:color="auto"/>
          <w:bottom w:val="single" w:sz="4" w:space="1" w:color="auto"/>
          <w:right w:val="single" w:sz="4" w:space="4" w:color="auto"/>
        </w:pBdr>
        <w:rPr>
          <w:lang w:val="fr-FR"/>
        </w:rPr>
      </w:pPr>
    </w:p>
    <w:p w14:paraId="10AF5B80" w14:textId="77777777" w:rsidR="001C2A83" w:rsidRPr="001535E4" w:rsidRDefault="001C2A83" w:rsidP="001C2A83">
      <w:pPr>
        <w:pBdr>
          <w:top w:val="single" w:sz="4" w:space="1" w:color="auto"/>
          <w:left w:val="single" w:sz="4" w:space="4" w:color="auto"/>
          <w:bottom w:val="single" w:sz="4" w:space="1" w:color="auto"/>
          <w:right w:val="single" w:sz="4" w:space="4" w:color="auto"/>
        </w:pBdr>
        <w:rPr>
          <w:lang w:val="fr-FR"/>
        </w:rPr>
      </w:pPr>
    </w:p>
    <w:p w14:paraId="78E51FCB" w14:textId="558A6DA1" w:rsidR="005D60C1" w:rsidRPr="001535E4" w:rsidRDefault="005C23BF" w:rsidP="005D60C1">
      <w:pPr>
        <w:pStyle w:val="Heading2"/>
        <w:rPr>
          <w:lang w:val="fr-FR"/>
        </w:rPr>
      </w:pPr>
      <w:r w:rsidRPr="001535E4">
        <w:rPr>
          <w:lang w:val="fr-FR"/>
        </w:rPr>
        <w:lastRenderedPageBreak/>
        <w:t>Cette participation est </w:t>
      </w:r>
      <w:r w:rsidR="005D60C1" w:rsidRPr="001535E4">
        <w:rPr>
          <w:lang w:val="fr-FR"/>
        </w:rPr>
        <w:t>:</w:t>
      </w:r>
    </w:p>
    <w:p w14:paraId="249C77DB" w14:textId="68D4F163" w:rsidR="00B158F7" w:rsidRPr="001535E4" w:rsidRDefault="00E2225D" w:rsidP="0036001D">
      <w:pPr>
        <w:spacing w:after="40"/>
        <w:ind w:left="892" w:hanging="316"/>
        <w:jc w:val="both"/>
        <w:rPr>
          <w:rFonts w:cs="Arial"/>
          <w:b/>
          <w:lang w:val="fr-FR"/>
        </w:rPr>
      </w:pPr>
      <w:r w:rsidRPr="001535E4">
        <w:rPr>
          <w:rFonts w:cs="Arial"/>
          <w:b/>
          <w:lang w:val="fr-FR"/>
        </w:rPr>
        <w:t>O</w:t>
      </w:r>
      <w:r w:rsidR="00B158F7" w:rsidRPr="001535E4">
        <w:rPr>
          <w:rFonts w:cs="Arial"/>
          <w:b/>
          <w:lang w:val="fr-FR"/>
        </w:rPr>
        <w:t xml:space="preserve"> </w:t>
      </w:r>
      <w:r w:rsidR="005C23BF" w:rsidRPr="001535E4">
        <w:rPr>
          <w:rFonts w:cs="Arial"/>
          <w:lang w:val="fr-FR"/>
        </w:rPr>
        <w:t>Une</w:t>
      </w:r>
      <w:r w:rsidR="00B158F7" w:rsidRPr="001535E4">
        <w:rPr>
          <w:rFonts w:cs="Arial"/>
          <w:lang w:val="fr-FR"/>
        </w:rPr>
        <w:t xml:space="preserve"> </w:t>
      </w:r>
      <w:r w:rsidR="005C23BF" w:rsidRPr="001535E4">
        <w:rPr>
          <w:rFonts w:cs="Arial"/>
          <w:lang w:val="fr-FR"/>
        </w:rPr>
        <w:t>participation directe </w:t>
      </w:r>
      <w:r w:rsidR="00B158F7" w:rsidRPr="001535E4">
        <w:rPr>
          <w:rFonts w:cs="Arial"/>
          <w:lang w:val="fr-FR"/>
        </w:rPr>
        <w:t>;</w:t>
      </w:r>
    </w:p>
    <w:p w14:paraId="40C914B9" w14:textId="58E4EDAF" w:rsidR="00B158F7" w:rsidRPr="001535E4" w:rsidRDefault="00E2225D" w:rsidP="0036001D">
      <w:pPr>
        <w:spacing w:after="40"/>
        <w:ind w:left="892" w:hanging="316"/>
        <w:jc w:val="both"/>
        <w:rPr>
          <w:rFonts w:cs="Arial"/>
          <w:b/>
          <w:lang w:val="fr-FR"/>
        </w:rPr>
      </w:pPr>
      <w:r w:rsidRPr="001535E4">
        <w:rPr>
          <w:rFonts w:cs="Arial"/>
          <w:b/>
          <w:lang w:val="fr-FR"/>
        </w:rPr>
        <w:t>O</w:t>
      </w:r>
      <w:r w:rsidR="00B158F7" w:rsidRPr="001535E4">
        <w:rPr>
          <w:rFonts w:cs="Arial"/>
          <w:b/>
          <w:lang w:val="fr-FR"/>
        </w:rPr>
        <w:t xml:space="preserve"> </w:t>
      </w:r>
      <w:r w:rsidR="005C23BF" w:rsidRPr="001535E4">
        <w:rPr>
          <w:rFonts w:cs="Arial"/>
          <w:lang w:val="fr-FR"/>
        </w:rPr>
        <w:t>Une participation indirecte</w:t>
      </w:r>
      <w:r w:rsidR="00B158F7" w:rsidRPr="001535E4">
        <w:rPr>
          <w:rFonts w:cs="Arial"/>
          <w:lang w:val="fr-FR"/>
        </w:rPr>
        <w:t>.</w:t>
      </w:r>
    </w:p>
    <w:p w14:paraId="209F8B88" w14:textId="0F176E68" w:rsidR="00B158F7" w:rsidRPr="001535E4" w:rsidRDefault="005C23BF" w:rsidP="00B158F7">
      <w:pPr>
        <w:rPr>
          <w:lang w:val="fr-FR"/>
        </w:rPr>
      </w:pPr>
      <w:r w:rsidRPr="001535E4">
        <w:rPr>
          <w:lang w:val="fr-FR"/>
        </w:rPr>
        <w:t>S’il s’agit d’une participation</w:t>
      </w:r>
      <w:r w:rsidR="00B158F7" w:rsidRPr="001535E4">
        <w:rPr>
          <w:lang w:val="fr-FR"/>
        </w:rPr>
        <w:t xml:space="preserve"> </w:t>
      </w:r>
      <w:r w:rsidRPr="001535E4">
        <w:rPr>
          <w:lang w:val="fr-FR"/>
        </w:rPr>
        <w:t>indirecte, veuillez fournir</w:t>
      </w:r>
      <w:r w:rsidR="00D66C3D" w:rsidRPr="001535E4">
        <w:rPr>
          <w:lang w:val="fr-FR"/>
        </w:rPr>
        <w:t xml:space="preserve"> des précisions </w:t>
      </w:r>
      <w:r w:rsidRPr="001535E4">
        <w:rPr>
          <w:lang w:val="fr-FR"/>
        </w:rPr>
        <w:t>ci-dessous</w:t>
      </w:r>
      <w:r w:rsidR="00B158F7" w:rsidRPr="001535E4">
        <w:rPr>
          <w:lang w:val="fr-FR"/>
        </w:rPr>
        <w:t>.</w:t>
      </w:r>
    </w:p>
    <w:p w14:paraId="23B8A45E" w14:textId="77777777" w:rsidR="00B158F7" w:rsidRPr="001535E4" w:rsidRDefault="00B158F7" w:rsidP="00B158F7">
      <w:pPr>
        <w:pBdr>
          <w:top w:val="single" w:sz="4" w:space="1" w:color="auto"/>
          <w:left w:val="single" w:sz="4" w:space="4" w:color="auto"/>
          <w:bottom w:val="single" w:sz="4" w:space="1" w:color="auto"/>
          <w:right w:val="single" w:sz="4" w:space="4" w:color="auto"/>
        </w:pBdr>
        <w:rPr>
          <w:lang w:val="fr-FR"/>
        </w:rPr>
      </w:pPr>
    </w:p>
    <w:p w14:paraId="7D867A51" w14:textId="77777777" w:rsidR="00B158F7" w:rsidRPr="001535E4" w:rsidRDefault="00B158F7" w:rsidP="00B158F7">
      <w:pPr>
        <w:pBdr>
          <w:top w:val="single" w:sz="4" w:space="1" w:color="auto"/>
          <w:left w:val="single" w:sz="4" w:space="4" w:color="auto"/>
          <w:bottom w:val="single" w:sz="4" w:space="1" w:color="auto"/>
          <w:right w:val="single" w:sz="4" w:space="4" w:color="auto"/>
        </w:pBdr>
        <w:rPr>
          <w:lang w:val="fr-FR"/>
        </w:rPr>
      </w:pPr>
    </w:p>
    <w:p w14:paraId="2B0F8344" w14:textId="77777777" w:rsidR="00B158F7" w:rsidRPr="001535E4" w:rsidRDefault="00B158F7" w:rsidP="00B158F7">
      <w:pPr>
        <w:pBdr>
          <w:top w:val="single" w:sz="4" w:space="1" w:color="auto"/>
          <w:left w:val="single" w:sz="4" w:space="4" w:color="auto"/>
          <w:bottom w:val="single" w:sz="4" w:space="1" w:color="auto"/>
          <w:right w:val="single" w:sz="4" w:space="4" w:color="auto"/>
        </w:pBdr>
        <w:rPr>
          <w:lang w:val="fr-FR"/>
        </w:rPr>
      </w:pPr>
    </w:p>
    <w:p w14:paraId="0D2B9BB3" w14:textId="77777777" w:rsidR="00B158F7" w:rsidRPr="001535E4" w:rsidRDefault="00B158F7" w:rsidP="00B158F7">
      <w:pPr>
        <w:pBdr>
          <w:top w:val="single" w:sz="4" w:space="1" w:color="auto"/>
          <w:left w:val="single" w:sz="4" w:space="4" w:color="auto"/>
          <w:bottom w:val="single" w:sz="4" w:space="1" w:color="auto"/>
          <w:right w:val="single" w:sz="4" w:space="4" w:color="auto"/>
        </w:pBdr>
        <w:rPr>
          <w:lang w:val="fr-FR"/>
        </w:rPr>
      </w:pPr>
    </w:p>
    <w:p w14:paraId="5D00ED41" w14:textId="77777777" w:rsidR="00B158F7" w:rsidRPr="001535E4" w:rsidRDefault="00B158F7" w:rsidP="00B158F7">
      <w:pPr>
        <w:pBdr>
          <w:top w:val="single" w:sz="4" w:space="1" w:color="auto"/>
          <w:left w:val="single" w:sz="4" w:space="4" w:color="auto"/>
          <w:bottom w:val="single" w:sz="4" w:space="1" w:color="auto"/>
          <w:right w:val="single" w:sz="4" w:space="4" w:color="auto"/>
        </w:pBdr>
        <w:rPr>
          <w:lang w:val="fr-FR"/>
        </w:rPr>
      </w:pPr>
    </w:p>
    <w:p w14:paraId="079ABE8B" w14:textId="77777777" w:rsidR="00B158F7" w:rsidRPr="001535E4" w:rsidRDefault="00B158F7" w:rsidP="00B158F7">
      <w:pPr>
        <w:pBdr>
          <w:top w:val="single" w:sz="4" w:space="1" w:color="auto"/>
          <w:left w:val="single" w:sz="4" w:space="4" w:color="auto"/>
          <w:bottom w:val="single" w:sz="4" w:space="1" w:color="auto"/>
          <w:right w:val="single" w:sz="4" w:space="4" w:color="auto"/>
        </w:pBdr>
        <w:rPr>
          <w:lang w:val="fr-FR"/>
        </w:rPr>
      </w:pPr>
    </w:p>
    <w:p w14:paraId="2D4DE55D" w14:textId="77777777" w:rsidR="00B158F7" w:rsidRPr="001535E4" w:rsidRDefault="00B158F7" w:rsidP="00B158F7">
      <w:pPr>
        <w:pBdr>
          <w:top w:val="single" w:sz="4" w:space="1" w:color="auto"/>
          <w:left w:val="single" w:sz="4" w:space="4" w:color="auto"/>
          <w:bottom w:val="single" w:sz="4" w:space="1" w:color="auto"/>
          <w:right w:val="single" w:sz="4" w:space="4" w:color="auto"/>
        </w:pBdr>
        <w:rPr>
          <w:lang w:val="fr-FR"/>
        </w:rPr>
      </w:pPr>
    </w:p>
    <w:p w14:paraId="37755458" w14:textId="416CE415" w:rsidR="00AD282F" w:rsidRPr="001535E4" w:rsidRDefault="00F1760C" w:rsidP="00AD282F">
      <w:pPr>
        <w:pStyle w:val="Heading2"/>
        <w:rPr>
          <w:lang w:val="fr-FR"/>
        </w:rPr>
      </w:pPr>
      <w:r w:rsidRPr="001535E4">
        <w:rPr>
          <w:lang w:val="fr-FR"/>
        </w:rPr>
        <w:t>Ant</w:t>
      </w:r>
      <w:r w:rsidR="005C23BF" w:rsidRPr="001535E4">
        <w:rPr>
          <w:lang w:val="fr-FR"/>
        </w:rPr>
        <w:t>é</w:t>
      </w:r>
      <w:r w:rsidRPr="001535E4">
        <w:rPr>
          <w:lang w:val="fr-FR"/>
        </w:rPr>
        <w:t>c</w:t>
      </w:r>
      <w:r w:rsidR="005C23BF" w:rsidRPr="001535E4">
        <w:rPr>
          <w:lang w:val="fr-FR"/>
        </w:rPr>
        <w:t>é</w:t>
      </w:r>
      <w:r w:rsidRPr="001535E4">
        <w:rPr>
          <w:lang w:val="fr-FR"/>
        </w:rPr>
        <w:t>dent</w:t>
      </w:r>
      <w:r w:rsidR="005C23BF" w:rsidRPr="001535E4">
        <w:rPr>
          <w:lang w:val="fr-FR"/>
        </w:rPr>
        <w:t>s de l’</w:t>
      </w:r>
      <w:r w:rsidR="00C9735E" w:rsidRPr="001535E4">
        <w:rPr>
          <w:lang w:val="fr-FR"/>
        </w:rPr>
        <w:t>actionnaire</w:t>
      </w:r>
    </w:p>
    <w:p w14:paraId="562C7825" w14:textId="77777777" w:rsidR="005C23BF" w:rsidRPr="001535E4" w:rsidRDefault="005C23BF" w:rsidP="005C23BF">
      <w:pPr>
        <w:pStyle w:val="Heading3"/>
        <w:rPr>
          <w:b/>
          <w:i/>
          <w:color w:val="auto"/>
          <w:lang w:val="fr-FR"/>
        </w:rPr>
      </w:pPr>
      <w:r w:rsidRPr="001535E4">
        <w:rPr>
          <w:b/>
          <w:i/>
          <w:color w:val="auto"/>
          <w:lang w:val="fr-FR"/>
        </w:rPr>
        <w:t xml:space="preserve">L’actionnaire personne </w:t>
      </w:r>
      <w:proofErr w:type="gramStart"/>
      <w:r w:rsidRPr="001535E4">
        <w:rPr>
          <w:b/>
          <w:i/>
          <w:color w:val="auto"/>
          <w:lang w:val="fr-FR"/>
        </w:rPr>
        <w:t>physique déclare</w:t>
      </w:r>
      <w:proofErr w:type="gramEnd"/>
      <w:r w:rsidRPr="001535E4">
        <w:rPr>
          <w:b/>
          <w:i/>
          <w:color w:val="auto"/>
          <w:lang w:val="fr-FR"/>
        </w:rPr>
        <w:t xml:space="preserve"> sur l’honneur : </w:t>
      </w:r>
    </w:p>
    <w:p w14:paraId="030A0813" w14:textId="77777777" w:rsidR="005C23BF" w:rsidRPr="001535E4" w:rsidRDefault="005C23BF" w:rsidP="005C23BF">
      <w:pPr>
        <w:spacing w:after="40"/>
        <w:ind w:left="960" w:hanging="360"/>
        <w:jc w:val="both"/>
        <w:rPr>
          <w:rFonts w:cs="Arial"/>
          <w:lang w:val="fr-FR"/>
        </w:rPr>
      </w:pPr>
      <w:r w:rsidRPr="001535E4">
        <w:rPr>
          <w:rFonts w:cs="Arial"/>
          <w:lang w:val="fr-FR"/>
        </w:rPr>
        <w:t>(a)</w:t>
      </w:r>
      <w:r w:rsidRPr="001535E4">
        <w:rPr>
          <w:rFonts w:cs="Arial"/>
          <w:lang w:val="fr-FR"/>
        </w:rPr>
        <w:tab/>
        <w:t>que ni lui-même, ni aucun</w:t>
      </w:r>
      <w:r w:rsidRPr="001535E4">
        <w:rPr>
          <w:rFonts w:cs="Arial"/>
          <w:iCs/>
          <w:lang w:val="fr-FR"/>
        </w:rPr>
        <w:t xml:space="preserve">e entreprise </w:t>
      </w:r>
      <w:r w:rsidRPr="001535E4">
        <w:rPr>
          <w:rFonts w:cs="Arial"/>
          <w:lang w:val="fr-FR"/>
        </w:rPr>
        <w:t>qu’il dirige ou contrôle, ou qu’il a dirigée ou contrôlée par le passé n'a fait l’objet d’une condamnation pénale susceptible d’influencer l’évaluation de la réputation de l’actionnaire par la FSMA :</w:t>
      </w:r>
    </w:p>
    <w:p w14:paraId="32E47235" w14:textId="77777777" w:rsidR="005C23BF" w:rsidRPr="001535E4" w:rsidRDefault="005C23BF" w:rsidP="005C23BF">
      <w:pPr>
        <w:spacing w:after="40"/>
        <w:ind w:left="1276" w:hanging="316"/>
        <w:jc w:val="both"/>
        <w:rPr>
          <w:rFonts w:cs="Arial"/>
          <w:lang w:val="fr-FR"/>
        </w:rPr>
      </w:pPr>
      <w:r w:rsidRPr="001535E4">
        <w:rPr>
          <w:rFonts w:cs="Arial"/>
          <w:b/>
          <w:lang w:val="fr-FR"/>
        </w:rPr>
        <w:t xml:space="preserve">O </w:t>
      </w:r>
      <w:r w:rsidRPr="001535E4">
        <w:rPr>
          <w:rFonts w:cs="Arial"/>
          <w:b/>
          <w:lang w:val="fr-FR"/>
        </w:rPr>
        <w:tab/>
      </w:r>
      <w:r w:rsidRPr="001535E4">
        <w:rPr>
          <w:rFonts w:cs="Arial"/>
          <w:lang w:val="fr-FR"/>
        </w:rPr>
        <w:t>Oui</w:t>
      </w:r>
    </w:p>
    <w:p w14:paraId="00FE22AB" w14:textId="77777777" w:rsidR="005C23BF" w:rsidRPr="001535E4" w:rsidRDefault="005C23BF" w:rsidP="005C23BF">
      <w:pPr>
        <w:spacing w:after="120"/>
        <w:ind w:left="1276" w:hanging="316"/>
        <w:jc w:val="both"/>
        <w:rPr>
          <w:rFonts w:cs="Arial"/>
          <w:lang w:val="fr-FR"/>
        </w:rPr>
      </w:pPr>
      <w:r w:rsidRPr="001535E4">
        <w:rPr>
          <w:rFonts w:cs="Arial"/>
          <w:b/>
          <w:lang w:val="fr-FR"/>
        </w:rPr>
        <w:t>O</w:t>
      </w:r>
      <w:r w:rsidRPr="001535E4">
        <w:rPr>
          <w:rFonts w:cs="Arial"/>
          <w:lang w:val="fr-FR"/>
        </w:rPr>
        <w:tab/>
        <w:t>Non</w:t>
      </w:r>
    </w:p>
    <w:p w14:paraId="3084A236" w14:textId="77777777" w:rsidR="005C23BF" w:rsidRPr="001535E4" w:rsidRDefault="005C23BF" w:rsidP="005C23BF">
      <w:pPr>
        <w:spacing w:after="40"/>
        <w:ind w:left="960" w:hanging="360"/>
        <w:jc w:val="both"/>
        <w:rPr>
          <w:rFonts w:cs="Arial"/>
          <w:lang w:val="fr-FR"/>
        </w:rPr>
      </w:pPr>
      <w:r w:rsidRPr="001535E4">
        <w:rPr>
          <w:rFonts w:cs="Arial"/>
          <w:lang w:val="fr-FR"/>
        </w:rPr>
        <w:t>(b)</w:t>
      </w:r>
      <w:r w:rsidRPr="001535E4">
        <w:rPr>
          <w:rFonts w:ascii="Arial" w:eastAsia="Times New Roman" w:hAnsi="Arial" w:cs="Arial"/>
          <w:sz w:val="20"/>
          <w:szCs w:val="20"/>
          <w:lang w:val="fr-FR"/>
        </w:rPr>
        <w:t xml:space="preserve"> </w:t>
      </w:r>
      <w:r w:rsidRPr="001535E4">
        <w:rPr>
          <w:rFonts w:cs="Arial"/>
          <w:lang w:val="fr-FR"/>
        </w:rPr>
        <w:t>que ni lui-même, ni aucun</w:t>
      </w:r>
      <w:r w:rsidRPr="001535E4">
        <w:rPr>
          <w:rFonts w:cs="Arial"/>
          <w:iCs/>
          <w:lang w:val="fr-FR"/>
        </w:rPr>
        <w:t xml:space="preserve">e entreprise </w:t>
      </w:r>
      <w:r w:rsidRPr="001535E4">
        <w:rPr>
          <w:rFonts w:cs="Arial"/>
          <w:lang w:val="fr-FR"/>
        </w:rPr>
        <w:t>qu’il dirige ou contrôle, ou qu’il a dirigée ou contrôlée par le passé ne fait actuellement l’objet d’une enquête ou d’une procédure pénale susceptible d’influencer l’évaluation de la réputation de l’actionnaire par la FSMA :</w:t>
      </w:r>
    </w:p>
    <w:p w14:paraId="6B4FABE9" w14:textId="77777777" w:rsidR="005C23BF" w:rsidRPr="001535E4" w:rsidRDefault="005C23BF" w:rsidP="005C23BF">
      <w:pPr>
        <w:spacing w:after="40"/>
        <w:ind w:left="1276" w:hanging="316"/>
        <w:jc w:val="both"/>
        <w:rPr>
          <w:rFonts w:cs="Arial"/>
          <w:lang w:val="fr-FR"/>
        </w:rPr>
      </w:pPr>
      <w:r w:rsidRPr="001535E4">
        <w:rPr>
          <w:rFonts w:cs="Arial"/>
          <w:b/>
          <w:lang w:val="fr-FR"/>
        </w:rPr>
        <w:t xml:space="preserve">O </w:t>
      </w:r>
      <w:r w:rsidRPr="001535E4">
        <w:rPr>
          <w:rFonts w:cs="Arial"/>
          <w:b/>
          <w:lang w:val="fr-FR"/>
        </w:rPr>
        <w:tab/>
      </w:r>
      <w:r w:rsidRPr="001535E4">
        <w:rPr>
          <w:rFonts w:cs="Arial"/>
          <w:lang w:val="fr-FR"/>
        </w:rPr>
        <w:t>Oui</w:t>
      </w:r>
    </w:p>
    <w:p w14:paraId="6A82FB1F" w14:textId="77777777" w:rsidR="005C23BF" w:rsidRPr="001535E4" w:rsidRDefault="005C23BF" w:rsidP="005C23BF">
      <w:pPr>
        <w:spacing w:after="120"/>
        <w:ind w:left="1276" w:hanging="316"/>
        <w:jc w:val="both"/>
        <w:rPr>
          <w:rFonts w:cs="Arial"/>
          <w:lang w:val="fr-FR"/>
        </w:rPr>
      </w:pPr>
      <w:r w:rsidRPr="001535E4">
        <w:rPr>
          <w:rFonts w:cs="Arial"/>
          <w:b/>
          <w:lang w:val="fr-FR"/>
        </w:rPr>
        <w:t>O</w:t>
      </w:r>
      <w:r w:rsidRPr="001535E4">
        <w:rPr>
          <w:rFonts w:cs="Arial"/>
          <w:lang w:val="fr-FR"/>
        </w:rPr>
        <w:tab/>
        <w:t>Non</w:t>
      </w:r>
    </w:p>
    <w:p w14:paraId="3DE8C507" w14:textId="77777777" w:rsidR="005C23BF" w:rsidRPr="001535E4" w:rsidRDefault="005C23BF" w:rsidP="005C23BF">
      <w:pPr>
        <w:spacing w:after="40"/>
        <w:ind w:left="960" w:hanging="360"/>
        <w:jc w:val="both"/>
        <w:rPr>
          <w:rFonts w:cs="Arial"/>
          <w:lang w:val="fr-FR"/>
        </w:rPr>
      </w:pPr>
      <w:r w:rsidRPr="001535E4">
        <w:rPr>
          <w:rFonts w:cs="Arial"/>
          <w:lang w:val="fr-FR"/>
        </w:rPr>
        <w:t>(c)  que ni lui-même, ni aucun</w:t>
      </w:r>
      <w:r w:rsidRPr="001535E4">
        <w:rPr>
          <w:rFonts w:cs="Arial"/>
          <w:iCs/>
          <w:lang w:val="fr-FR"/>
        </w:rPr>
        <w:t xml:space="preserve">e entreprise </w:t>
      </w:r>
      <w:r w:rsidRPr="001535E4">
        <w:rPr>
          <w:rFonts w:cs="Arial"/>
          <w:lang w:val="fr-FR"/>
        </w:rPr>
        <w:t>qu’il dirige ou contrôle, ou qu’il a dirigée ou contrôlée par le passé n'est ou n'a été impliqué dans des affaires civiles et administratives pertinentes (y compris toute procédure de faillite ou d'insolvabilité et toute procédure similaire), dont la FSMA doit être informée en vue d’évaluer la réputation de l’actionnaire :</w:t>
      </w:r>
    </w:p>
    <w:p w14:paraId="25DB858C" w14:textId="77777777" w:rsidR="005C23BF" w:rsidRPr="001535E4" w:rsidRDefault="005C23BF" w:rsidP="005C23BF">
      <w:pPr>
        <w:spacing w:after="40"/>
        <w:ind w:left="1276" w:hanging="316"/>
        <w:jc w:val="both"/>
        <w:rPr>
          <w:rFonts w:cs="Arial"/>
          <w:lang w:val="fr-FR"/>
        </w:rPr>
      </w:pPr>
      <w:r w:rsidRPr="001535E4">
        <w:rPr>
          <w:rFonts w:cs="Arial"/>
          <w:b/>
          <w:lang w:val="fr-FR"/>
        </w:rPr>
        <w:t xml:space="preserve">O </w:t>
      </w:r>
      <w:r w:rsidRPr="001535E4">
        <w:rPr>
          <w:rFonts w:cs="Arial"/>
          <w:b/>
          <w:lang w:val="fr-FR"/>
        </w:rPr>
        <w:tab/>
      </w:r>
      <w:r w:rsidRPr="001535E4">
        <w:rPr>
          <w:rFonts w:cs="Arial"/>
          <w:lang w:val="fr-FR"/>
        </w:rPr>
        <w:t>Oui</w:t>
      </w:r>
    </w:p>
    <w:p w14:paraId="719F03D4" w14:textId="77777777" w:rsidR="005C23BF" w:rsidRPr="001535E4" w:rsidRDefault="005C23BF" w:rsidP="005C23BF">
      <w:pPr>
        <w:spacing w:after="120"/>
        <w:ind w:left="1276" w:hanging="316"/>
        <w:jc w:val="both"/>
        <w:rPr>
          <w:rFonts w:cs="Arial"/>
          <w:lang w:val="fr-FR"/>
        </w:rPr>
      </w:pPr>
      <w:r w:rsidRPr="001535E4">
        <w:rPr>
          <w:rFonts w:cs="Arial"/>
          <w:b/>
          <w:lang w:val="fr-FR"/>
        </w:rPr>
        <w:t>O</w:t>
      </w:r>
      <w:r w:rsidRPr="001535E4">
        <w:rPr>
          <w:rFonts w:cs="Arial"/>
          <w:lang w:val="fr-FR"/>
        </w:rPr>
        <w:tab/>
        <w:t>Non</w:t>
      </w:r>
    </w:p>
    <w:p w14:paraId="7C62D027" w14:textId="77777777" w:rsidR="005C23BF" w:rsidRPr="001535E4" w:rsidRDefault="005C23BF" w:rsidP="005C23BF">
      <w:pPr>
        <w:spacing w:after="40"/>
        <w:ind w:left="960" w:hanging="360"/>
        <w:jc w:val="both"/>
        <w:rPr>
          <w:rFonts w:cs="Arial"/>
          <w:lang w:val="fr-FR"/>
        </w:rPr>
      </w:pPr>
      <w:r w:rsidRPr="001535E4">
        <w:rPr>
          <w:rFonts w:cs="Arial"/>
          <w:lang w:val="fr-FR"/>
        </w:rPr>
        <w:t>(d)</w:t>
      </w:r>
      <w:r w:rsidRPr="001535E4">
        <w:rPr>
          <w:rFonts w:cs="Arial"/>
          <w:lang w:val="fr-FR"/>
        </w:rPr>
        <w:tab/>
        <w:t>que ni lui-même, ni aucun</w:t>
      </w:r>
      <w:r w:rsidRPr="001535E4">
        <w:rPr>
          <w:rFonts w:cs="Arial"/>
          <w:iCs/>
          <w:lang w:val="fr-FR"/>
        </w:rPr>
        <w:t xml:space="preserve">e entreprise </w:t>
      </w:r>
      <w:r w:rsidRPr="001535E4">
        <w:rPr>
          <w:rFonts w:cs="Arial"/>
          <w:lang w:val="fr-FR"/>
        </w:rPr>
        <w:t>qu’il dirige ou contrôle, ou qu’il a dirigée ou contrôlée par le passé ne fait ou n'a fait l’objet de mesures disciplinaires (y compris toute révocation en tant qu'administrateur de société et toute procédure similaire) :</w:t>
      </w:r>
    </w:p>
    <w:p w14:paraId="75D856FC" w14:textId="77777777" w:rsidR="005C23BF" w:rsidRPr="001535E4" w:rsidRDefault="005C23BF" w:rsidP="005C23BF">
      <w:pPr>
        <w:spacing w:after="40"/>
        <w:ind w:left="1276" w:hanging="316"/>
        <w:jc w:val="both"/>
        <w:rPr>
          <w:rFonts w:cs="Arial"/>
          <w:lang w:val="fr-FR"/>
        </w:rPr>
      </w:pPr>
      <w:r w:rsidRPr="001535E4">
        <w:rPr>
          <w:rFonts w:cs="Arial"/>
          <w:b/>
          <w:lang w:val="fr-FR"/>
        </w:rPr>
        <w:t xml:space="preserve">O </w:t>
      </w:r>
      <w:r w:rsidRPr="001535E4">
        <w:rPr>
          <w:rFonts w:cs="Arial"/>
          <w:b/>
          <w:lang w:val="fr-FR"/>
        </w:rPr>
        <w:tab/>
      </w:r>
      <w:r w:rsidRPr="001535E4">
        <w:rPr>
          <w:rFonts w:cs="Arial"/>
          <w:lang w:val="fr-FR"/>
        </w:rPr>
        <w:t>Oui</w:t>
      </w:r>
    </w:p>
    <w:p w14:paraId="078DF444" w14:textId="77777777" w:rsidR="005C23BF" w:rsidRPr="001535E4" w:rsidRDefault="005C23BF" w:rsidP="005C23BF">
      <w:pPr>
        <w:spacing w:after="120"/>
        <w:ind w:left="1276" w:hanging="316"/>
        <w:jc w:val="both"/>
        <w:rPr>
          <w:rFonts w:cs="Arial"/>
          <w:lang w:val="fr-FR"/>
        </w:rPr>
      </w:pPr>
      <w:r w:rsidRPr="001535E4">
        <w:rPr>
          <w:rFonts w:cs="Arial"/>
          <w:b/>
          <w:lang w:val="fr-FR"/>
        </w:rPr>
        <w:t>O</w:t>
      </w:r>
      <w:r w:rsidRPr="001535E4">
        <w:rPr>
          <w:rFonts w:cs="Arial"/>
          <w:lang w:val="fr-FR"/>
        </w:rPr>
        <w:tab/>
        <w:t>Non</w:t>
      </w:r>
    </w:p>
    <w:p w14:paraId="6BE08BC6" w14:textId="552A3A9A" w:rsidR="005C23BF" w:rsidRPr="001535E4" w:rsidRDefault="005C23BF" w:rsidP="005C23BF">
      <w:pPr>
        <w:spacing w:after="40"/>
        <w:ind w:left="960" w:hanging="360"/>
        <w:jc w:val="both"/>
        <w:rPr>
          <w:rFonts w:cs="Arial"/>
          <w:lang w:val="fr-FR"/>
        </w:rPr>
      </w:pPr>
      <w:r w:rsidRPr="001535E4">
        <w:rPr>
          <w:rFonts w:cs="Arial"/>
          <w:lang w:val="fr-FR"/>
        </w:rPr>
        <w:lastRenderedPageBreak/>
        <w:t xml:space="preserve">(e) </w:t>
      </w:r>
      <w:r w:rsidRPr="001535E4">
        <w:rPr>
          <w:rFonts w:cs="Arial"/>
          <w:lang w:val="fr-FR"/>
        </w:rPr>
        <w:tab/>
        <w:t>que ni lui-même, ni aucun</w:t>
      </w:r>
      <w:r w:rsidRPr="001535E4">
        <w:rPr>
          <w:rFonts w:cs="Arial"/>
          <w:iCs/>
          <w:lang w:val="fr-FR"/>
        </w:rPr>
        <w:t xml:space="preserve">e entreprise </w:t>
      </w:r>
      <w:r w:rsidRPr="001535E4">
        <w:rPr>
          <w:rFonts w:cs="Arial"/>
          <w:lang w:val="fr-FR"/>
        </w:rPr>
        <w:t>qu’il dirige ou contrôle, ou qu’il a dirigée ou contrôlée par le passé ne fait ou n'a fait l’objet d’enquêtes, de mesures coercitives ou de sanctions imposées par une autorité de contrôle :</w:t>
      </w:r>
    </w:p>
    <w:p w14:paraId="205F182D" w14:textId="77777777" w:rsidR="005C23BF" w:rsidRPr="001535E4" w:rsidRDefault="005C23BF" w:rsidP="005C23BF">
      <w:pPr>
        <w:spacing w:after="40"/>
        <w:ind w:left="1276" w:hanging="316"/>
        <w:jc w:val="both"/>
        <w:rPr>
          <w:rFonts w:cs="Arial"/>
          <w:lang w:val="fr-FR"/>
        </w:rPr>
      </w:pPr>
      <w:r w:rsidRPr="001535E4">
        <w:rPr>
          <w:rFonts w:cs="Arial"/>
          <w:b/>
          <w:lang w:val="fr-FR"/>
        </w:rPr>
        <w:t xml:space="preserve">O </w:t>
      </w:r>
      <w:r w:rsidRPr="001535E4">
        <w:rPr>
          <w:rFonts w:cs="Arial"/>
          <w:b/>
          <w:lang w:val="fr-FR"/>
        </w:rPr>
        <w:tab/>
      </w:r>
      <w:r w:rsidRPr="001535E4">
        <w:rPr>
          <w:rFonts w:cs="Arial"/>
          <w:lang w:val="fr-FR"/>
        </w:rPr>
        <w:t>Oui</w:t>
      </w:r>
    </w:p>
    <w:p w14:paraId="7B2F49E4" w14:textId="77777777" w:rsidR="005C23BF" w:rsidRPr="001535E4" w:rsidRDefault="005C23BF" w:rsidP="005C23BF">
      <w:pPr>
        <w:spacing w:after="120"/>
        <w:ind w:left="1276" w:hanging="316"/>
        <w:jc w:val="both"/>
        <w:rPr>
          <w:rFonts w:cs="Arial"/>
          <w:lang w:val="fr-FR"/>
        </w:rPr>
      </w:pPr>
      <w:r w:rsidRPr="001535E4">
        <w:rPr>
          <w:rFonts w:cs="Arial"/>
          <w:b/>
          <w:lang w:val="fr-FR"/>
        </w:rPr>
        <w:t>O</w:t>
      </w:r>
      <w:r w:rsidRPr="001535E4">
        <w:rPr>
          <w:rFonts w:cs="Arial"/>
          <w:lang w:val="fr-FR"/>
        </w:rPr>
        <w:tab/>
        <w:t>Non</w:t>
      </w:r>
    </w:p>
    <w:p w14:paraId="60329DF9" w14:textId="77777777" w:rsidR="005C23BF" w:rsidRPr="001535E4" w:rsidRDefault="005C23BF" w:rsidP="005C23BF">
      <w:pPr>
        <w:spacing w:after="40"/>
        <w:ind w:left="960" w:hanging="360"/>
        <w:jc w:val="both"/>
        <w:rPr>
          <w:rFonts w:cs="Arial"/>
          <w:lang w:val="fr-FR"/>
        </w:rPr>
      </w:pPr>
      <w:r w:rsidRPr="001535E4">
        <w:rPr>
          <w:rFonts w:cs="Arial"/>
          <w:lang w:val="fr-FR"/>
        </w:rPr>
        <w:t>(f)</w:t>
      </w:r>
      <w:r w:rsidRPr="001535E4">
        <w:rPr>
          <w:rFonts w:cs="Arial"/>
          <w:lang w:val="fr-FR"/>
        </w:rPr>
        <w:tab/>
        <w:t>que ni lui-même, ni aucun</w:t>
      </w:r>
      <w:r w:rsidRPr="001535E4">
        <w:rPr>
          <w:rFonts w:cs="Arial"/>
          <w:iCs/>
          <w:lang w:val="fr-FR"/>
        </w:rPr>
        <w:t xml:space="preserve">e entreprise </w:t>
      </w:r>
      <w:r w:rsidRPr="001535E4">
        <w:rPr>
          <w:rFonts w:cs="Arial"/>
          <w:lang w:val="fr-FR"/>
        </w:rPr>
        <w:t>qu’il dirige ou contrôle, ou qu’il a dirigée ou contrôlée par le passé n'a fait l’objet d’un refus d'enregistrement, d'autorisation, d'agrément ou d'affiliation nécessaire à l'exercice d'activités professionnelles, ou n'a fait l’objet d’un retrait, d’une révocation ou résiliation d'enregistrement, d'autorisation, d'agrément ou d'affiliation, ou d’une radiation par un organisme public ou de réglementation :</w:t>
      </w:r>
    </w:p>
    <w:p w14:paraId="10E333E6" w14:textId="77777777" w:rsidR="005C23BF" w:rsidRPr="001535E4" w:rsidRDefault="005C23BF" w:rsidP="005C23BF">
      <w:pPr>
        <w:spacing w:after="40"/>
        <w:ind w:left="1276" w:hanging="316"/>
        <w:jc w:val="both"/>
        <w:rPr>
          <w:rFonts w:cs="Arial"/>
          <w:lang w:val="fr-FR"/>
        </w:rPr>
      </w:pPr>
      <w:r w:rsidRPr="001535E4">
        <w:rPr>
          <w:rFonts w:cs="Arial"/>
          <w:b/>
          <w:lang w:val="fr-FR"/>
        </w:rPr>
        <w:t xml:space="preserve">O </w:t>
      </w:r>
      <w:r w:rsidRPr="001535E4">
        <w:rPr>
          <w:rFonts w:cs="Arial"/>
          <w:b/>
          <w:lang w:val="fr-FR"/>
        </w:rPr>
        <w:tab/>
      </w:r>
      <w:r w:rsidRPr="001535E4">
        <w:rPr>
          <w:rFonts w:cs="Arial"/>
          <w:lang w:val="fr-FR"/>
        </w:rPr>
        <w:t>Oui</w:t>
      </w:r>
    </w:p>
    <w:p w14:paraId="774ABB3E" w14:textId="77777777" w:rsidR="005C23BF" w:rsidRPr="001535E4" w:rsidRDefault="005C23BF" w:rsidP="005C23BF">
      <w:pPr>
        <w:spacing w:after="120"/>
        <w:ind w:left="1276" w:hanging="316"/>
        <w:jc w:val="both"/>
        <w:rPr>
          <w:rFonts w:cs="Arial"/>
          <w:lang w:val="fr-FR"/>
        </w:rPr>
      </w:pPr>
      <w:r w:rsidRPr="001535E4">
        <w:rPr>
          <w:rFonts w:cs="Arial"/>
          <w:b/>
          <w:lang w:val="fr-FR"/>
        </w:rPr>
        <w:t>O</w:t>
      </w:r>
      <w:r w:rsidRPr="001535E4">
        <w:rPr>
          <w:rFonts w:cs="Arial"/>
          <w:lang w:val="fr-FR"/>
        </w:rPr>
        <w:tab/>
        <w:t>Non</w:t>
      </w:r>
    </w:p>
    <w:p w14:paraId="08FE3EAD" w14:textId="77777777" w:rsidR="005C23BF" w:rsidRPr="001535E4" w:rsidRDefault="005C23BF" w:rsidP="005C23BF">
      <w:pPr>
        <w:spacing w:after="40"/>
        <w:ind w:left="960" w:hanging="360"/>
        <w:jc w:val="both"/>
        <w:rPr>
          <w:rFonts w:cs="Arial"/>
          <w:lang w:val="fr-FR"/>
        </w:rPr>
      </w:pPr>
      <w:r w:rsidRPr="001535E4">
        <w:rPr>
          <w:rFonts w:cs="Arial"/>
          <w:lang w:val="fr-FR"/>
        </w:rPr>
        <w:t>(g)</w:t>
      </w:r>
      <w:r w:rsidRPr="001535E4">
        <w:rPr>
          <w:rFonts w:cs="Arial"/>
          <w:lang w:val="fr-FR"/>
        </w:rPr>
        <w:tab/>
        <w:t>que ni lui-même, ni aucun</w:t>
      </w:r>
      <w:r w:rsidRPr="001535E4">
        <w:rPr>
          <w:rFonts w:cs="Arial"/>
          <w:iCs/>
          <w:lang w:val="fr-FR"/>
        </w:rPr>
        <w:t xml:space="preserve">e entreprise </w:t>
      </w:r>
      <w:r w:rsidRPr="001535E4">
        <w:rPr>
          <w:rFonts w:cs="Arial"/>
          <w:lang w:val="fr-FR"/>
        </w:rPr>
        <w:t>qu’il dirige ou contrôle, ou qu’il a dirigée ou contrôlée par le passé n'a fait l’objet d’un licenciement ou d’un renvoi d'un poste de confiance, ou d’une demande de démission d'un tel emploi ou poste, ou d’une rupture de relations d'affaires pour faute grave, ou toute autre situation semblable ;</w:t>
      </w:r>
    </w:p>
    <w:p w14:paraId="1CB71DC9" w14:textId="77777777" w:rsidR="005C23BF" w:rsidRPr="001535E4" w:rsidRDefault="005C23BF" w:rsidP="005C23BF">
      <w:pPr>
        <w:spacing w:after="40"/>
        <w:ind w:left="1276" w:hanging="316"/>
        <w:jc w:val="both"/>
        <w:rPr>
          <w:rFonts w:cs="Arial"/>
          <w:lang w:val="fr-FR"/>
        </w:rPr>
      </w:pPr>
      <w:r w:rsidRPr="001535E4">
        <w:rPr>
          <w:rFonts w:cs="Arial"/>
          <w:b/>
          <w:lang w:val="fr-FR"/>
        </w:rPr>
        <w:t xml:space="preserve">O </w:t>
      </w:r>
      <w:r w:rsidRPr="001535E4">
        <w:rPr>
          <w:rFonts w:cs="Arial"/>
          <w:b/>
          <w:lang w:val="fr-FR"/>
        </w:rPr>
        <w:tab/>
      </w:r>
      <w:r w:rsidRPr="001535E4">
        <w:rPr>
          <w:rFonts w:cs="Arial"/>
          <w:lang w:val="fr-FR"/>
        </w:rPr>
        <w:t>Oui</w:t>
      </w:r>
    </w:p>
    <w:p w14:paraId="37FE5E91" w14:textId="77777777" w:rsidR="005C23BF" w:rsidRPr="001535E4" w:rsidRDefault="005C23BF" w:rsidP="005C23BF">
      <w:pPr>
        <w:spacing w:after="240"/>
        <w:ind w:left="1276" w:hanging="318"/>
        <w:jc w:val="both"/>
        <w:rPr>
          <w:rFonts w:cs="Arial"/>
          <w:lang w:val="fr-FR"/>
        </w:rPr>
      </w:pPr>
      <w:r w:rsidRPr="001535E4">
        <w:rPr>
          <w:rFonts w:cs="Arial"/>
          <w:b/>
          <w:lang w:val="fr-FR"/>
        </w:rPr>
        <w:t>O</w:t>
      </w:r>
      <w:r w:rsidRPr="001535E4">
        <w:rPr>
          <w:rFonts w:cs="Arial"/>
          <w:lang w:val="fr-FR"/>
        </w:rPr>
        <w:tab/>
        <w:t>Non</w:t>
      </w:r>
    </w:p>
    <w:p w14:paraId="20642A77" w14:textId="02794F4A" w:rsidR="00201A4A" w:rsidRPr="001535E4" w:rsidRDefault="003A2989" w:rsidP="00201A4A">
      <w:pPr>
        <w:rPr>
          <w:lang w:val="fr-FR"/>
        </w:rPr>
      </w:pPr>
      <w:r w:rsidRPr="001535E4">
        <w:rPr>
          <w:lang w:val="fr-FR"/>
        </w:rPr>
        <w:t xml:space="preserve">Si </w:t>
      </w:r>
      <w:r w:rsidR="00D66C3D" w:rsidRPr="001535E4">
        <w:rPr>
          <w:lang w:val="fr-FR"/>
        </w:rPr>
        <w:t xml:space="preserve">vous avez répondu </w:t>
      </w:r>
      <w:r w:rsidR="00475683" w:rsidRPr="001535E4">
        <w:rPr>
          <w:lang w:val="fr-FR"/>
        </w:rPr>
        <w:t xml:space="preserve">“Non” à </w:t>
      </w:r>
      <w:r w:rsidRPr="001535E4">
        <w:rPr>
          <w:lang w:val="fr-FR"/>
        </w:rPr>
        <w:t xml:space="preserve">l’une </w:t>
      </w:r>
      <w:r w:rsidR="00475683" w:rsidRPr="001535E4">
        <w:rPr>
          <w:lang w:val="fr-FR"/>
        </w:rPr>
        <w:t xml:space="preserve">ou plusieurs </w:t>
      </w:r>
      <w:r w:rsidRPr="001535E4">
        <w:rPr>
          <w:lang w:val="fr-FR"/>
        </w:rPr>
        <w:t xml:space="preserve">de ces questions, veuillez fournir </w:t>
      </w:r>
      <w:r w:rsidR="00D66C3D" w:rsidRPr="001535E4">
        <w:rPr>
          <w:lang w:val="fr-FR"/>
        </w:rPr>
        <w:t xml:space="preserve">des précisions </w:t>
      </w:r>
      <w:r w:rsidRPr="001535E4">
        <w:rPr>
          <w:lang w:val="fr-FR"/>
        </w:rPr>
        <w:t>ci-dessous</w:t>
      </w:r>
      <w:r w:rsidR="00201A4A" w:rsidRPr="001535E4">
        <w:rPr>
          <w:lang w:val="fr-FR"/>
        </w:rPr>
        <w:t>.</w:t>
      </w:r>
    </w:p>
    <w:p w14:paraId="3DBDE65B" w14:textId="77777777" w:rsidR="00201A4A" w:rsidRPr="001535E4" w:rsidRDefault="00201A4A" w:rsidP="00201A4A">
      <w:pPr>
        <w:pBdr>
          <w:top w:val="single" w:sz="4" w:space="1" w:color="auto"/>
          <w:left w:val="single" w:sz="4" w:space="4" w:color="auto"/>
          <w:bottom w:val="single" w:sz="4" w:space="1" w:color="auto"/>
          <w:right w:val="single" w:sz="4" w:space="4" w:color="auto"/>
        </w:pBdr>
        <w:rPr>
          <w:lang w:val="fr-FR"/>
        </w:rPr>
      </w:pPr>
    </w:p>
    <w:p w14:paraId="393B03B5" w14:textId="77777777" w:rsidR="00201A4A" w:rsidRPr="001535E4" w:rsidRDefault="00201A4A" w:rsidP="00201A4A">
      <w:pPr>
        <w:pBdr>
          <w:top w:val="single" w:sz="4" w:space="1" w:color="auto"/>
          <w:left w:val="single" w:sz="4" w:space="4" w:color="auto"/>
          <w:bottom w:val="single" w:sz="4" w:space="1" w:color="auto"/>
          <w:right w:val="single" w:sz="4" w:space="4" w:color="auto"/>
        </w:pBdr>
        <w:rPr>
          <w:lang w:val="fr-FR"/>
        </w:rPr>
      </w:pPr>
    </w:p>
    <w:p w14:paraId="2809F7A5" w14:textId="77777777" w:rsidR="00201A4A" w:rsidRPr="001535E4" w:rsidRDefault="00201A4A" w:rsidP="00201A4A">
      <w:pPr>
        <w:pBdr>
          <w:top w:val="single" w:sz="4" w:space="1" w:color="auto"/>
          <w:left w:val="single" w:sz="4" w:space="4" w:color="auto"/>
          <w:bottom w:val="single" w:sz="4" w:space="1" w:color="auto"/>
          <w:right w:val="single" w:sz="4" w:space="4" w:color="auto"/>
        </w:pBdr>
        <w:rPr>
          <w:lang w:val="fr-FR"/>
        </w:rPr>
      </w:pPr>
    </w:p>
    <w:p w14:paraId="216E33F5" w14:textId="77777777" w:rsidR="00201A4A" w:rsidRPr="001535E4" w:rsidRDefault="00201A4A" w:rsidP="00201A4A">
      <w:pPr>
        <w:pBdr>
          <w:top w:val="single" w:sz="4" w:space="1" w:color="auto"/>
          <w:left w:val="single" w:sz="4" w:space="4" w:color="auto"/>
          <w:bottom w:val="single" w:sz="4" w:space="1" w:color="auto"/>
          <w:right w:val="single" w:sz="4" w:space="4" w:color="auto"/>
        </w:pBdr>
        <w:rPr>
          <w:lang w:val="fr-FR"/>
        </w:rPr>
      </w:pPr>
    </w:p>
    <w:p w14:paraId="1BCC0EA1" w14:textId="77777777" w:rsidR="00201A4A" w:rsidRPr="001535E4" w:rsidRDefault="00201A4A" w:rsidP="00201A4A">
      <w:pPr>
        <w:pBdr>
          <w:top w:val="single" w:sz="4" w:space="1" w:color="auto"/>
          <w:left w:val="single" w:sz="4" w:space="4" w:color="auto"/>
          <w:bottom w:val="single" w:sz="4" w:space="1" w:color="auto"/>
          <w:right w:val="single" w:sz="4" w:space="4" w:color="auto"/>
        </w:pBdr>
        <w:rPr>
          <w:lang w:val="fr-FR"/>
        </w:rPr>
      </w:pPr>
    </w:p>
    <w:p w14:paraId="7E59FB0B" w14:textId="77777777" w:rsidR="00201A4A" w:rsidRPr="001535E4" w:rsidRDefault="00201A4A" w:rsidP="00201A4A">
      <w:pPr>
        <w:pBdr>
          <w:top w:val="single" w:sz="4" w:space="1" w:color="auto"/>
          <w:left w:val="single" w:sz="4" w:space="4" w:color="auto"/>
          <w:bottom w:val="single" w:sz="4" w:space="1" w:color="auto"/>
          <w:right w:val="single" w:sz="4" w:space="4" w:color="auto"/>
        </w:pBdr>
        <w:rPr>
          <w:lang w:val="fr-FR"/>
        </w:rPr>
      </w:pPr>
    </w:p>
    <w:p w14:paraId="5D00DCEA" w14:textId="77777777" w:rsidR="00201A4A" w:rsidRPr="001535E4" w:rsidRDefault="00201A4A" w:rsidP="00201A4A">
      <w:pPr>
        <w:pBdr>
          <w:top w:val="single" w:sz="4" w:space="1" w:color="auto"/>
          <w:left w:val="single" w:sz="4" w:space="4" w:color="auto"/>
          <w:bottom w:val="single" w:sz="4" w:space="1" w:color="auto"/>
          <w:right w:val="single" w:sz="4" w:space="4" w:color="auto"/>
        </w:pBdr>
        <w:rPr>
          <w:lang w:val="fr-FR"/>
        </w:rPr>
      </w:pPr>
    </w:p>
    <w:p w14:paraId="31D742C5" w14:textId="77777777" w:rsidR="00201A4A" w:rsidRPr="001535E4" w:rsidRDefault="00201A4A" w:rsidP="00E2225D">
      <w:pPr>
        <w:spacing w:after="40"/>
        <w:ind w:left="600" w:hanging="600"/>
        <w:jc w:val="both"/>
        <w:rPr>
          <w:rFonts w:cs="Arial"/>
          <w:lang w:val="fr-FR"/>
        </w:rPr>
      </w:pPr>
    </w:p>
    <w:p w14:paraId="1FBCF8D5" w14:textId="77777777" w:rsidR="003A2989" w:rsidRPr="001535E4" w:rsidRDefault="003A2989" w:rsidP="00BA1601">
      <w:pPr>
        <w:pStyle w:val="Heading3"/>
        <w:jc w:val="both"/>
        <w:rPr>
          <w:b/>
          <w:i/>
          <w:color w:val="auto"/>
          <w:lang w:val="fr-FR"/>
        </w:rPr>
      </w:pPr>
      <w:r w:rsidRPr="001535E4">
        <w:rPr>
          <w:b/>
          <w:i/>
          <w:color w:val="auto"/>
          <w:lang w:val="fr-FR"/>
        </w:rPr>
        <w:t>Une autorité de contrôle du secteur financier autre que la FSMA a-t-elle déjà procédé antérieurement à une évaluation de la réputation de l’actionnaire, en tant qu'actionnaire ou en tant que dirigeant</w:t>
      </w:r>
      <w:r w:rsidRPr="001535E4">
        <w:rPr>
          <w:b/>
          <w:i/>
          <w:color w:val="auto"/>
          <w:vertAlign w:val="superscript"/>
          <w:lang w:val="fr-FR"/>
        </w:rPr>
        <w:footnoteReference w:id="6"/>
      </w:r>
      <w:r w:rsidRPr="001535E4">
        <w:rPr>
          <w:b/>
          <w:i/>
          <w:color w:val="auto"/>
          <w:lang w:val="fr-FR"/>
        </w:rPr>
        <w:t xml:space="preserve"> d'un établissement financier ?</w:t>
      </w:r>
    </w:p>
    <w:p w14:paraId="2FA2D7C0" w14:textId="77777777" w:rsidR="003A2989" w:rsidRPr="001535E4" w:rsidRDefault="003A2989" w:rsidP="00BA1601">
      <w:pPr>
        <w:spacing w:after="40"/>
        <w:ind w:left="1113" w:hanging="393"/>
        <w:jc w:val="both"/>
        <w:rPr>
          <w:rFonts w:cs="Arial"/>
          <w:lang w:val="fr-FR"/>
        </w:rPr>
      </w:pPr>
      <w:r w:rsidRPr="001535E4">
        <w:rPr>
          <w:rFonts w:cs="Arial"/>
          <w:b/>
          <w:lang w:val="fr-FR"/>
        </w:rPr>
        <w:t>O</w:t>
      </w:r>
      <w:r w:rsidRPr="001535E4">
        <w:rPr>
          <w:rFonts w:cs="Arial"/>
          <w:b/>
          <w:lang w:val="fr-FR"/>
        </w:rPr>
        <w:tab/>
      </w:r>
      <w:r w:rsidRPr="001535E4">
        <w:rPr>
          <w:rFonts w:cs="Arial"/>
          <w:lang w:val="fr-FR"/>
        </w:rPr>
        <w:t>Non</w:t>
      </w:r>
    </w:p>
    <w:p w14:paraId="153BA876" w14:textId="77777777" w:rsidR="003A2989" w:rsidRPr="001535E4" w:rsidRDefault="003A2989" w:rsidP="00BA1601">
      <w:pPr>
        <w:spacing w:after="40"/>
        <w:ind w:left="1113" w:hanging="393"/>
        <w:jc w:val="both"/>
        <w:rPr>
          <w:rFonts w:cs="Arial"/>
          <w:lang w:val="fr-FR"/>
        </w:rPr>
      </w:pPr>
      <w:r w:rsidRPr="001535E4">
        <w:rPr>
          <w:rFonts w:cs="Arial"/>
          <w:b/>
          <w:lang w:val="fr-FR"/>
        </w:rPr>
        <w:t xml:space="preserve">O </w:t>
      </w:r>
      <w:r w:rsidRPr="001535E4">
        <w:rPr>
          <w:rFonts w:cs="Arial"/>
          <w:lang w:val="fr-FR"/>
        </w:rPr>
        <w:tab/>
        <w:t>Oui</w:t>
      </w:r>
    </w:p>
    <w:p w14:paraId="2CBA63D3" w14:textId="730F2273" w:rsidR="003A2989" w:rsidRPr="001535E4" w:rsidRDefault="003A2989" w:rsidP="00BA1601">
      <w:pPr>
        <w:numPr>
          <w:ilvl w:val="0"/>
          <w:numId w:val="10"/>
        </w:numPr>
        <w:tabs>
          <w:tab w:val="clear" w:pos="1440"/>
          <w:tab w:val="left" w:pos="1276"/>
          <w:tab w:val="left" w:pos="3969"/>
        </w:tabs>
        <w:overflowPunct w:val="0"/>
        <w:autoSpaceDE w:val="0"/>
        <w:autoSpaceDN w:val="0"/>
        <w:adjustRightInd w:val="0"/>
        <w:spacing w:after="40" w:line="240" w:lineRule="atLeast"/>
        <w:ind w:left="1276" w:hanging="283"/>
        <w:jc w:val="both"/>
        <w:textAlignment w:val="baseline"/>
        <w:outlineLvl w:val="8"/>
        <w:rPr>
          <w:rFonts w:cs="Arial"/>
          <w:lang w:val="fr-FR"/>
        </w:rPr>
      </w:pPr>
      <w:r w:rsidRPr="001535E4">
        <w:rPr>
          <w:rFonts w:cs="Arial"/>
          <w:lang w:val="fr-FR"/>
        </w:rPr>
        <w:lastRenderedPageBreak/>
        <w:t>Identification de l’autorité ayant procédé à l’évaluation :</w:t>
      </w:r>
      <w:r w:rsidR="00E759C2" w:rsidRPr="001535E4">
        <w:rPr>
          <w:rFonts w:cs="Arial"/>
          <w:lang w:val="fr-FR"/>
        </w:rPr>
        <w:t>………………………………………………</w:t>
      </w:r>
      <w:r w:rsidRPr="001535E4">
        <w:rPr>
          <w:rFonts w:cs="Arial"/>
          <w:lang w:val="fr-FR"/>
        </w:rPr>
        <w:t xml:space="preserve"> </w:t>
      </w:r>
      <w:r w:rsidRPr="001535E4">
        <w:rPr>
          <w:rFonts w:cs="Arial"/>
          <w:lang w:val="fr-FR"/>
        </w:rPr>
        <w:br/>
        <w:t>…………………………………………………………………………………………………………………………………………</w:t>
      </w:r>
      <w:r w:rsidR="00E759C2" w:rsidRPr="001535E4">
        <w:rPr>
          <w:rFonts w:cs="Arial"/>
          <w:lang w:val="fr-FR"/>
        </w:rPr>
        <w:t>..</w:t>
      </w:r>
      <w:r w:rsidRPr="001535E4">
        <w:rPr>
          <w:rFonts w:cs="Arial"/>
          <w:lang w:val="fr-FR"/>
        </w:rPr>
        <w:t>…………………………………………………………………………………………………………………</w:t>
      </w:r>
    </w:p>
    <w:p w14:paraId="05946EE5" w14:textId="77777777" w:rsidR="003A2989" w:rsidRPr="001535E4" w:rsidRDefault="003A2989" w:rsidP="00BA1601">
      <w:pPr>
        <w:numPr>
          <w:ilvl w:val="0"/>
          <w:numId w:val="10"/>
        </w:numPr>
        <w:tabs>
          <w:tab w:val="clear" w:pos="1440"/>
          <w:tab w:val="left" w:pos="1276"/>
        </w:tabs>
        <w:spacing w:after="40" w:line="240" w:lineRule="auto"/>
        <w:ind w:left="1276" w:hanging="283"/>
        <w:jc w:val="both"/>
        <w:rPr>
          <w:rFonts w:cs="Arial"/>
          <w:lang w:val="fr-FR"/>
        </w:rPr>
      </w:pPr>
      <w:r w:rsidRPr="001535E4">
        <w:rPr>
          <w:rFonts w:cs="Arial"/>
          <w:lang w:val="fr-FR"/>
        </w:rPr>
        <w:t xml:space="preserve">Date de la décision de l’autorité concernée : </w:t>
      </w:r>
    </w:p>
    <w:p w14:paraId="2A6F077B" w14:textId="77777777" w:rsidR="003A2989" w:rsidRPr="001535E4" w:rsidRDefault="003A2989" w:rsidP="00BA1601">
      <w:pPr>
        <w:tabs>
          <w:tab w:val="left" w:pos="1276"/>
        </w:tabs>
        <w:spacing w:after="40"/>
        <w:ind w:left="1276"/>
        <w:jc w:val="both"/>
        <w:rPr>
          <w:rFonts w:cs="Arial"/>
          <w:lang w:val="fr-FR"/>
        </w:rPr>
      </w:pPr>
      <w:r w:rsidRPr="001535E4">
        <w:rPr>
          <w:rFonts w:cs="Arial"/>
          <w:lang w:val="fr-FR"/>
        </w:rPr>
        <w:t xml:space="preserve"> …………………………………………........................................................</w:t>
      </w:r>
    </w:p>
    <w:p w14:paraId="650DD3EC" w14:textId="508A2B59" w:rsidR="00E2225D" w:rsidRPr="001535E4" w:rsidRDefault="003A2989" w:rsidP="00BA1601">
      <w:pPr>
        <w:numPr>
          <w:ilvl w:val="0"/>
          <w:numId w:val="10"/>
        </w:numPr>
        <w:tabs>
          <w:tab w:val="clear" w:pos="1440"/>
          <w:tab w:val="left" w:pos="1276"/>
        </w:tabs>
        <w:spacing w:after="240" w:line="240" w:lineRule="auto"/>
        <w:ind w:left="1276" w:hanging="284"/>
        <w:jc w:val="both"/>
        <w:rPr>
          <w:rFonts w:cs="Arial"/>
          <w:lang w:val="fr-FR"/>
        </w:rPr>
      </w:pPr>
      <w:r w:rsidRPr="001535E4">
        <w:rPr>
          <w:rFonts w:cs="Arial"/>
          <w:lang w:val="fr-FR"/>
        </w:rPr>
        <w:t>Les preuves du résultat de cette évaluation sont jointes en annexe</w:t>
      </w:r>
      <w:r w:rsidR="00475683" w:rsidRPr="001535E4">
        <w:rPr>
          <w:rFonts w:cs="Arial"/>
          <w:lang w:val="fr-FR"/>
        </w:rPr>
        <w:t xml:space="preserve"> n°</w:t>
      </w:r>
      <w:r w:rsidRPr="001535E4">
        <w:rPr>
          <w:rFonts w:cs="Arial"/>
          <w:lang w:val="fr-FR"/>
        </w:rPr>
        <w:t xml:space="preserve"> </w:t>
      </w:r>
      <w:r w:rsidRPr="001535E4">
        <w:rPr>
          <w:rFonts w:cs="Arial"/>
          <w:shd w:val="pct10" w:color="auto" w:fill="auto"/>
          <w:lang w:val="fr-FR"/>
        </w:rPr>
        <w:t>…</w:t>
      </w:r>
      <w:r w:rsidRPr="001535E4">
        <w:rPr>
          <w:rFonts w:cs="Arial"/>
          <w:lang w:val="fr-FR"/>
        </w:rPr>
        <w:t xml:space="preserve"> </w:t>
      </w:r>
      <w:r w:rsidR="00E759C2" w:rsidRPr="001535E4">
        <w:rPr>
          <w:rFonts w:cs="Arial"/>
          <w:lang w:val="fr-FR"/>
        </w:rPr>
        <w:t>d</w:t>
      </w:r>
      <w:r w:rsidRPr="001535E4">
        <w:rPr>
          <w:rFonts w:cs="Arial"/>
          <w:lang w:val="fr-FR"/>
        </w:rPr>
        <w:t>u présent formulaire</w:t>
      </w:r>
      <w:r w:rsidR="00E2225D" w:rsidRPr="001535E4">
        <w:rPr>
          <w:rFonts w:cs="Arial"/>
          <w:lang w:val="fr-FR"/>
        </w:rPr>
        <w:t>.</w:t>
      </w:r>
    </w:p>
    <w:p w14:paraId="720446BD" w14:textId="11093AB6" w:rsidR="005C2F43" w:rsidRPr="001535E4" w:rsidRDefault="003A2989" w:rsidP="00BA1601">
      <w:pPr>
        <w:pStyle w:val="Heading1"/>
        <w:jc w:val="both"/>
        <w:rPr>
          <w:lang w:val="fr-FR"/>
        </w:rPr>
      </w:pPr>
      <w:r w:rsidRPr="001535E4">
        <w:rPr>
          <w:lang w:val="fr-FR"/>
        </w:rPr>
        <w:t xml:space="preserve">Informations </w:t>
      </w:r>
      <w:r w:rsidR="00E41C4E" w:rsidRPr="001535E4">
        <w:rPr>
          <w:lang w:val="fr-FR"/>
        </w:rPr>
        <w:t>concernant</w:t>
      </w:r>
      <w:r w:rsidRPr="001535E4">
        <w:rPr>
          <w:lang w:val="fr-FR"/>
        </w:rPr>
        <w:t xml:space="preserve"> l’ampleur de l’actionnariat</w:t>
      </w:r>
    </w:p>
    <w:p w14:paraId="0CE5DA8A" w14:textId="725E01B9" w:rsidR="00201A4A" w:rsidRPr="001535E4" w:rsidRDefault="00F5201E" w:rsidP="00BA1601">
      <w:pPr>
        <w:jc w:val="both"/>
        <w:rPr>
          <w:lang w:val="fr-FR"/>
        </w:rPr>
      </w:pPr>
      <w:r>
        <w:rPr>
          <w:lang w:val="fr-FR"/>
        </w:rPr>
        <w:t>Veuillez d</w:t>
      </w:r>
      <w:r w:rsidR="003A2989" w:rsidRPr="001535E4">
        <w:rPr>
          <w:lang w:val="fr-FR"/>
        </w:rPr>
        <w:t>onne</w:t>
      </w:r>
      <w:r>
        <w:rPr>
          <w:lang w:val="fr-FR"/>
        </w:rPr>
        <w:t>r</w:t>
      </w:r>
      <w:r w:rsidR="003A2989" w:rsidRPr="001535E4">
        <w:rPr>
          <w:lang w:val="fr-FR"/>
        </w:rPr>
        <w:t xml:space="preserve"> un aperçu de l’actionnariat pour lequel ce questionnaire est</w:t>
      </w:r>
      <w:r w:rsidR="00E41C4E" w:rsidRPr="001535E4">
        <w:rPr>
          <w:lang w:val="fr-FR"/>
        </w:rPr>
        <w:t xml:space="preserve"> rempli</w:t>
      </w:r>
      <w:r w:rsidR="003353EE" w:rsidRPr="001535E4">
        <w:rPr>
          <w:lang w:val="fr-FR"/>
        </w:rPr>
        <w:t>.</w:t>
      </w:r>
    </w:p>
    <w:tbl>
      <w:tblPr>
        <w:tblStyle w:val="PlainTable1"/>
        <w:tblW w:w="0" w:type="auto"/>
        <w:tblLook w:val="04A0" w:firstRow="1" w:lastRow="0" w:firstColumn="1" w:lastColumn="0" w:noHBand="0" w:noVBand="1"/>
      </w:tblPr>
      <w:tblGrid>
        <w:gridCol w:w="4675"/>
        <w:gridCol w:w="4675"/>
      </w:tblGrid>
      <w:tr w:rsidR="003353EE" w:rsidRPr="001535E4" w14:paraId="12ED1A4F" w14:textId="77777777" w:rsidTr="00335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516A28" w14:textId="53CDC0E4" w:rsidR="003353EE" w:rsidRPr="001535E4" w:rsidRDefault="003A2989" w:rsidP="00BA1601">
            <w:pPr>
              <w:jc w:val="both"/>
              <w:rPr>
                <w:lang w:val="fr-FR"/>
              </w:rPr>
            </w:pPr>
            <w:r w:rsidRPr="001535E4">
              <w:rPr>
                <w:lang w:val="fr-FR"/>
              </w:rPr>
              <w:t>Quotité du capital détenue</w:t>
            </w:r>
            <w:r w:rsidR="003353EE" w:rsidRPr="001535E4">
              <w:rPr>
                <w:lang w:val="fr-FR"/>
              </w:rPr>
              <w:t xml:space="preserve"> (%)</w:t>
            </w:r>
          </w:p>
        </w:tc>
        <w:tc>
          <w:tcPr>
            <w:tcW w:w="4675" w:type="dxa"/>
          </w:tcPr>
          <w:p w14:paraId="61624B3C" w14:textId="6C29A2BE" w:rsidR="003353EE" w:rsidRPr="001535E4" w:rsidRDefault="003A2989" w:rsidP="00BA1601">
            <w:pPr>
              <w:jc w:val="both"/>
              <w:cnfStyle w:val="100000000000" w:firstRow="1" w:lastRow="0" w:firstColumn="0" w:lastColumn="0" w:oddVBand="0" w:evenVBand="0" w:oddHBand="0" w:evenHBand="0" w:firstRowFirstColumn="0" w:firstRowLastColumn="0" w:lastRowFirstColumn="0" w:lastRowLastColumn="0"/>
              <w:rPr>
                <w:lang w:val="fr-FR"/>
              </w:rPr>
            </w:pPr>
            <w:r w:rsidRPr="001535E4">
              <w:rPr>
                <w:lang w:val="fr-FR"/>
              </w:rPr>
              <w:t>Droits de vote détenus</w:t>
            </w:r>
            <w:r w:rsidR="003353EE" w:rsidRPr="001535E4">
              <w:rPr>
                <w:lang w:val="fr-FR"/>
              </w:rPr>
              <w:t xml:space="preserve"> (%)</w:t>
            </w:r>
          </w:p>
        </w:tc>
      </w:tr>
      <w:tr w:rsidR="003353EE" w:rsidRPr="001535E4" w14:paraId="5C725EB8" w14:textId="77777777" w:rsidTr="00335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17168D" w14:textId="77777777" w:rsidR="003353EE" w:rsidRPr="001535E4" w:rsidRDefault="003353EE" w:rsidP="00BA1601">
            <w:pPr>
              <w:jc w:val="both"/>
              <w:rPr>
                <w:b w:val="0"/>
                <w:lang w:val="fr-FR"/>
              </w:rPr>
            </w:pPr>
          </w:p>
        </w:tc>
        <w:tc>
          <w:tcPr>
            <w:tcW w:w="4675" w:type="dxa"/>
          </w:tcPr>
          <w:p w14:paraId="69C8EE7F" w14:textId="77777777" w:rsidR="003353EE" w:rsidRPr="001535E4" w:rsidRDefault="003353EE" w:rsidP="00BA1601">
            <w:pPr>
              <w:jc w:val="both"/>
              <w:cnfStyle w:val="000000100000" w:firstRow="0" w:lastRow="0" w:firstColumn="0" w:lastColumn="0" w:oddVBand="0" w:evenVBand="0" w:oddHBand="1" w:evenHBand="0" w:firstRowFirstColumn="0" w:firstRowLastColumn="0" w:lastRowFirstColumn="0" w:lastRowLastColumn="0"/>
              <w:rPr>
                <w:lang w:val="fr-FR"/>
              </w:rPr>
            </w:pPr>
          </w:p>
        </w:tc>
      </w:tr>
    </w:tbl>
    <w:p w14:paraId="1EFA68A9" w14:textId="77777777" w:rsidR="003353EE" w:rsidRPr="001535E4" w:rsidRDefault="003353EE" w:rsidP="00BA1601">
      <w:pPr>
        <w:jc w:val="both"/>
        <w:rPr>
          <w:lang w:val="fr-FR"/>
        </w:rPr>
      </w:pPr>
    </w:p>
    <w:p w14:paraId="291AA464" w14:textId="5A2CF537" w:rsidR="005C2F43" w:rsidRPr="001535E4" w:rsidRDefault="00DC112C" w:rsidP="00BA1601">
      <w:pPr>
        <w:jc w:val="both"/>
        <w:rPr>
          <w:lang w:val="fr-FR"/>
        </w:rPr>
      </w:pPr>
      <w:r w:rsidRPr="001535E4">
        <w:rPr>
          <w:lang w:val="fr-FR"/>
        </w:rPr>
        <w:t xml:space="preserve">Si ce questionnaire est complété à la suite d’une modification </w:t>
      </w:r>
      <w:r w:rsidR="001535E4" w:rsidRPr="001535E4">
        <w:rPr>
          <w:lang w:val="fr-FR"/>
        </w:rPr>
        <w:t xml:space="preserve">survenue au niveau de </w:t>
      </w:r>
      <w:r w:rsidRPr="001535E4">
        <w:rPr>
          <w:lang w:val="fr-FR"/>
        </w:rPr>
        <w:t xml:space="preserve">l’actionnariat alors que le </w:t>
      </w:r>
      <w:r w:rsidR="005D64C0" w:rsidRPr="001535E4">
        <w:rPr>
          <w:lang w:val="fr-FR"/>
        </w:rPr>
        <w:t>prêteur</w:t>
      </w:r>
      <w:r w:rsidR="003353EE" w:rsidRPr="001535E4">
        <w:rPr>
          <w:lang w:val="fr-FR"/>
        </w:rPr>
        <w:t xml:space="preserve"> </w:t>
      </w:r>
      <w:r w:rsidR="001535E4" w:rsidRPr="001535E4">
        <w:rPr>
          <w:lang w:val="fr-FR"/>
        </w:rPr>
        <w:t xml:space="preserve">est </w:t>
      </w:r>
      <w:r w:rsidRPr="001535E4">
        <w:rPr>
          <w:lang w:val="fr-FR"/>
        </w:rPr>
        <w:t>déjà agré</w:t>
      </w:r>
      <w:r w:rsidR="001535E4" w:rsidRPr="001535E4">
        <w:rPr>
          <w:lang w:val="fr-FR"/>
        </w:rPr>
        <w:t>é</w:t>
      </w:r>
      <w:r w:rsidRPr="001535E4">
        <w:rPr>
          <w:lang w:val="fr-FR"/>
        </w:rPr>
        <w:t>, veuillez également fournir l’aperçu suivant </w:t>
      </w:r>
      <w:r w:rsidR="003353EE" w:rsidRPr="001535E4">
        <w:rPr>
          <w:lang w:val="fr-FR"/>
        </w:rPr>
        <w:t>:</w:t>
      </w:r>
    </w:p>
    <w:tbl>
      <w:tblPr>
        <w:tblStyle w:val="PlainTable1"/>
        <w:tblW w:w="0" w:type="auto"/>
        <w:tblLook w:val="04A0" w:firstRow="1" w:lastRow="0" w:firstColumn="1" w:lastColumn="0" w:noHBand="0" w:noVBand="1"/>
      </w:tblPr>
      <w:tblGrid>
        <w:gridCol w:w="4675"/>
        <w:gridCol w:w="4675"/>
      </w:tblGrid>
      <w:tr w:rsidR="003353EE" w:rsidRPr="007313B6" w14:paraId="255D555F" w14:textId="77777777" w:rsidTr="00044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E25F93" w14:textId="36D3E915" w:rsidR="003353EE" w:rsidRPr="001535E4" w:rsidRDefault="00DC112C" w:rsidP="00BA1601">
            <w:pPr>
              <w:jc w:val="both"/>
              <w:rPr>
                <w:lang w:val="fr-FR"/>
              </w:rPr>
            </w:pPr>
            <w:r w:rsidRPr="001535E4">
              <w:rPr>
                <w:lang w:val="fr-FR"/>
              </w:rPr>
              <w:t xml:space="preserve">Quotité du capital détenue </w:t>
            </w:r>
            <w:r w:rsidR="003353EE" w:rsidRPr="001535E4">
              <w:rPr>
                <w:lang w:val="fr-FR"/>
              </w:rPr>
              <w:t xml:space="preserve">(%) </w:t>
            </w:r>
            <w:r w:rsidRPr="001535E4">
              <w:rPr>
                <w:lang w:val="fr-FR"/>
              </w:rPr>
              <w:t>avant la modification</w:t>
            </w:r>
          </w:p>
        </w:tc>
        <w:tc>
          <w:tcPr>
            <w:tcW w:w="4675" w:type="dxa"/>
          </w:tcPr>
          <w:p w14:paraId="437973D4" w14:textId="0AB55024" w:rsidR="003353EE" w:rsidRPr="001535E4" w:rsidRDefault="00DC112C" w:rsidP="00BA1601">
            <w:pPr>
              <w:jc w:val="both"/>
              <w:cnfStyle w:val="100000000000" w:firstRow="1" w:lastRow="0" w:firstColumn="0" w:lastColumn="0" w:oddVBand="0" w:evenVBand="0" w:oddHBand="0" w:evenHBand="0" w:firstRowFirstColumn="0" w:firstRowLastColumn="0" w:lastRowFirstColumn="0" w:lastRowLastColumn="0"/>
              <w:rPr>
                <w:lang w:val="fr-FR"/>
              </w:rPr>
            </w:pPr>
            <w:r w:rsidRPr="001535E4">
              <w:rPr>
                <w:lang w:val="fr-FR"/>
              </w:rPr>
              <w:t xml:space="preserve">Droits de vote détenus </w:t>
            </w:r>
            <w:r w:rsidR="003353EE" w:rsidRPr="001535E4">
              <w:rPr>
                <w:lang w:val="fr-FR"/>
              </w:rPr>
              <w:t xml:space="preserve">(%) </w:t>
            </w:r>
            <w:r w:rsidRPr="001535E4">
              <w:rPr>
                <w:lang w:val="fr-FR"/>
              </w:rPr>
              <w:t>avant la modification</w:t>
            </w:r>
          </w:p>
        </w:tc>
      </w:tr>
      <w:tr w:rsidR="003353EE" w:rsidRPr="007313B6" w14:paraId="6A7F6444" w14:textId="77777777" w:rsidTr="00044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A0F0B0" w14:textId="01B7AD0D" w:rsidR="003353EE" w:rsidRPr="001535E4" w:rsidRDefault="003353EE" w:rsidP="00BA1601">
            <w:pPr>
              <w:jc w:val="both"/>
              <w:rPr>
                <w:b w:val="0"/>
                <w:lang w:val="fr-FR"/>
              </w:rPr>
            </w:pPr>
          </w:p>
        </w:tc>
        <w:tc>
          <w:tcPr>
            <w:tcW w:w="4675" w:type="dxa"/>
          </w:tcPr>
          <w:p w14:paraId="213E34E1" w14:textId="77777777" w:rsidR="003353EE" w:rsidRPr="001535E4" w:rsidRDefault="003353EE" w:rsidP="00BA1601">
            <w:pPr>
              <w:jc w:val="both"/>
              <w:cnfStyle w:val="000000100000" w:firstRow="0" w:lastRow="0" w:firstColumn="0" w:lastColumn="0" w:oddVBand="0" w:evenVBand="0" w:oddHBand="1" w:evenHBand="0" w:firstRowFirstColumn="0" w:firstRowLastColumn="0" w:lastRowFirstColumn="0" w:lastRowLastColumn="0"/>
              <w:rPr>
                <w:lang w:val="fr-FR"/>
              </w:rPr>
            </w:pPr>
          </w:p>
        </w:tc>
      </w:tr>
    </w:tbl>
    <w:p w14:paraId="7E21612C" w14:textId="7ACF0F8A" w:rsidR="00034C02" w:rsidRDefault="00034C02" w:rsidP="00BA1601">
      <w:pPr>
        <w:pStyle w:val="Heading1"/>
        <w:jc w:val="both"/>
        <w:rPr>
          <w:lang w:val="fr-FR"/>
        </w:rPr>
      </w:pPr>
      <w:r w:rsidRPr="001535E4">
        <w:rPr>
          <w:lang w:val="fr-FR"/>
        </w:rPr>
        <w:t>Informati</w:t>
      </w:r>
      <w:r w:rsidR="00DC112C" w:rsidRPr="001535E4">
        <w:rPr>
          <w:lang w:val="fr-FR"/>
        </w:rPr>
        <w:t>on</w:t>
      </w:r>
      <w:r w:rsidR="00F42FF0" w:rsidRPr="001535E4">
        <w:rPr>
          <w:lang w:val="fr-FR"/>
        </w:rPr>
        <w:t>s</w:t>
      </w:r>
      <w:r w:rsidR="00DC112C" w:rsidRPr="001535E4">
        <w:rPr>
          <w:lang w:val="fr-FR"/>
        </w:rPr>
        <w:t xml:space="preserve"> </w:t>
      </w:r>
      <w:r w:rsidR="00E41C4E" w:rsidRPr="001535E4">
        <w:rPr>
          <w:lang w:val="fr-FR"/>
        </w:rPr>
        <w:t>concernant</w:t>
      </w:r>
      <w:r w:rsidR="00DC112C" w:rsidRPr="001535E4">
        <w:rPr>
          <w:lang w:val="fr-FR"/>
        </w:rPr>
        <w:t xml:space="preserve"> le financement</w:t>
      </w:r>
    </w:p>
    <w:p w14:paraId="022621D6" w14:textId="458DFA91" w:rsidR="005D636A" w:rsidRPr="00506BAD" w:rsidRDefault="005D636A" w:rsidP="005D636A">
      <w:pPr>
        <w:pStyle w:val="Heading2"/>
        <w:rPr>
          <w:lang w:val="fr-BE"/>
        </w:rPr>
      </w:pPr>
      <w:r w:rsidRPr="00506BAD">
        <w:rPr>
          <w:lang w:val="fr-BE"/>
        </w:rPr>
        <w:t xml:space="preserve">Informations </w:t>
      </w:r>
      <w:r>
        <w:rPr>
          <w:lang w:val="fr-BE"/>
        </w:rPr>
        <w:t>concernant</w:t>
      </w:r>
      <w:r w:rsidRPr="00506BAD">
        <w:rPr>
          <w:lang w:val="fr-BE"/>
        </w:rPr>
        <w:t xml:space="preserve"> le financement de l’actionnariat </w:t>
      </w:r>
      <w:r>
        <w:rPr>
          <w:lang w:val="fr-BE"/>
        </w:rPr>
        <w:t>existant</w:t>
      </w:r>
    </w:p>
    <w:p w14:paraId="0BECD075" w14:textId="4470510A" w:rsidR="005D636A" w:rsidRPr="00506BAD" w:rsidRDefault="00AF6E0F" w:rsidP="00506BAD">
      <w:pPr>
        <w:spacing w:after="0" w:line="240" w:lineRule="auto"/>
        <w:jc w:val="both"/>
        <w:rPr>
          <w:lang w:val="fr-BE"/>
        </w:rPr>
      </w:pPr>
      <w:r>
        <w:rPr>
          <w:b/>
          <w:i/>
          <w:u w:val="single"/>
          <w:lang w:val="fr-BE"/>
        </w:rPr>
        <w:t xml:space="preserve">Les actionnaires actuels </w:t>
      </w:r>
      <w:r w:rsidR="005D636A" w:rsidRPr="00506BAD">
        <w:rPr>
          <w:b/>
          <w:i/>
          <w:u w:val="single"/>
          <w:lang w:val="fr-BE"/>
        </w:rPr>
        <w:t>de prêteurs qui disposent d’un agrément provisoire</w:t>
      </w:r>
      <w:r>
        <w:rPr>
          <w:b/>
          <w:i/>
          <w:u w:val="single"/>
          <w:lang w:val="fr-BE"/>
        </w:rPr>
        <w:t xml:space="preserve"> ne doivent pas répondre à cette question</w:t>
      </w:r>
      <w:r w:rsidR="005D636A" w:rsidRPr="00506BAD">
        <w:rPr>
          <w:b/>
          <w:i/>
          <w:u w:val="single"/>
          <w:lang w:val="fr-BE"/>
        </w:rPr>
        <w:t>.</w:t>
      </w:r>
    </w:p>
    <w:p w14:paraId="7BB86413" w14:textId="77777777" w:rsidR="005D636A" w:rsidRPr="00506BAD" w:rsidRDefault="005D636A" w:rsidP="005D636A">
      <w:pPr>
        <w:rPr>
          <w:lang w:val="fr-BE"/>
        </w:rPr>
      </w:pPr>
    </w:p>
    <w:p w14:paraId="63B6CBF2" w14:textId="54710113" w:rsidR="00B26B4A" w:rsidRPr="001535E4" w:rsidRDefault="00DC112C" w:rsidP="00BA1601">
      <w:pPr>
        <w:pStyle w:val="ListParagraph"/>
        <w:numPr>
          <w:ilvl w:val="0"/>
          <w:numId w:val="15"/>
        </w:numPr>
        <w:spacing w:after="0" w:line="240" w:lineRule="auto"/>
        <w:jc w:val="both"/>
        <w:rPr>
          <w:lang w:val="fr-FR"/>
        </w:rPr>
      </w:pPr>
      <w:r w:rsidRPr="001535E4">
        <w:rPr>
          <w:lang w:val="fr-FR"/>
        </w:rPr>
        <w:t xml:space="preserve">L’actionnariat </w:t>
      </w:r>
      <w:proofErr w:type="spellStart"/>
      <w:r w:rsidRPr="001535E4">
        <w:rPr>
          <w:lang w:val="fr-FR"/>
        </w:rPr>
        <w:t>a-t-il</w:t>
      </w:r>
      <w:proofErr w:type="spellEnd"/>
      <w:r w:rsidRPr="001535E4">
        <w:rPr>
          <w:lang w:val="fr-FR"/>
        </w:rPr>
        <w:t xml:space="preserve"> été financé </w:t>
      </w:r>
      <w:r w:rsidR="00D66C3D" w:rsidRPr="001535E4">
        <w:rPr>
          <w:lang w:val="fr-FR"/>
        </w:rPr>
        <w:t>par</w:t>
      </w:r>
      <w:r w:rsidRPr="001535E4">
        <w:rPr>
          <w:lang w:val="fr-FR"/>
        </w:rPr>
        <w:t xml:space="preserve"> des </w:t>
      </w:r>
      <w:r w:rsidR="00D66C3D" w:rsidRPr="001535E4">
        <w:rPr>
          <w:lang w:val="fr-FR"/>
        </w:rPr>
        <w:t xml:space="preserve">ressources </w:t>
      </w:r>
      <w:r w:rsidRPr="001535E4">
        <w:rPr>
          <w:lang w:val="fr-FR"/>
        </w:rPr>
        <w:t xml:space="preserve">autres que des </w:t>
      </w:r>
      <w:r w:rsidR="00D66C3D" w:rsidRPr="001535E4">
        <w:rPr>
          <w:lang w:val="fr-FR"/>
        </w:rPr>
        <w:t xml:space="preserve">fonds </w:t>
      </w:r>
      <w:r w:rsidRPr="001535E4">
        <w:rPr>
          <w:lang w:val="fr-FR"/>
        </w:rPr>
        <w:t>propres</w:t>
      </w:r>
      <w:r w:rsidR="00B26B4A" w:rsidRPr="001535E4">
        <w:rPr>
          <w:lang w:val="fr-FR"/>
        </w:rPr>
        <w:t xml:space="preserve"> (</w:t>
      </w:r>
      <w:r w:rsidRPr="001535E4">
        <w:rPr>
          <w:lang w:val="fr-FR"/>
        </w:rPr>
        <w:t>par exemple au moyen d’un emprunt</w:t>
      </w:r>
      <w:r w:rsidR="00B26B4A" w:rsidRPr="001535E4">
        <w:rPr>
          <w:lang w:val="fr-FR"/>
        </w:rPr>
        <w:t>)</w:t>
      </w:r>
      <w:r w:rsidRPr="001535E4">
        <w:rPr>
          <w:lang w:val="fr-FR"/>
        </w:rPr>
        <w:t> </w:t>
      </w:r>
      <w:r w:rsidR="00B26B4A" w:rsidRPr="001535E4">
        <w:rPr>
          <w:lang w:val="fr-FR"/>
        </w:rPr>
        <w:t>?</w:t>
      </w:r>
    </w:p>
    <w:p w14:paraId="090263D0" w14:textId="39382259" w:rsidR="00B26B4A" w:rsidRPr="001535E4" w:rsidRDefault="00B26B4A" w:rsidP="00BA1601">
      <w:pPr>
        <w:spacing w:after="40"/>
        <w:ind w:left="1113" w:hanging="393"/>
        <w:jc w:val="both"/>
        <w:rPr>
          <w:rFonts w:cs="Arial"/>
          <w:b/>
          <w:lang w:val="fr-FR"/>
        </w:rPr>
      </w:pPr>
      <w:r w:rsidRPr="001535E4">
        <w:rPr>
          <w:rFonts w:cs="Arial"/>
          <w:b/>
          <w:lang w:val="fr-FR"/>
        </w:rPr>
        <w:t>O</w:t>
      </w:r>
      <w:r w:rsidRPr="001535E4">
        <w:rPr>
          <w:rFonts w:cs="Arial"/>
          <w:b/>
          <w:lang w:val="fr-FR"/>
        </w:rPr>
        <w:tab/>
      </w:r>
      <w:r w:rsidR="00C37BCE" w:rsidRPr="001535E4">
        <w:rPr>
          <w:rFonts w:cs="Arial"/>
          <w:lang w:val="fr-FR"/>
        </w:rPr>
        <w:t>Non</w:t>
      </w:r>
    </w:p>
    <w:p w14:paraId="3BBBC854" w14:textId="7212B551" w:rsidR="00B26B4A" w:rsidRPr="001535E4" w:rsidRDefault="00B26B4A" w:rsidP="00BA1601">
      <w:pPr>
        <w:spacing w:after="40"/>
        <w:ind w:left="1113" w:hanging="393"/>
        <w:jc w:val="both"/>
        <w:rPr>
          <w:rFonts w:cs="Arial"/>
          <w:b/>
          <w:lang w:val="fr-FR"/>
        </w:rPr>
      </w:pPr>
      <w:r w:rsidRPr="001535E4">
        <w:rPr>
          <w:rFonts w:cs="Arial"/>
          <w:b/>
          <w:lang w:val="fr-FR"/>
        </w:rPr>
        <w:t>O</w:t>
      </w:r>
      <w:r w:rsidRPr="001535E4">
        <w:rPr>
          <w:rFonts w:cs="Arial"/>
          <w:b/>
          <w:lang w:val="fr-FR"/>
        </w:rPr>
        <w:tab/>
      </w:r>
      <w:r w:rsidR="00C37BCE" w:rsidRPr="001535E4">
        <w:rPr>
          <w:rFonts w:cs="Arial"/>
          <w:lang w:val="fr-FR"/>
        </w:rPr>
        <w:t>Oui</w:t>
      </w:r>
    </w:p>
    <w:p w14:paraId="33021CBE" w14:textId="0CDB04B6" w:rsidR="00513DE1" w:rsidRPr="001535E4" w:rsidRDefault="00DC112C" w:rsidP="00BA1601">
      <w:pPr>
        <w:jc w:val="both"/>
        <w:rPr>
          <w:lang w:val="fr-FR"/>
        </w:rPr>
      </w:pPr>
      <w:r w:rsidRPr="001535E4">
        <w:rPr>
          <w:lang w:val="fr-FR"/>
        </w:rPr>
        <w:t xml:space="preserve">Si la réponse </w:t>
      </w:r>
      <w:r w:rsidR="00F42FF0" w:rsidRPr="001535E4">
        <w:rPr>
          <w:lang w:val="fr-FR"/>
        </w:rPr>
        <w:t xml:space="preserve">à cette question </w:t>
      </w:r>
      <w:r w:rsidRPr="001535E4">
        <w:rPr>
          <w:lang w:val="fr-FR"/>
        </w:rPr>
        <w:t xml:space="preserve">est </w:t>
      </w:r>
      <w:r w:rsidR="00513DE1" w:rsidRPr="001535E4">
        <w:rPr>
          <w:lang w:val="fr-FR"/>
        </w:rPr>
        <w:t>“</w:t>
      </w:r>
      <w:r w:rsidR="00C37BCE" w:rsidRPr="001535E4">
        <w:rPr>
          <w:lang w:val="fr-FR"/>
        </w:rPr>
        <w:t>Oui</w:t>
      </w:r>
      <w:r w:rsidR="00513DE1" w:rsidRPr="001535E4">
        <w:rPr>
          <w:lang w:val="fr-FR"/>
        </w:rPr>
        <w:t>”</w:t>
      </w:r>
      <w:r w:rsidRPr="001535E4">
        <w:rPr>
          <w:lang w:val="fr-FR"/>
        </w:rPr>
        <w:t xml:space="preserve">, veuillez fournir </w:t>
      </w:r>
      <w:r w:rsidR="00D66C3D" w:rsidRPr="001535E4">
        <w:rPr>
          <w:lang w:val="fr-FR"/>
        </w:rPr>
        <w:t xml:space="preserve">des précisions </w:t>
      </w:r>
      <w:r w:rsidRPr="001535E4">
        <w:rPr>
          <w:lang w:val="fr-FR"/>
        </w:rPr>
        <w:t>ci-dessous</w:t>
      </w:r>
      <w:r w:rsidR="00513DE1" w:rsidRPr="001535E4">
        <w:rPr>
          <w:lang w:val="fr-FR"/>
        </w:rPr>
        <w:t>.</w:t>
      </w:r>
    </w:p>
    <w:p w14:paraId="33EB9F7A" w14:textId="77777777" w:rsidR="00513DE1" w:rsidRDefault="00513DE1" w:rsidP="00BA1601">
      <w:pPr>
        <w:pBdr>
          <w:top w:val="single" w:sz="4" w:space="1" w:color="auto"/>
          <w:left w:val="single" w:sz="4" w:space="4" w:color="auto"/>
          <w:bottom w:val="single" w:sz="4" w:space="1" w:color="auto"/>
          <w:right w:val="single" w:sz="4" w:space="4" w:color="auto"/>
        </w:pBdr>
        <w:jc w:val="both"/>
        <w:rPr>
          <w:lang w:val="fr-FR"/>
        </w:rPr>
      </w:pPr>
    </w:p>
    <w:p w14:paraId="40B59E5C" w14:textId="77777777" w:rsidR="005D636A" w:rsidRPr="001535E4" w:rsidRDefault="005D636A" w:rsidP="00BA1601">
      <w:pPr>
        <w:pBdr>
          <w:top w:val="single" w:sz="4" w:space="1" w:color="auto"/>
          <w:left w:val="single" w:sz="4" w:space="4" w:color="auto"/>
          <w:bottom w:val="single" w:sz="4" w:space="1" w:color="auto"/>
          <w:right w:val="single" w:sz="4" w:space="4" w:color="auto"/>
        </w:pBdr>
        <w:jc w:val="both"/>
        <w:rPr>
          <w:lang w:val="fr-FR"/>
        </w:rPr>
      </w:pPr>
    </w:p>
    <w:p w14:paraId="7151E8AE" w14:textId="77777777" w:rsidR="00513DE1" w:rsidRPr="001535E4" w:rsidRDefault="00513DE1" w:rsidP="00BA1601">
      <w:pPr>
        <w:pBdr>
          <w:top w:val="single" w:sz="4" w:space="1" w:color="auto"/>
          <w:left w:val="single" w:sz="4" w:space="4" w:color="auto"/>
          <w:bottom w:val="single" w:sz="4" w:space="1" w:color="auto"/>
          <w:right w:val="single" w:sz="4" w:space="4" w:color="auto"/>
        </w:pBdr>
        <w:jc w:val="both"/>
        <w:rPr>
          <w:lang w:val="fr-FR"/>
        </w:rPr>
      </w:pPr>
    </w:p>
    <w:p w14:paraId="6E58417C" w14:textId="77777777" w:rsidR="00513DE1" w:rsidRPr="001535E4" w:rsidRDefault="00513DE1" w:rsidP="00BA1601">
      <w:pPr>
        <w:pBdr>
          <w:top w:val="single" w:sz="4" w:space="1" w:color="auto"/>
          <w:left w:val="single" w:sz="4" w:space="4" w:color="auto"/>
          <w:bottom w:val="single" w:sz="4" w:space="1" w:color="auto"/>
          <w:right w:val="single" w:sz="4" w:space="4" w:color="auto"/>
        </w:pBdr>
        <w:jc w:val="both"/>
        <w:rPr>
          <w:lang w:val="fr-FR"/>
        </w:rPr>
      </w:pPr>
    </w:p>
    <w:p w14:paraId="4AD53000" w14:textId="77777777" w:rsidR="00513DE1" w:rsidRPr="001535E4" w:rsidRDefault="00513DE1" w:rsidP="00BA1601">
      <w:pPr>
        <w:pBdr>
          <w:top w:val="single" w:sz="4" w:space="1" w:color="auto"/>
          <w:left w:val="single" w:sz="4" w:space="4" w:color="auto"/>
          <w:bottom w:val="single" w:sz="4" w:space="1" w:color="auto"/>
          <w:right w:val="single" w:sz="4" w:space="4" w:color="auto"/>
        </w:pBdr>
        <w:jc w:val="both"/>
        <w:rPr>
          <w:lang w:val="fr-FR"/>
        </w:rPr>
      </w:pPr>
    </w:p>
    <w:p w14:paraId="6F9F56E0" w14:textId="77777777" w:rsidR="00513DE1" w:rsidRPr="001535E4" w:rsidRDefault="00513DE1" w:rsidP="00BA1601">
      <w:pPr>
        <w:pBdr>
          <w:top w:val="single" w:sz="4" w:space="1" w:color="auto"/>
          <w:left w:val="single" w:sz="4" w:space="4" w:color="auto"/>
          <w:bottom w:val="single" w:sz="4" w:space="1" w:color="auto"/>
          <w:right w:val="single" w:sz="4" w:space="4" w:color="auto"/>
        </w:pBdr>
        <w:jc w:val="both"/>
        <w:rPr>
          <w:lang w:val="fr-FR"/>
        </w:rPr>
      </w:pPr>
    </w:p>
    <w:p w14:paraId="0393E7C6" w14:textId="222D4D76" w:rsidR="005D636A" w:rsidRPr="00506BAD" w:rsidRDefault="005D636A" w:rsidP="00506BAD">
      <w:pPr>
        <w:pStyle w:val="Heading2"/>
        <w:ind w:right="-421"/>
        <w:rPr>
          <w:lang w:val="fr-BE"/>
        </w:rPr>
      </w:pPr>
      <w:r w:rsidRPr="00506BAD">
        <w:rPr>
          <w:lang w:val="fr-BE"/>
        </w:rPr>
        <w:lastRenderedPageBreak/>
        <w:t xml:space="preserve">Informations </w:t>
      </w:r>
      <w:r>
        <w:rPr>
          <w:lang w:val="fr-BE"/>
        </w:rPr>
        <w:t>concernant</w:t>
      </w:r>
      <w:r w:rsidRPr="00506BAD">
        <w:rPr>
          <w:lang w:val="fr-BE"/>
        </w:rPr>
        <w:t xml:space="preserve"> le financement de l’acquisition d’actions (supplémentaires)</w:t>
      </w:r>
    </w:p>
    <w:p w14:paraId="75B9A544" w14:textId="508B14BF" w:rsidR="003353EE" w:rsidRPr="001535E4" w:rsidRDefault="00F42FF0" w:rsidP="00BA1601">
      <w:pPr>
        <w:pStyle w:val="ListParagraph"/>
        <w:numPr>
          <w:ilvl w:val="0"/>
          <w:numId w:val="15"/>
        </w:numPr>
        <w:spacing w:after="0" w:line="240" w:lineRule="auto"/>
        <w:jc w:val="both"/>
        <w:rPr>
          <w:rFonts w:cs="Arial"/>
          <w:shd w:val="pct10" w:color="auto" w:fill="auto"/>
          <w:lang w:val="fr-FR"/>
        </w:rPr>
      </w:pPr>
      <w:r w:rsidRPr="001535E4">
        <w:rPr>
          <w:lang w:val="fr-FR"/>
        </w:rPr>
        <w:t>Veuillez d</w:t>
      </w:r>
      <w:r w:rsidR="00D66C3D" w:rsidRPr="001535E4">
        <w:rPr>
          <w:lang w:val="fr-FR"/>
        </w:rPr>
        <w:t>onne</w:t>
      </w:r>
      <w:r w:rsidRPr="001535E4">
        <w:rPr>
          <w:lang w:val="fr-FR"/>
        </w:rPr>
        <w:t>r</w:t>
      </w:r>
      <w:r w:rsidR="00D66C3D" w:rsidRPr="001535E4">
        <w:rPr>
          <w:lang w:val="fr-FR"/>
        </w:rPr>
        <w:t xml:space="preserve"> une description de l’origine des ressources financières utilisées pour financer l’acquisition</w:t>
      </w:r>
      <w:r w:rsidR="00513DE1" w:rsidRPr="001535E4">
        <w:rPr>
          <w:lang w:val="fr-FR"/>
        </w:rPr>
        <w:t>.</w:t>
      </w:r>
    </w:p>
    <w:p w14:paraId="1AC835DA" w14:textId="77777777" w:rsidR="00513DE1" w:rsidRPr="001535E4" w:rsidRDefault="00513DE1" w:rsidP="00BA1601">
      <w:pPr>
        <w:spacing w:after="0" w:line="240" w:lineRule="auto"/>
        <w:jc w:val="both"/>
        <w:rPr>
          <w:rFonts w:cs="Arial"/>
          <w:shd w:val="pct10" w:color="auto" w:fill="auto"/>
          <w:lang w:val="fr-FR"/>
        </w:rPr>
      </w:pPr>
    </w:p>
    <w:p w14:paraId="0875CCCD" w14:textId="77777777" w:rsidR="00513DE1" w:rsidRPr="001535E4" w:rsidRDefault="00513DE1" w:rsidP="00BA1601">
      <w:pPr>
        <w:pBdr>
          <w:top w:val="single" w:sz="4" w:space="1" w:color="auto"/>
          <w:left w:val="single" w:sz="4" w:space="4" w:color="auto"/>
          <w:bottom w:val="single" w:sz="4" w:space="1" w:color="auto"/>
          <w:right w:val="single" w:sz="4" w:space="4" w:color="auto"/>
        </w:pBdr>
        <w:jc w:val="both"/>
        <w:rPr>
          <w:lang w:val="fr-FR"/>
        </w:rPr>
      </w:pPr>
    </w:p>
    <w:p w14:paraId="2A3E7824" w14:textId="77777777" w:rsidR="00513DE1" w:rsidRPr="001535E4" w:rsidRDefault="00513DE1" w:rsidP="00BA1601">
      <w:pPr>
        <w:pBdr>
          <w:top w:val="single" w:sz="4" w:space="1" w:color="auto"/>
          <w:left w:val="single" w:sz="4" w:space="4" w:color="auto"/>
          <w:bottom w:val="single" w:sz="4" w:space="1" w:color="auto"/>
          <w:right w:val="single" w:sz="4" w:space="4" w:color="auto"/>
        </w:pBdr>
        <w:jc w:val="both"/>
        <w:rPr>
          <w:lang w:val="fr-FR"/>
        </w:rPr>
      </w:pPr>
    </w:p>
    <w:p w14:paraId="3993C23D" w14:textId="77777777" w:rsidR="00513DE1" w:rsidRPr="001535E4" w:rsidRDefault="00513DE1" w:rsidP="00BA1601">
      <w:pPr>
        <w:pBdr>
          <w:top w:val="single" w:sz="4" w:space="1" w:color="auto"/>
          <w:left w:val="single" w:sz="4" w:space="4" w:color="auto"/>
          <w:bottom w:val="single" w:sz="4" w:space="1" w:color="auto"/>
          <w:right w:val="single" w:sz="4" w:space="4" w:color="auto"/>
        </w:pBdr>
        <w:jc w:val="both"/>
        <w:rPr>
          <w:lang w:val="fr-FR"/>
        </w:rPr>
      </w:pPr>
    </w:p>
    <w:p w14:paraId="748F6ABC" w14:textId="77777777" w:rsidR="00513DE1" w:rsidRPr="001535E4" w:rsidRDefault="00513DE1" w:rsidP="00BA1601">
      <w:pPr>
        <w:pBdr>
          <w:top w:val="single" w:sz="4" w:space="1" w:color="auto"/>
          <w:left w:val="single" w:sz="4" w:space="4" w:color="auto"/>
          <w:bottom w:val="single" w:sz="4" w:space="1" w:color="auto"/>
          <w:right w:val="single" w:sz="4" w:space="4" w:color="auto"/>
        </w:pBdr>
        <w:jc w:val="both"/>
        <w:rPr>
          <w:lang w:val="fr-FR"/>
        </w:rPr>
      </w:pPr>
    </w:p>
    <w:p w14:paraId="3CFEA090" w14:textId="77777777" w:rsidR="00513DE1" w:rsidRPr="001535E4" w:rsidRDefault="00513DE1" w:rsidP="00BA1601">
      <w:pPr>
        <w:pBdr>
          <w:top w:val="single" w:sz="4" w:space="1" w:color="auto"/>
          <w:left w:val="single" w:sz="4" w:space="4" w:color="auto"/>
          <w:bottom w:val="single" w:sz="4" w:space="1" w:color="auto"/>
          <w:right w:val="single" w:sz="4" w:space="4" w:color="auto"/>
        </w:pBdr>
        <w:jc w:val="both"/>
        <w:rPr>
          <w:lang w:val="fr-FR"/>
        </w:rPr>
      </w:pPr>
    </w:p>
    <w:p w14:paraId="0F628E4E" w14:textId="77777777" w:rsidR="00513DE1" w:rsidRPr="001535E4" w:rsidRDefault="00513DE1" w:rsidP="00BA1601">
      <w:pPr>
        <w:pBdr>
          <w:top w:val="single" w:sz="4" w:space="1" w:color="auto"/>
          <w:left w:val="single" w:sz="4" w:space="4" w:color="auto"/>
          <w:bottom w:val="single" w:sz="4" w:space="1" w:color="auto"/>
          <w:right w:val="single" w:sz="4" w:space="4" w:color="auto"/>
        </w:pBdr>
        <w:jc w:val="both"/>
        <w:rPr>
          <w:lang w:val="fr-FR"/>
        </w:rPr>
      </w:pPr>
    </w:p>
    <w:p w14:paraId="52F9FF95" w14:textId="77777777" w:rsidR="00513DE1" w:rsidRPr="001535E4" w:rsidRDefault="00513DE1" w:rsidP="00BA1601">
      <w:pPr>
        <w:pBdr>
          <w:top w:val="single" w:sz="4" w:space="1" w:color="auto"/>
          <w:left w:val="single" w:sz="4" w:space="4" w:color="auto"/>
          <w:bottom w:val="single" w:sz="4" w:space="1" w:color="auto"/>
          <w:right w:val="single" w:sz="4" w:space="4" w:color="auto"/>
        </w:pBdr>
        <w:jc w:val="both"/>
        <w:rPr>
          <w:lang w:val="fr-FR"/>
        </w:rPr>
      </w:pPr>
    </w:p>
    <w:p w14:paraId="551D87BD" w14:textId="77777777" w:rsidR="00513DE1" w:rsidRPr="001535E4" w:rsidRDefault="00513DE1" w:rsidP="00BA1601">
      <w:pPr>
        <w:pBdr>
          <w:top w:val="single" w:sz="4" w:space="1" w:color="auto"/>
          <w:left w:val="single" w:sz="4" w:space="4" w:color="auto"/>
          <w:bottom w:val="single" w:sz="4" w:space="1" w:color="auto"/>
          <w:right w:val="single" w:sz="4" w:space="4" w:color="auto"/>
        </w:pBdr>
        <w:jc w:val="both"/>
        <w:rPr>
          <w:lang w:val="fr-FR"/>
        </w:rPr>
      </w:pPr>
    </w:p>
    <w:p w14:paraId="23132DC8" w14:textId="77777777" w:rsidR="00513DE1" w:rsidRPr="001535E4" w:rsidRDefault="00513DE1" w:rsidP="00BA1601">
      <w:pPr>
        <w:spacing w:after="0" w:line="240" w:lineRule="auto"/>
        <w:jc w:val="both"/>
        <w:rPr>
          <w:rFonts w:cs="Arial"/>
          <w:shd w:val="pct10" w:color="auto" w:fill="auto"/>
          <w:lang w:val="fr-FR"/>
        </w:rPr>
      </w:pPr>
    </w:p>
    <w:p w14:paraId="6E0605BB" w14:textId="318EC276" w:rsidR="003353EE" w:rsidRPr="001535E4" w:rsidRDefault="00475683" w:rsidP="00BA1601">
      <w:pPr>
        <w:pStyle w:val="ListParagraph"/>
        <w:numPr>
          <w:ilvl w:val="0"/>
          <w:numId w:val="15"/>
        </w:numPr>
        <w:spacing w:after="0" w:line="240" w:lineRule="auto"/>
        <w:jc w:val="both"/>
        <w:rPr>
          <w:lang w:val="fr-FR"/>
        </w:rPr>
      </w:pPr>
      <w:r w:rsidRPr="001535E4">
        <w:rPr>
          <w:lang w:val="fr-FR"/>
        </w:rPr>
        <w:t xml:space="preserve">Le candidat acquéreur </w:t>
      </w:r>
      <w:proofErr w:type="spellStart"/>
      <w:r w:rsidRPr="001535E4">
        <w:rPr>
          <w:lang w:val="fr-FR"/>
        </w:rPr>
        <w:t>prévoit-il</w:t>
      </w:r>
      <w:proofErr w:type="spellEnd"/>
      <w:r w:rsidRPr="001535E4">
        <w:rPr>
          <w:lang w:val="fr-FR"/>
        </w:rPr>
        <w:t xml:space="preserve"> la vente à court terme d’actifs lui appartenant ou </w:t>
      </w:r>
      <w:r w:rsidR="00FB2C88" w:rsidRPr="001535E4">
        <w:rPr>
          <w:lang w:val="fr-FR"/>
        </w:rPr>
        <w:t>appartenant</w:t>
      </w:r>
      <w:r w:rsidRPr="001535E4">
        <w:rPr>
          <w:lang w:val="fr-FR"/>
        </w:rPr>
        <w:t xml:space="preserve"> au pr</w:t>
      </w:r>
      <w:r w:rsidR="005D64C0" w:rsidRPr="001535E4">
        <w:rPr>
          <w:lang w:val="fr-FR"/>
        </w:rPr>
        <w:t>êteur</w:t>
      </w:r>
      <w:r w:rsidR="003353EE" w:rsidRPr="001535E4">
        <w:rPr>
          <w:lang w:val="fr-FR"/>
        </w:rPr>
        <w:t xml:space="preserve"> </w:t>
      </w:r>
      <w:r w:rsidRPr="001535E4">
        <w:rPr>
          <w:lang w:val="fr-FR"/>
        </w:rPr>
        <w:t>afin de financer le projet d’acquisition </w:t>
      </w:r>
      <w:r w:rsidR="003353EE" w:rsidRPr="001535E4">
        <w:rPr>
          <w:lang w:val="fr-FR"/>
        </w:rPr>
        <w:t xml:space="preserve">? </w:t>
      </w:r>
    </w:p>
    <w:p w14:paraId="7816C3A7" w14:textId="13174955" w:rsidR="003353EE" w:rsidRPr="001535E4" w:rsidRDefault="003353EE" w:rsidP="00BA1601">
      <w:pPr>
        <w:spacing w:after="40"/>
        <w:ind w:left="1113" w:hanging="393"/>
        <w:jc w:val="both"/>
        <w:rPr>
          <w:rFonts w:cs="Arial"/>
          <w:lang w:val="fr-FR"/>
        </w:rPr>
      </w:pPr>
      <w:r w:rsidRPr="001535E4">
        <w:rPr>
          <w:rFonts w:cs="Arial"/>
          <w:b/>
          <w:lang w:val="fr-FR"/>
        </w:rPr>
        <w:t>O</w:t>
      </w:r>
      <w:r w:rsidRPr="001535E4">
        <w:rPr>
          <w:rFonts w:cs="Arial"/>
          <w:b/>
          <w:lang w:val="fr-FR"/>
        </w:rPr>
        <w:tab/>
      </w:r>
      <w:r w:rsidR="00C37BCE" w:rsidRPr="001535E4">
        <w:rPr>
          <w:rFonts w:cs="Arial"/>
          <w:lang w:val="fr-FR"/>
        </w:rPr>
        <w:t>Non</w:t>
      </w:r>
      <w:r w:rsidRPr="001535E4">
        <w:rPr>
          <w:rFonts w:cs="Arial"/>
          <w:lang w:val="fr-FR"/>
        </w:rPr>
        <w:t>.</w:t>
      </w:r>
    </w:p>
    <w:p w14:paraId="1C5CCD17" w14:textId="00752AE1" w:rsidR="003353EE" w:rsidRPr="001535E4" w:rsidRDefault="003353EE" w:rsidP="00BA1601">
      <w:pPr>
        <w:tabs>
          <w:tab w:val="left" w:pos="1440"/>
        </w:tabs>
        <w:spacing w:after="40"/>
        <w:ind w:left="1113" w:hanging="393"/>
        <w:jc w:val="both"/>
        <w:rPr>
          <w:rFonts w:cs="Arial"/>
          <w:lang w:val="fr-FR"/>
        </w:rPr>
      </w:pPr>
      <w:r w:rsidRPr="001535E4">
        <w:rPr>
          <w:rFonts w:cs="Arial"/>
          <w:b/>
          <w:lang w:val="fr-FR"/>
        </w:rPr>
        <w:t>O</w:t>
      </w:r>
      <w:r w:rsidRPr="001535E4">
        <w:rPr>
          <w:rFonts w:cs="Arial"/>
          <w:b/>
          <w:lang w:val="fr-FR"/>
        </w:rPr>
        <w:tab/>
      </w:r>
      <w:r w:rsidR="00C37BCE" w:rsidRPr="001535E4">
        <w:rPr>
          <w:rFonts w:cs="Arial"/>
          <w:lang w:val="fr-FR"/>
        </w:rPr>
        <w:t>Oui</w:t>
      </w:r>
      <w:r w:rsidR="00475683" w:rsidRPr="001535E4">
        <w:rPr>
          <w:rFonts w:cs="Arial"/>
          <w:lang w:val="fr-FR"/>
        </w:rPr>
        <w:t> </w:t>
      </w:r>
      <w:r w:rsidRPr="001535E4">
        <w:rPr>
          <w:rFonts w:cs="Arial"/>
          <w:lang w:val="fr-FR"/>
        </w:rPr>
        <w:t xml:space="preserve">: </w:t>
      </w:r>
      <w:r w:rsidRPr="001535E4">
        <w:rPr>
          <w:rFonts w:cs="Arial"/>
          <w:lang w:val="fr-FR"/>
        </w:rPr>
        <w:tab/>
      </w:r>
      <w:r w:rsidRPr="001535E4">
        <w:rPr>
          <w:rFonts w:cs="Arial"/>
          <w:lang w:val="fr-FR"/>
        </w:rPr>
        <w:br/>
      </w:r>
      <w:r w:rsidR="00475683" w:rsidRPr="001535E4">
        <w:rPr>
          <w:rFonts w:cs="Arial"/>
          <w:lang w:val="fr-FR"/>
        </w:rPr>
        <w:t>Dans ce cas, joignez au présent formulaire des précisions sur les caractéristiques des actifs à céder, sur l’évaluation de leur prix et sur les conditions envisagées – en ce compris le délai – de leur vente</w:t>
      </w:r>
      <w:r w:rsidRPr="001535E4">
        <w:rPr>
          <w:rFonts w:cs="Arial"/>
          <w:lang w:val="fr-FR"/>
        </w:rPr>
        <w:t>.</w:t>
      </w:r>
    </w:p>
    <w:p w14:paraId="2F34A2BB" w14:textId="2041DA78" w:rsidR="003353EE" w:rsidRPr="001535E4" w:rsidRDefault="003353EE" w:rsidP="00BA1601">
      <w:pPr>
        <w:spacing w:after="240"/>
        <w:ind w:left="1396" w:hanging="284"/>
        <w:jc w:val="both"/>
        <w:rPr>
          <w:rFonts w:cs="Arial"/>
          <w:lang w:val="fr-FR"/>
        </w:rPr>
      </w:pPr>
      <w:r w:rsidRPr="001535E4">
        <w:rPr>
          <w:rFonts w:cs="Arial"/>
          <w:b/>
          <w:lang w:val="fr-FR"/>
        </w:rPr>
        <w:t>O</w:t>
      </w:r>
      <w:r w:rsidRPr="001535E4">
        <w:rPr>
          <w:rFonts w:cs="Arial"/>
          <w:b/>
          <w:lang w:val="fr-FR"/>
        </w:rPr>
        <w:tab/>
        <w:t xml:space="preserve"> </w:t>
      </w:r>
      <w:r w:rsidR="00475683" w:rsidRPr="001535E4">
        <w:rPr>
          <w:rFonts w:cs="Arial"/>
          <w:lang w:val="fr-FR"/>
        </w:rPr>
        <w:t>Annexe(s) n°</w:t>
      </w:r>
      <w:r w:rsidRPr="001535E4">
        <w:rPr>
          <w:rFonts w:cs="Arial"/>
          <w:lang w:val="fr-FR"/>
        </w:rPr>
        <w:t xml:space="preserve"> </w:t>
      </w:r>
      <w:r w:rsidRPr="001535E4">
        <w:rPr>
          <w:rFonts w:cs="Arial"/>
          <w:shd w:val="pct10" w:color="auto" w:fill="auto"/>
          <w:lang w:val="fr-FR"/>
        </w:rPr>
        <w:t>…</w:t>
      </w:r>
    </w:p>
    <w:p w14:paraId="6F5A084D" w14:textId="6F3A4057" w:rsidR="003353EE" w:rsidRPr="001535E4" w:rsidRDefault="00475683" w:rsidP="00BA1601">
      <w:pPr>
        <w:pStyle w:val="ListParagraph"/>
        <w:numPr>
          <w:ilvl w:val="0"/>
          <w:numId w:val="15"/>
        </w:numPr>
        <w:spacing w:after="0" w:line="240" w:lineRule="auto"/>
        <w:jc w:val="both"/>
        <w:rPr>
          <w:lang w:val="fr-FR"/>
        </w:rPr>
      </w:pPr>
      <w:r w:rsidRPr="001535E4">
        <w:rPr>
          <w:lang w:val="fr-FR"/>
        </w:rPr>
        <w:t>Joignez au présent formulaire des précisions sur l’accès du candidat acquéreur aux sources de financement et aux marchés financiers, ainsi que sur leur utilisation pour assurer le financement du projet d’acquisition </w:t>
      </w:r>
      <w:r w:rsidR="003353EE" w:rsidRPr="001535E4">
        <w:rPr>
          <w:lang w:val="fr-FR"/>
        </w:rPr>
        <w:t>:</w:t>
      </w:r>
    </w:p>
    <w:p w14:paraId="6BFD6CC7" w14:textId="0BA2BE50" w:rsidR="003353EE" w:rsidRPr="001535E4" w:rsidRDefault="003353EE" w:rsidP="00BA1601">
      <w:pPr>
        <w:spacing w:after="40"/>
        <w:ind w:left="1111" w:hanging="391"/>
        <w:jc w:val="both"/>
        <w:rPr>
          <w:rFonts w:cs="Arial"/>
          <w:shd w:val="pct10" w:color="auto" w:fill="auto"/>
          <w:lang w:val="fr-FR"/>
        </w:rPr>
      </w:pPr>
      <w:r w:rsidRPr="001535E4">
        <w:rPr>
          <w:rFonts w:cs="Arial"/>
          <w:b/>
          <w:lang w:val="fr-FR"/>
        </w:rPr>
        <w:t>O</w:t>
      </w:r>
      <w:r w:rsidRPr="001535E4">
        <w:rPr>
          <w:rFonts w:cs="Arial"/>
          <w:b/>
          <w:lang w:val="fr-FR"/>
        </w:rPr>
        <w:tab/>
      </w:r>
      <w:r w:rsidR="00C37BCE" w:rsidRPr="001535E4">
        <w:rPr>
          <w:rFonts w:cs="Arial"/>
          <w:lang w:val="fr-FR"/>
        </w:rPr>
        <w:t>Oui</w:t>
      </w:r>
      <w:r w:rsidR="00475683" w:rsidRPr="001535E4">
        <w:rPr>
          <w:rFonts w:cs="Arial"/>
          <w:lang w:val="fr-FR"/>
        </w:rPr>
        <w:t> </w:t>
      </w:r>
      <w:r w:rsidRPr="001535E4">
        <w:rPr>
          <w:rFonts w:cs="Arial"/>
          <w:lang w:val="fr-FR"/>
        </w:rPr>
        <w:t xml:space="preserve">: </w:t>
      </w:r>
      <w:r w:rsidR="00475683" w:rsidRPr="001535E4">
        <w:rPr>
          <w:rFonts w:cs="Arial"/>
          <w:lang w:val="fr-FR"/>
        </w:rPr>
        <w:t>annexe n°</w:t>
      </w:r>
      <w:r w:rsidRPr="001535E4">
        <w:rPr>
          <w:rFonts w:cs="Arial"/>
          <w:lang w:val="fr-FR"/>
        </w:rPr>
        <w:t xml:space="preserve"> </w:t>
      </w:r>
      <w:r w:rsidRPr="001535E4">
        <w:rPr>
          <w:rFonts w:cs="Arial"/>
          <w:shd w:val="pct10" w:color="auto" w:fill="auto"/>
          <w:lang w:val="fr-FR"/>
        </w:rPr>
        <w:t>…</w:t>
      </w:r>
    </w:p>
    <w:p w14:paraId="74430367" w14:textId="6711A93B" w:rsidR="003353EE" w:rsidRPr="001535E4" w:rsidRDefault="003353EE" w:rsidP="00BA1601">
      <w:pPr>
        <w:spacing w:after="240"/>
        <w:ind w:left="1145" w:hanging="425"/>
        <w:jc w:val="both"/>
        <w:rPr>
          <w:rFonts w:cs="Arial"/>
          <w:b/>
          <w:lang w:val="fr-FR"/>
        </w:rPr>
      </w:pPr>
      <w:r w:rsidRPr="001535E4">
        <w:rPr>
          <w:rFonts w:cs="Arial"/>
          <w:b/>
          <w:lang w:val="fr-FR"/>
        </w:rPr>
        <w:t>O</w:t>
      </w:r>
      <w:r w:rsidRPr="001535E4">
        <w:rPr>
          <w:rFonts w:cs="Arial"/>
          <w:b/>
          <w:lang w:val="fr-FR"/>
        </w:rPr>
        <w:tab/>
      </w:r>
      <w:r w:rsidR="00475683" w:rsidRPr="001535E4">
        <w:rPr>
          <w:rFonts w:cs="Arial"/>
          <w:lang w:val="fr-FR"/>
        </w:rPr>
        <w:t>Sans objet</w:t>
      </w:r>
      <w:r w:rsidRPr="001535E4">
        <w:rPr>
          <w:rFonts w:cs="Arial"/>
          <w:lang w:val="fr-FR"/>
        </w:rPr>
        <w:t>.</w:t>
      </w:r>
    </w:p>
    <w:p w14:paraId="19DE74DE" w14:textId="3035E5F2" w:rsidR="003353EE" w:rsidRPr="001535E4" w:rsidRDefault="00475683" w:rsidP="00BA1601">
      <w:pPr>
        <w:pStyle w:val="ListParagraph"/>
        <w:numPr>
          <w:ilvl w:val="0"/>
          <w:numId w:val="15"/>
        </w:numPr>
        <w:spacing w:after="0" w:line="240" w:lineRule="auto"/>
        <w:jc w:val="both"/>
        <w:rPr>
          <w:lang w:val="fr-FR"/>
        </w:rPr>
      </w:pPr>
      <w:r w:rsidRPr="001535E4">
        <w:rPr>
          <w:lang w:val="fr-FR"/>
        </w:rPr>
        <w:t xml:space="preserve">Joignez au présent formulaire des précisions sur tout type de relation financière avec d’autres actionnaires du </w:t>
      </w:r>
      <w:r w:rsidR="005D64C0" w:rsidRPr="001535E4">
        <w:rPr>
          <w:lang w:val="fr-FR"/>
        </w:rPr>
        <w:t>prêteur</w:t>
      </w:r>
      <w:r w:rsidR="003353EE" w:rsidRPr="001535E4">
        <w:rPr>
          <w:lang w:val="fr-FR"/>
        </w:rPr>
        <w:t xml:space="preserve"> </w:t>
      </w:r>
      <w:r w:rsidR="00822EA4" w:rsidRPr="001535E4">
        <w:rPr>
          <w:lang w:val="fr-FR"/>
        </w:rPr>
        <w:t>en vue de financer l’acquisition (durée, échéance, garanties réelles ou personnelles</w:t>
      </w:r>
      <w:r w:rsidR="00DB1A02" w:rsidRPr="001535E4">
        <w:rPr>
          <w:lang w:val="fr-FR"/>
        </w:rPr>
        <w:t>)</w:t>
      </w:r>
      <w:r w:rsidR="00822EA4" w:rsidRPr="001535E4">
        <w:rPr>
          <w:lang w:val="fr-FR"/>
        </w:rPr>
        <w:t> </w:t>
      </w:r>
      <w:r w:rsidR="003353EE" w:rsidRPr="001535E4">
        <w:rPr>
          <w:lang w:val="fr-FR"/>
        </w:rPr>
        <w:t>:</w:t>
      </w:r>
    </w:p>
    <w:p w14:paraId="06361E13" w14:textId="6D92C5AE" w:rsidR="003353EE" w:rsidRPr="001535E4" w:rsidRDefault="003353EE" w:rsidP="00BA1601">
      <w:pPr>
        <w:spacing w:after="40"/>
        <w:ind w:left="1145" w:hanging="425"/>
        <w:jc w:val="both"/>
        <w:rPr>
          <w:rFonts w:cs="Arial"/>
          <w:shd w:val="pct10" w:color="auto" w:fill="auto"/>
          <w:lang w:val="fr-FR"/>
        </w:rPr>
      </w:pPr>
      <w:r w:rsidRPr="001535E4">
        <w:rPr>
          <w:rFonts w:cs="Arial"/>
          <w:b/>
          <w:lang w:val="fr-FR"/>
        </w:rPr>
        <w:t>O</w:t>
      </w:r>
      <w:r w:rsidRPr="001535E4">
        <w:rPr>
          <w:rFonts w:cs="Arial"/>
          <w:b/>
          <w:lang w:val="fr-FR"/>
        </w:rPr>
        <w:tab/>
      </w:r>
      <w:r w:rsidR="00C37BCE" w:rsidRPr="001535E4">
        <w:rPr>
          <w:rFonts w:cs="Arial"/>
          <w:lang w:val="fr-FR"/>
        </w:rPr>
        <w:t>Oui</w:t>
      </w:r>
      <w:r w:rsidR="00475683" w:rsidRPr="001535E4">
        <w:rPr>
          <w:rFonts w:cs="Arial"/>
          <w:lang w:val="fr-FR"/>
        </w:rPr>
        <w:t> </w:t>
      </w:r>
      <w:r w:rsidRPr="001535E4">
        <w:rPr>
          <w:rFonts w:cs="Arial"/>
          <w:lang w:val="fr-FR"/>
        </w:rPr>
        <w:t xml:space="preserve">: </w:t>
      </w:r>
      <w:r w:rsidR="00475683" w:rsidRPr="001535E4">
        <w:rPr>
          <w:rFonts w:cs="Arial"/>
          <w:lang w:val="fr-FR"/>
        </w:rPr>
        <w:t>annexe n°</w:t>
      </w:r>
      <w:r w:rsidRPr="001535E4">
        <w:rPr>
          <w:rFonts w:cs="Arial"/>
          <w:lang w:val="fr-FR"/>
        </w:rPr>
        <w:t xml:space="preserve"> </w:t>
      </w:r>
      <w:r w:rsidRPr="001535E4">
        <w:rPr>
          <w:rFonts w:cs="Arial"/>
          <w:shd w:val="pct10" w:color="auto" w:fill="auto"/>
          <w:lang w:val="fr-FR"/>
        </w:rPr>
        <w:t>…</w:t>
      </w:r>
    </w:p>
    <w:p w14:paraId="77899673" w14:textId="27EE74AD" w:rsidR="007E4718" w:rsidRPr="001535E4" w:rsidRDefault="003353EE" w:rsidP="00BA1601">
      <w:pPr>
        <w:spacing w:after="120"/>
        <w:ind w:left="1145" w:hanging="425"/>
        <w:jc w:val="both"/>
        <w:rPr>
          <w:rFonts w:cs="Arial"/>
          <w:lang w:val="fr-FR"/>
        </w:rPr>
      </w:pPr>
      <w:r w:rsidRPr="001535E4">
        <w:rPr>
          <w:rFonts w:cs="Arial"/>
          <w:b/>
          <w:lang w:val="fr-FR"/>
        </w:rPr>
        <w:t>O</w:t>
      </w:r>
      <w:r w:rsidRPr="001535E4">
        <w:rPr>
          <w:rFonts w:cs="Arial"/>
          <w:b/>
          <w:lang w:val="fr-FR"/>
        </w:rPr>
        <w:tab/>
      </w:r>
      <w:r w:rsidR="00475683" w:rsidRPr="001535E4">
        <w:rPr>
          <w:rFonts w:cs="Arial"/>
          <w:lang w:val="fr-FR"/>
        </w:rPr>
        <w:t>Sans objet</w:t>
      </w:r>
      <w:r w:rsidRPr="001535E4">
        <w:rPr>
          <w:rFonts w:cs="Arial"/>
          <w:lang w:val="fr-FR"/>
        </w:rPr>
        <w:t xml:space="preserve">. </w:t>
      </w:r>
    </w:p>
    <w:p w14:paraId="759D6CC3" w14:textId="77777777" w:rsidR="007E4718" w:rsidRPr="001535E4" w:rsidRDefault="007E4718" w:rsidP="00BA1601">
      <w:pPr>
        <w:spacing w:after="120"/>
        <w:ind w:left="1145" w:hanging="425"/>
        <w:jc w:val="both"/>
        <w:rPr>
          <w:rFonts w:cs="Arial"/>
          <w:lang w:val="fr-FR"/>
        </w:rPr>
      </w:pPr>
    </w:p>
    <w:p w14:paraId="5C4AE37C" w14:textId="77777777" w:rsidR="007E4718" w:rsidRPr="001535E4" w:rsidRDefault="007E4718" w:rsidP="00BA1601">
      <w:pPr>
        <w:spacing w:after="120"/>
        <w:ind w:left="1145" w:hanging="425"/>
        <w:jc w:val="both"/>
        <w:rPr>
          <w:rFonts w:cs="Arial"/>
          <w:lang w:val="fr-FR"/>
        </w:rPr>
      </w:pPr>
    </w:p>
    <w:p w14:paraId="6CD9F5D0" w14:textId="77777777" w:rsidR="00822EA4" w:rsidRPr="001535E4" w:rsidRDefault="00822EA4" w:rsidP="00BA1601">
      <w:pPr>
        <w:pStyle w:val="Heading1"/>
        <w:jc w:val="both"/>
        <w:rPr>
          <w:lang w:val="fr-FR"/>
        </w:rPr>
      </w:pPr>
      <w:r w:rsidRPr="001535E4">
        <w:rPr>
          <w:lang w:val="fr-FR"/>
        </w:rPr>
        <w:lastRenderedPageBreak/>
        <w:t xml:space="preserve">Déclaration de la personne responsable </w:t>
      </w:r>
    </w:p>
    <w:p w14:paraId="00B82427" w14:textId="14E7CD71" w:rsidR="00822EA4" w:rsidRPr="001535E4" w:rsidRDefault="00822EA4" w:rsidP="00BA1601">
      <w:pPr>
        <w:spacing w:after="0"/>
        <w:jc w:val="both"/>
        <w:rPr>
          <w:lang w:val="fr-FR"/>
        </w:rPr>
      </w:pPr>
      <w:r w:rsidRPr="001535E4">
        <w:rPr>
          <w:lang w:val="fr-FR"/>
        </w:rPr>
        <w:t>Je soussigné(e) ………………………………………………………………………………………………………….,</w:t>
      </w:r>
    </w:p>
    <w:p w14:paraId="334F9BC0" w14:textId="77777777" w:rsidR="00822EA4" w:rsidRPr="001535E4" w:rsidRDefault="00822EA4" w:rsidP="00BA1601">
      <w:pPr>
        <w:spacing w:after="0"/>
        <w:jc w:val="both"/>
        <w:rPr>
          <w:lang w:val="fr-FR"/>
        </w:rPr>
      </w:pPr>
      <w:r w:rsidRPr="001535E4">
        <w:rPr>
          <w:lang w:val="fr-FR"/>
        </w:rPr>
        <w:t>(</w:t>
      </w:r>
      <w:proofErr w:type="gramStart"/>
      <w:r w:rsidRPr="001535E4">
        <w:rPr>
          <w:lang w:val="fr-FR"/>
        </w:rPr>
        <w:t>nom</w:t>
      </w:r>
      <w:proofErr w:type="gramEnd"/>
      <w:r w:rsidRPr="001535E4">
        <w:rPr>
          <w:lang w:val="fr-FR"/>
        </w:rPr>
        <w:t xml:space="preserve"> et prénom(s) de la personne responsable) </w:t>
      </w:r>
    </w:p>
    <w:p w14:paraId="1016D558" w14:textId="23C9FB99" w:rsidR="00822EA4" w:rsidRPr="001535E4" w:rsidRDefault="00822EA4" w:rsidP="00BA1601">
      <w:pPr>
        <w:spacing w:after="0"/>
        <w:ind w:left="720"/>
        <w:jc w:val="both"/>
        <w:rPr>
          <w:lang w:val="fr-FR"/>
        </w:rPr>
      </w:pPr>
      <w:r w:rsidRPr="001535E4">
        <w:rPr>
          <w:rFonts w:cs="Arial"/>
          <w:b/>
          <w:lang w:val="fr-FR"/>
        </w:rPr>
        <w:t>O</w:t>
      </w:r>
      <w:r w:rsidRPr="001535E4">
        <w:rPr>
          <w:lang w:val="fr-FR"/>
        </w:rPr>
        <w:t xml:space="preserve"> agissant en mon propre </w:t>
      </w:r>
      <w:r w:rsidR="00CF6C38" w:rsidRPr="001535E4">
        <w:rPr>
          <w:lang w:val="fr-FR"/>
        </w:rPr>
        <w:t xml:space="preserve">nom </w:t>
      </w:r>
      <w:r w:rsidRPr="001535E4">
        <w:rPr>
          <w:lang w:val="fr-FR"/>
        </w:rPr>
        <w:t xml:space="preserve">en </w:t>
      </w:r>
      <w:r w:rsidR="00CF6C38" w:rsidRPr="001535E4">
        <w:rPr>
          <w:lang w:val="fr-FR"/>
        </w:rPr>
        <w:t>qualité d</w:t>
      </w:r>
      <w:r w:rsidRPr="001535E4">
        <w:rPr>
          <w:lang w:val="fr-FR"/>
        </w:rPr>
        <w:t>’actionnaire ;</w:t>
      </w:r>
    </w:p>
    <w:p w14:paraId="57033F9C" w14:textId="11F3CA5C" w:rsidR="00822EA4" w:rsidRPr="001535E4" w:rsidRDefault="00822EA4" w:rsidP="00BA1601">
      <w:pPr>
        <w:spacing w:after="0"/>
        <w:ind w:left="720"/>
        <w:jc w:val="both"/>
        <w:rPr>
          <w:lang w:val="fr-FR"/>
        </w:rPr>
      </w:pPr>
      <w:r w:rsidRPr="001535E4">
        <w:rPr>
          <w:rFonts w:cs="Arial"/>
          <w:b/>
          <w:lang w:val="fr-FR"/>
        </w:rPr>
        <w:t>O</w:t>
      </w:r>
      <w:r w:rsidRPr="001535E4">
        <w:rPr>
          <w:lang w:val="fr-FR"/>
        </w:rPr>
        <w:t xml:space="preserve"> agissant </w:t>
      </w:r>
      <w:r w:rsidR="00CF6C38" w:rsidRPr="001535E4">
        <w:rPr>
          <w:lang w:val="fr-FR"/>
        </w:rPr>
        <w:t xml:space="preserve">en qualité de </w:t>
      </w:r>
      <w:r w:rsidRPr="001535E4">
        <w:rPr>
          <w:lang w:val="fr-FR"/>
        </w:rPr>
        <w:t>représentant au nom et pour le compte de l’actionnaire</w:t>
      </w:r>
      <w:r w:rsidR="003F4BAB">
        <w:rPr>
          <w:lang w:val="fr-FR"/>
        </w:rPr>
        <w:t>-</w:t>
      </w:r>
      <w:r w:rsidRPr="001535E4">
        <w:rPr>
          <w:lang w:val="fr-FR"/>
        </w:rPr>
        <w:t>personne morale …………………………………………………………………………………………………………………………………………….</w:t>
      </w:r>
    </w:p>
    <w:p w14:paraId="32AC336E" w14:textId="15F8A771" w:rsidR="00822EA4" w:rsidRPr="001535E4" w:rsidRDefault="00822EA4" w:rsidP="00BA1601">
      <w:pPr>
        <w:jc w:val="both"/>
        <w:rPr>
          <w:lang w:val="fr-FR"/>
        </w:rPr>
      </w:pPr>
      <w:proofErr w:type="gramStart"/>
      <w:r w:rsidRPr="001535E4">
        <w:rPr>
          <w:lang w:val="fr-FR"/>
        </w:rPr>
        <w:t>déclare</w:t>
      </w:r>
      <w:proofErr w:type="gramEnd"/>
      <w:r w:rsidRPr="001535E4">
        <w:rPr>
          <w:lang w:val="fr-FR"/>
        </w:rPr>
        <w:t xml:space="preserve"> avoir complété </w:t>
      </w:r>
      <w:r w:rsidR="00ED0A16" w:rsidRPr="001535E4">
        <w:rPr>
          <w:lang w:val="fr-FR"/>
        </w:rPr>
        <w:t xml:space="preserve">le questionnaire </w:t>
      </w:r>
      <w:r w:rsidRPr="001535E4">
        <w:rPr>
          <w:lang w:val="fr-FR"/>
        </w:rPr>
        <w:t xml:space="preserve">de façon exhaustive et correcte et m’engage à informer la FSMA </w:t>
      </w:r>
      <w:r w:rsidR="00ED0A16" w:rsidRPr="001535E4">
        <w:rPr>
          <w:lang w:val="fr-FR"/>
        </w:rPr>
        <w:t xml:space="preserve">immédiatement </w:t>
      </w:r>
      <w:r w:rsidRPr="001535E4">
        <w:rPr>
          <w:lang w:val="fr-FR"/>
        </w:rPr>
        <w:t xml:space="preserve">de toute modification </w:t>
      </w:r>
      <w:r w:rsidR="001535E4" w:rsidRPr="001535E4">
        <w:rPr>
          <w:lang w:val="fr-FR"/>
        </w:rPr>
        <w:t xml:space="preserve">de l’une </w:t>
      </w:r>
      <w:r w:rsidRPr="001535E4">
        <w:rPr>
          <w:lang w:val="fr-FR"/>
        </w:rPr>
        <w:t xml:space="preserve">ou plusieurs </w:t>
      </w:r>
      <w:r w:rsidR="00ED0A16" w:rsidRPr="001535E4">
        <w:rPr>
          <w:lang w:val="fr-FR"/>
        </w:rPr>
        <w:t xml:space="preserve">des </w:t>
      </w:r>
      <w:r w:rsidRPr="001535E4">
        <w:rPr>
          <w:lang w:val="fr-FR"/>
        </w:rPr>
        <w:t xml:space="preserve">réponses à ces questions. </w:t>
      </w:r>
    </w:p>
    <w:p w14:paraId="2F5B284E" w14:textId="133DC666" w:rsidR="005C2F43" w:rsidRPr="001535E4" w:rsidRDefault="00822EA4" w:rsidP="00BA1601">
      <w:pPr>
        <w:jc w:val="both"/>
        <w:rPr>
          <w:lang w:val="fr-FR"/>
        </w:rPr>
      </w:pPr>
      <w:r w:rsidRPr="001535E4">
        <w:rPr>
          <w:lang w:val="fr-FR"/>
        </w:rPr>
        <w:t>Date et signature</w:t>
      </w:r>
      <w:r w:rsidR="005C2F43" w:rsidRPr="001535E4">
        <w:rPr>
          <w:lang w:val="fr-FR"/>
        </w:rPr>
        <w:t xml:space="preserve"> </w:t>
      </w:r>
    </w:p>
    <w:p w14:paraId="57261672" w14:textId="77777777" w:rsidR="005C2F43" w:rsidRPr="001535E4" w:rsidRDefault="005C2F43" w:rsidP="00BA1601">
      <w:pPr>
        <w:jc w:val="both"/>
        <w:rPr>
          <w:lang w:val="fr-FR"/>
        </w:rPr>
      </w:pPr>
    </w:p>
    <w:p w14:paraId="6B37F2A5" w14:textId="77777777" w:rsidR="005C2F43" w:rsidRPr="001535E4" w:rsidRDefault="005C2F43" w:rsidP="00BA1601">
      <w:pPr>
        <w:jc w:val="both"/>
        <w:rPr>
          <w:lang w:val="fr-FR"/>
        </w:rPr>
      </w:pPr>
    </w:p>
    <w:p w14:paraId="0BEA3F5E" w14:textId="4BB78552" w:rsidR="00822EA4" w:rsidRPr="001535E4" w:rsidRDefault="00822EA4" w:rsidP="00BA1601">
      <w:pPr>
        <w:pBdr>
          <w:top w:val="single" w:sz="4" w:space="1" w:color="auto"/>
          <w:left w:val="single" w:sz="4" w:space="4" w:color="auto"/>
          <w:bottom w:val="single" w:sz="4" w:space="1" w:color="auto"/>
          <w:right w:val="single" w:sz="4" w:space="4" w:color="auto"/>
        </w:pBdr>
        <w:jc w:val="both"/>
        <w:rPr>
          <w:lang w:val="fr-FR"/>
        </w:rPr>
      </w:pPr>
      <w:r w:rsidRPr="001535E4">
        <w:rPr>
          <w:lang w:val="fr-FR"/>
        </w:rPr>
        <w:t>Les données à caractère personnel transmises par le biais du présent formulaire et de ses éventuelles annexes seront traitées par l'Autorité des services et marchés financiers (la FSMA), sise rue du Congrès 12-14, à 1000 Bruxelles, conformément à la loi du 8 décembre 1992 relative à la protection de la vie privée à l’égard des traitements de données à caractère personnel.</w:t>
      </w:r>
    </w:p>
    <w:p w14:paraId="348DA38F" w14:textId="77777777" w:rsidR="00822EA4" w:rsidRPr="001535E4" w:rsidRDefault="00822EA4" w:rsidP="00BA1601">
      <w:pPr>
        <w:pBdr>
          <w:top w:val="single" w:sz="4" w:space="1" w:color="auto"/>
          <w:left w:val="single" w:sz="4" w:space="4" w:color="auto"/>
          <w:bottom w:val="single" w:sz="4" w:space="1" w:color="auto"/>
          <w:right w:val="single" w:sz="4" w:space="4" w:color="auto"/>
        </w:pBdr>
        <w:jc w:val="both"/>
        <w:rPr>
          <w:lang w:val="fr-FR"/>
        </w:rPr>
      </w:pPr>
      <w:r w:rsidRPr="001535E4">
        <w:rPr>
          <w:lang w:val="fr-FR"/>
        </w:rPr>
        <w:t xml:space="preserve">La FSMA traite ces données aux fins du contrôle du respect du livre VII, titre 4, chapitre 4, du Code de droit économique. Elle peut aussi traiter ces données dans le cadre de ses autres missions légales de contrôle définies à l’article 45 de la loi du 2 août 2002 relative à la surveillance du secteur financier et aux services financiers. </w:t>
      </w:r>
    </w:p>
    <w:p w14:paraId="38C87772" w14:textId="77777777" w:rsidR="00822EA4" w:rsidRPr="001535E4" w:rsidRDefault="00822EA4" w:rsidP="00BA1601">
      <w:pPr>
        <w:pBdr>
          <w:top w:val="single" w:sz="4" w:space="1" w:color="auto"/>
          <w:left w:val="single" w:sz="4" w:space="4" w:color="auto"/>
          <w:bottom w:val="single" w:sz="4" w:space="1" w:color="auto"/>
          <w:right w:val="single" w:sz="4" w:space="4" w:color="auto"/>
        </w:pBdr>
        <w:jc w:val="both"/>
        <w:rPr>
          <w:lang w:val="fr-FR"/>
        </w:rPr>
      </w:pPr>
      <w:r w:rsidRPr="001535E4">
        <w:rPr>
          <w:lang w:val="fr-FR"/>
        </w:rPr>
        <w:t>Certaines données seront reprises dans le registre public tenu par la FSMA et diffusé via son site web.</w:t>
      </w:r>
    </w:p>
    <w:p w14:paraId="7D9B29BA" w14:textId="77777777" w:rsidR="00822EA4" w:rsidRPr="001535E4" w:rsidRDefault="00822EA4" w:rsidP="00BA1601">
      <w:pPr>
        <w:pBdr>
          <w:top w:val="single" w:sz="4" w:space="1" w:color="auto"/>
          <w:left w:val="single" w:sz="4" w:space="4" w:color="auto"/>
          <w:bottom w:val="single" w:sz="4" w:space="1" w:color="auto"/>
          <w:right w:val="single" w:sz="4" w:space="4" w:color="auto"/>
        </w:pBdr>
        <w:jc w:val="both"/>
        <w:rPr>
          <w:lang w:val="fr-FR"/>
        </w:rPr>
      </w:pPr>
      <w:r w:rsidRPr="001535E4">
        <w:rPr>
          <w:lang w:val="fr-FR"/>
        </w:rPr>
        <w:t>Les données traitées pourront éventuellement être transmises à des tiers dans les conditions prévues aux articles 74 et 75 de la loi du 2 août 2002 relative à la surveillance du secteur financier et aux services financiers.</w:t>
      </w:r>
    </w:p>
    <w:p w14:paraId="58E7C7D9" w14:textId="4A6CD1C0" w:rsidR="005C2F43" w:rsidRPr="001535E4" w:rsidRDefault="00822EA4" w:rsidP="00BA1601">
      <w:pPr>
        <w:pBdr>
          <w:top w:val="single" w:sz="4" w:space="1" w:color="auto"/>
          <w:left w:val="single" w:sz="4" w:space="4" w:color="auto"/>
          <w:bottom w:val="single" w:sz="4" w:space="1" w:color="auto"/>
          <w:right w:val="single" w:sz="4" w:space="4" w:color="auto"/>
        </w:pBdr>
        <w:jc w:val="both"/>
        <w:rPr>
          <w:lang w:val="fr-FR"/>
        </w:rPr>
      </w:pPr>
      <w:r w:rsidRPr="001535E4">
        <w:rPr>
          <w:lang w:val="fr-FR"/>
        </w:rPr>
        <w:t>Conformément aux articles 10 et 12 de la loi du 8 décembre 1992 susmentionnée et aux dispositions de l'arrêté royal du 29 avril 2009 portant exécution de l’article 3, § 5, 3°, de la loi du 8 décembre 1992 en ce qui concerne la FSMA, vous disposez sous certaines conditions d’un droit d’accès et de rectification de vos données à caractère personnel.</w:t>
      </w:r>
    </w:p>
    <w:p w14:paraId="4EEABD74" w14:textId="77777777" w:rsidR="005C2F43" w:rsidRPr="001535E4" w:rsidRDefault="005C2F43" w:rsidP="00BA1601">
      <w:pPr>
        <w:jc w:val="both"/>
        <w:rPr>
          <w:lang w:val="fr-FR"/>
        </w:rPr>
      </w:pPr>
    </w:p>
    <w:p w14:paraId="20346DF1" w14:textId="77777777" w:rsidR="00E8033E" w:rsidRPr="001535E4" w:rsidRDefault="00E8033E" w:rsidP="00BA1601">
      <w:pPr>
        <w:jc w:val="both"/>
        <w:rPr>
          <w:i/>
          <w:color w:val="FF0000"/>
          <w:u w:val="single"/>
          <w:lang w:val="fr-FR"/>
        </w:rPr>
      </w:pPr>
      <w:r w:rsidRPr="001535E4">
        <w:rPr>
          <w:i/>
          <w:color w:val="FF0000"/>
          <w:u w:val="single"/>
          <w:lang w:val="fr-FR"/>
        </w:rPr>
        <w:br w:type="page"/>
      </w:r>
    </w:p>
    <w:p w14:paraId="4F5D5344" w14:textId="4C27AAE9" w:rsidR="00E8033E" w:rsidRPr="001535E4" w:rsidRDefault="00822EA4" w:rsidP="00BA1601">
      <w:pPr>
        <w:jc w:val="both"/>
        <w:rPr>
          <w:b/>
          <w:i/>
          <w:u w:val="single"/>
          <w:lang w:val="fr-FR"/>
        </w:rPr>
      </w:pPr>
      <w:r w:rsidRPr="001535E4">
        <w:rPr>
          <w:b/>
          <w:i/>
          <w:u w:val="single"/>
          <w:lang w:val="fr-FR"/>
        </w:rPr>
        <w:lastRenderedPageBreak/>
        <w:t>Annexe </w:t>
      </w:r>
      <w:r w:rsidR="00E8033E" w:rsidRPr="001535E4">
        <w:rPr>
          <w:b/>
          <w:i/>
          <w:u w:val="single"/>
          <w:lang w:val="fr-FR"/>
        </w:rPr>
        <w:t xml:space="preserve">: </w:t>
      </w:r>
      <w:r w:rsidRPr="001535E4">
        <w:rPr>
          <w:b/>
          <w:i/>
          <w:u w:val="single"/>
          <w:lang w:val="fr-FR"/>
        </w:rPr>
        <w:t>Actionnariat direct et indirect</w:t>
      </w:r>
    </w:p>
    <w:p w14:paraId="21A8E3E4" w14:textId="77777777" w:rsidR="001535E4" w:rsidRPr="001535E4" w:rsidRDefault="001535E4" w:rsidP="001535E4">
      <w:pPr>
        <w:jc w:val="both"/>
        <w:rPr>
          <w:lang w:val="fr-FR"/>
        </w:rPr>
      </w:pPr>
      <w:r w:rsidRPr="001535E4">
        <w:rPr>
          <w:lang w:val="fr-FR"/>
        </w:rPr>
        <w:t>L’acquisition indirecte d’une participation peut recouvrir des situations diverses.</w:t>
      </w:r>
    </w:p>
    <w:p w14:paraId="673B657C" w14:textId="77777777" w:rsidR="001535E4" w:rsidRPr="001535E4" w:rsidRDefault="001535E4" w:rsidP="001535E4">
      <w:pPr>
        <w:jc w:val="both"/>
        <w:rPr>
          <w:lang w:val="fr-FR"/>
        </w:rPr>
      </w:pPr>
      <w:r w:rsidRPr="001535E4">
        <w:rPr>
          <w:lang w:val="fr-FR"/>
        </w:rPr>
        <w:t>Les situations potentielles sont représentées dans le schéma ci-dessous. Le cercle indique chaque fois l’étendue de l’obligation de notification. “FI” signifie “Etablissement financier”, en l’occurrence le prêteur, une flèche double correspond à une participation de contrôle et une flèche simple à une participation dépassant le seuil de notification (20 %) mais ne conférant pas le contrôle à son détenteur.</w:t>
      </w:r>
    </w:p>
    <w:p w14:paraId="6CB14712" w14:textId="77777777" w:rsidR="001535E4" w:rsidRPr="001535E4" w:rsidRDefault="001535E4" w:rsidP="001535E4">
      <w:pPr>
        <w:spacing w:after="0" w:line="240" w:lineRule="auto"/>
        <w:jc w:val="both"/>
        <w:rPr>
          <w:lang w:val="fr-FR"/>
        </w:rPr>
      </w:pPr>
      <w:r w:rsidRPr="001535E4">
        <w:rPr>
          <w:lang w:val="fr-FR"/>
        </w:rPr>
        <w:t>D’une part, une personne/société peut acquérir le contrôle du prêteur au travers d’une ou plusieurs filiales</w:t>
      </w:r>
      <w:r w:rsidRPr="001535E4">
        <w:rPr>
          <w:rStyle w:val="FootnoteReference"/>
          <w:lang w:val="fr-FR"/>
        </w:rPr>
        <w:footnoteReference w:id="7"/>
      </w:r>
      <w:r w:rsidRPr="001535E4">
        <w:rPr>
          <w:lang w:val="fr-FR"/>
        </w:rPr>
        <w:t>, c’est-à-dire de sociétés elles-mêmes soumises directement ou indirectement à son contrôle (</w:t>
      </w:r>
      <w:r w:rsidRPr="001535E4">
        <w:rPr>
          <w:u w:val="single"/>
          <w:lang w:val="fr-FR"/>
        </w:rPr>
        <w:t>Situation 1</w:t>
      </w:r>
      <w:r w:rsidRPr="001535E4">
        <w:rPr>
          <w:lang w:val="fr-FR"/>
        </w:rPr>
        <w:t>, voir l’entité B).</w:t>
      </w:r>
    </w:p>
    <w:p w14:paraId="6800757F" w14:textId="77777777" w:rsidR="001535E4" w:rsidRPr="001535E4" w:rsidRDefault="001535E4" w:rsidP="001535E4">
      <w:pPr>
        <w:spacing w:after="0" w:line="240" w:lineRule="auto"/>
        <w:jc w:val="both"/>
        <w:rPr>
          <w:lang w:val="fr-FR"/>
        </w:rPr>
      </w:pPr>
      <w:r w:rsidRPr="001535E4">
        <w:rPr>
          <w:lang w:val="fr-FR"/>
        </w:rPr>
        <w:t>D’autre part, une personne/société peut acquérir indirectement une participation qui ne lui confère pas le contrôle du prêteur. A cet égard, trois cas différents peuvent se présenter :</w:t>
      </w:r>
    </w:p>
    <w:p w14:paraId="74A881FE" w14:textId="5CB9B96A" w:rsidR="001535E4" w:rsidRPr="001535E4" w:rsidRDefault="001535E4" w:rsidP="001535E4">
      <w:pPr>
        <w:pStyle w:val="ListParagraph"/>
        <w:numPr>
          <w:ilvl w:val="0"/>
          <w:numId w:val="5"/>
        </w:numPr>
        <w:spacing w:after="0" w:line="240" w:lineRule="auto"/>
        <w:jc w:val="both"/>
        <w:rPr>
          <w:lang w:val="fr-FR"/>
        </w:rPr>
      </w:pPr>
      <w:r w:rsidRPr="001535E4">
        <w:rPr>
          <w:lang w:val="fr-FR"/>
        </w:rPr>
        <w:t>une personne/société (voir les entités D et E) acquiert (ou détient) le contrôle direct ou indirect d’une société (voir l’entité C) qui détient (ou acquiert) une participation directe dans le capital du prêteur sans acquérir le contrôle (</w:t>
      </w:r>
      <w:r w:rsidRPr="001535E4">
        <w:rPr>
          <w:u w:val="single"/>
          <w:lang w:val="fr-FR"/>
        </w:rPr>
        <w:t>Situation 2</w:t>
      </w:r>
      <w:r w:rsidRPr="001535E4">
        <w:rPr>
          <w:lang w:val="fr-FR"/>
        </w:rPr>
        <w:t>) ;</w:t>
      </w:r>
    </w:p>
    <w:p w14:paraId="7F8FECF3" w14:textId="77777777" w:rsidR="001535E4" w:rsidRPr="001535E4" w:rsidRDefault="001535E4" w:rsidP="001535E4">
      <w:pPr>
        <w:pStyle w:val="ListParagraph"/>
        <w:numPr>
          <w:ilvl w:val="0"/>
          <w:numId w:val="5"/>
        </w:numPr>
        <w:spacing w:after="0" w:line="240" w:lineRule="auto"/>
        <w:jc w:val="both"/>
        <w:rPr>
          <w:lang w:val="fr-FR"/>
        </w:rPr>
      </w:pPr>
      <w:r w:rsidRPr="001535E4">
        <w:rPr>
          <w:lang w:val="fr-FR"/>
        </w:rPr>
        <w:t xml:space="preserve">une personne/société (voir l’entité I) acquiert (ou détient) une participation directe, autre que de contrôle, dans une société (voir l’entité H) qui exerce (ou acquiert) elle-même le contrôle direct ou indirect du prêteur </w:t>
      </w:r>
      <w:r w:rsidRPr="001535E4">
        <w:rPr>
          <w:u w:val="single"/>
          <w:lang w:val="fr-FR"/>
        </w:rPr>
        <w:t>(Situation 3</w:t>
      </w:r>
      <w:r w:rsidRPr="001535E4">
        <w:rPr>
          <w:lang w:val="fr-FR"/>
        </w:rPr>
        <w:t>) ;</w:t>
      </w:r>
    </w:p>
    <w:p w14:paraId="3033566E" w14:textId="4F8213E6" w:rsidR="002822EB" w:rsidRPr="001535E4" w:rsidRDefault="001535E4" w:rsidP="001535E4">
      <w:pPr>
        <w:pStyle w:val="ListParagraph"/>
        <w:numPr>
          <w:ilvl w:val="0"/>
          <w:numId w:val="5"/>
        </w:numPr>
        <w:spacing w:after="0" w:line="240" w:lineRule="auto"/>
        <w:jc w:val="both"/>
        <w:rPr>
          <w:lang w:val="fr-FR"/>
        </w:rPr>
      </w:pPr>
      <w:r w:rsidRPr="001535E4">
        <w:rPr>
          <w:lang w:val="fr-FR"/>
        </w:rPr>
        <w:t>une personne/société (voir l’entité M) acquiert (ou détient) le contrôle direct ou indirect d’une société visée au point précédent (voir l’entité L ou I) (</w:t>
      </w:r>
      <w:r w:rsidRPr="001535E4">
        <w:rPr>
          <w:u w:val="single"/>
          <w:lang w:val="fr-FR"/>
        </w:rPr>
        <w:t>Situation 4</w:t>
      </w:r>
      <w:r w:rsidRPr="001535E4">
        <w:rPr>
          <w:lang w:val="fr-FR"/>
        </w:rPr>
        <w:t>)</w:t>
      </w:r>
      <w:r w:rsidR="002822EB" w:rsidRPr="001535E4">
        <w:rPr>
          <w:lang w:val="fr-FR"/>
        </w:rPr>
        <w:t>.</w:t>
      </w:r>
    </w:p>
    <w:p w14:paraId="1E72DB04" w14:textId="77777777" w:rsidR="00F82C33" w:rsidRPr="001535E4" w:rsidRDefault="00E8033E">
      <w:pPr>
        <w:rPr>
          <w:lang w:val="fr-FR"/>
        </w:rPr>
      </w:pPr>
      <w:r w:rsidRPr="001535E4">
        <w:rPr>
          <w:noProof/>
          <w:lang w:val="nl-BE" w:eastAsia="nl-BE"/>
        </w:rPr>
        <w:drawing>
          <wp:inline distT="0" distB="0" distL="0" distR="0" wp14:anchorId="3F2FD83F" wp14:editId="1E186246">
            <wp:extent cx="5133975" cy="3299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635" t="11721" r="27243" b="28208"/>
                    <a:stretch/>
                  </pic:blipFill>
                  <pic:spPr bwMode="auto">
                    <a:xfrm>
                      <a:off x="0" y="0"/>
                      <a:ext cx="5133975" cy="3299263"/>
                    </a:xfrm>
                    <a:prstGeom prst="rect">
                      <a:avLst/>
                    </a:prstGeom>
                    <a:ln>
                      <a:noFill/>
                    </a:ln>
                    <a:extLst>
                      <a:ext uri="{53640926-AAD7-44D8-BBD7-CCE9431645EC}">
                        <a14:shadowObscured xmlns:a14="http://schemas.microsoft.com/office/drawing/2010/main"/>
                      </a:ext>
                    </a:extLst>
                  </pic:spPr>
                </pic:pic>
              </a:graphicData>
            </a:graphic>
          </wp:inline>
        </w:drawing>
      </w:r>
    </w:p>
    <w:sectPr w:rsidR="00F82C33" w:rsidRPr="001535E4" w:rsidSect="0005667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91625A" w14:textId="77777777" w:rsidR="00377720" w:rsidRDefault="00377720" w:rsidP="007B1931">
      <w:pPr>
        <w:spacing w:after="0" w:line="240" w:lineRule="auto"/>
      </w:pPr>
      <w:r>
        <w:separator/>
      </w:r>
    </w:p>
  </w:endnote>
  <w:endnote w:type="continuationSeparator" w:id="0">
    <w:p w14:paraId="71BF695E" w14:textId="77777777" w:rsidR="00377720" w:rsidRDefault="00377720" w:rsidP="007B1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59E45" w14:textId="77777777" w:rsidR="007313B6" w:rsidRDefault="007313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07CAC" w14:textId="77777777" w:rsidR="007313B6" w:rsidRDefault="007313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21505" w14:textId="77777777" w:rsidR="007313B6" w:rsidRDefault="007313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8E820" w14:textId="77777777" w:rsidR="00377720" w:rsidRDefault="00377720" w:rsidP="007B1931">
      <w:pPr>
        <w:spacing w:after="0" w:line="240" w:lineRule="auto"/>
      </w:pPr>
      <w:r>
        <w:separator/>
      </w:r>
    </w:p>
  </w:footnote>
  <w:footnote w:type="continuationSeparator" w:id="0">
    <w:p w14:paraId="4E290FCB" w14:textId="77777777" w:rsidR="00377720" w:rsidRDefault="00377720" w:rsidP="007B1931">
      <w:pPr>
        <w:spacing w:after="0" w:line="240" w:lineRule="auto"/>
      </w:pPr>
      <w:r>
        <w:continuationSeparator/>
      </w:r>
    </w:p>
  </w:footnote>
  <w:footnote w:id="1">
    <w:p w14:paraId="10FCCDC2" w14:textId="3EAD13B7" w:rsidR="005D64C0" w:rsidRPr="00C9735E" w:rsidRDefault="005D64C0" w:rsidP="00BA1601">
      <w:pPr>
        <w:pStyle w:val="FootnoteText"/>
        <w:jc w:val="both"/>
        <w:rPr>
          <w:lang w:val="fr-FR"/>
        </w:rPr>
      </w:pPr>
      <w:r>
        <w:rPr>
          <w:rStyle w:val="FootnoteReference"/>
        </w:rPr>
        <w:footnoteRef/>
      </w:r>
      <w:r w:rsidRPr="00C9735E">
        <w:rPr>
          <w:lang w:val="fr-FR"/>
        </w:rPr>
        <w:t xml:space="preserve"> </w:t>
      </w:r>
      <w:r w:rsidR="00C9735E" w:rsidRPr="00C9735E">
        <w:rPr>
          <w:lang w:val="fr-FR"/>
        </w:rPr>
        <w:t>Voir l’annexe pour de plus amples informations à ce sujet</w:t>
      </w:r>
      <w:r w:rsidRPr="00C9735E">
        <w:rPr>
          <w:lang w:val="fr-FR"/>
        </w:rPr>
        <w:t>.</w:t>
      </w:r>
    </w:p>
  </w:footnote>
  <w:footnote w:id="2">
    <w:p w14:paraId="006A649C" w14:textId="49A63B6B" w:rsidR="003A0016" w:rsidRPr="00CC3998" w:rsidRDefault="003A0016" w:rsidP="00BA1601">
      <w:pPr>
        <w:pStyle w:val="FootnoteText"/>
        <w:jc w:val="both"/>
        <w:rPr>
          <w:lang w:val="fr-FR"/>
        </w:rPr>
      </w:pPr>
      <w:r>
        <w:rPr>
          <w:rStyle w:val="FootnoteReference"/>
        </w:rPr>
        <w:footnoteRef/>
      </w:r>
      <w:r w:rsidRPr="00CC3998">
        <w:rPr>
          <w:lang w:val="fr-FR"/>
        </w:rPr>
        <w:t xml:space="preserve"> </w:t>
      </w:r>
      <w:r w:rsidR="005733C5">
        <w:rPr>
          <w:lang w:val="fr-BE"/>
        </w:rPr>
        <w:t xml:space="preserve">La notion de </w:t>
      </w:r>
      <w:r w:rsidR="005733C5" w:rsidRPr="00355FDF">
        <w:rPr>
          <w:lang w:val="fr-BE"/>
        </w:rPr>
        <w:t>“contrôle”</w:t>
      </w:r>
      <w:r w:rsidR="005733C5">
        <w:rPr>
          <w:lang w:val="fr-BE"/>
        </w:rPr>
        <w:t xml:space="preserve"> doit être comprise au sens des articles </w:t>
      </w:r>
      <w:r w:rsidR="005733C5" w:rsidRPr="00355FDF">
        <w:rPr>
          <w:lang w:val="fr-BE"/>
        </w:rPr>
        <w:t xml:space="preserve">5 </w:t>
      </w:r>
      <w:r w:rsidR="005733C5">
        <w:rPr>
          <w:lang w:val="fr-BE"/>
        </w:rPr>
        <w:t>à 9 du Code des sociétés</w:t>
      </w:r>
      <w:r w:rsidRPr="00CC3998">
        <w:rPr>
          <w:lang w:val="fr-FR"/>
        </w:rPr>
        <w:t>.</w:t>
      </w:r>
    </w:p>
  </w:footnote>
  <w:footnote w:id="3">
    <w:p w14:paraId="2625535B" w14:textId="432F6F92" w:rsidR="00FD318F" w:rsidRPr="00D66C3D" w:rsidRDefault="00FD318F" w:rsidP="00BA1601">
      <w:pPr>
        <w:autoSpaceDE w:val="0"/>
        <w:autoSpaceDN w:val="0"/>
        <w:adjustRightInd w:val="0"/>
        <w:spacing w:after="0" w:line="240" w:lineRule="auto"/>
        <w:jc w:val="both"/>
        <w:rPr>
          <w:sz w:val="20"/>
          <w:szCs w:val="20"/>
          <w:lang w:val="fr-BE"/>
        </w:rPr>
      </w:pPr>
      <w:r>
        <w:rPr>
          <w:rStyle w:val="FootnoteReference"/>
        </w:rPr>
        <w:footnoteRef/>
      </w:r>
      <w:r w:rsidR="00CC3998">
        <w:rPr>
          <w:lang w:val="fr-BE"/>
        </w:rPr>
        <w:t xml:space="preserve"> </w:t>
      </w:r>
      <w:r w:rsidR="00F5201E" w:rsidRPr="00ED2B95">
        <w:rPr>
          <w:sz w:val="20"/>
          <w:szCs w:val="20"/>
          <w:lang w:val="fr-BE"/>
        </w:rPr>
        <w:t>Cela peut être aussi bien implicite qu’explicite.</w:t>
      </w:r>
      <w:r w:rsidR="00F5201E" w:rsidRPr="00751DA1">
        <w:rPr>
          <w:sz w:val="20"/>
          <w:szCs w:val="20"/>
          <w:lang w:val="fr-BE"/>
        </w:rPr>
        <w:t xml:space="preserve"> Pour plus de précisions sur les situations considérées comme</w:t>
      </w:r>
      <w:r w:rsidR="00F5201E">
        <w:rPr>
          <w:sz w:val="20"/>
          <w:szCs w:val="20"/>
          <w:lang w:val="fr-BE"/>
        </w:rPr>
        <w:t xml:space="preserve"> des</w:t>
      </w:r>
      <w:r w:rsidR="00F5201E" w:rsidRPr="00751DA1">
        <w:rPr>
          <w:sz w:val="20"/>
          <w:szCs w:val="20"/>
          <w:lang w:val="fr-BE"/>
        </w:rPr>
        <w:t xml:space="preserve"> “actions de concert”, veuillez vous reporter </w:t>
      </w:r>
      <w:r w:rsidR="00F5201E">
        <w:rPr>
          <w:sz w:val="20"/>
          <w:szCs w:val="20"/>
          <w:lang w:val="fr-BE"/>
        </w:rPr>
        <w:t xml:space="preserve">au </w:t>
      </w:r>
      <w:r w:rsidR="00F5201E" w:rsidRPr="00751DA1">
        <w:rPr>
          <w:sz w:val="20"/>
          <w:szCs w:val="20"/>
          <w:lang w:val="fr-BE"/>
        </w:rPr>
        <w:t>“</w:t>
      </w:r>
      <w:hyperlink r:id="rId1" w:history="1">
        <w:r w:rsidR="00F5201E">
          <w:rPr>
            <w:rStyle w:val="Hyperlink"/>
            <w:sz w:val="20"/>
            <w:szCs w:val="20"/>
            <w:lang w:val="fr-BE"/>
          </w:rPr>
          <w:t xml:space="preserve">Guide pratique </w:t>
        </w:r>
        <w:r w:rsidR="00F5201E" w:rsidRPr="00751DA1">
          <w:rPr>
            <w:rStyle w:val="Hyperlink"/>
            <w:sz w:val="20"/>
            <w:szCs w:val="20"/>
            <w:lang w:val="fr-BE"/>
          </w:rPr>
          <w:t>FSMA_2011_08</w:t>
        </w:r>
      </w:hyperlink>
      <w:r w:rsidR="00F5201E" w:rsidRPr="00751DA1">
        <w:rPr>
          <w:sz w:val="20"/>
          <w:szCs w:val="20"/>
          <w:lang w:val="fr-BE"/>
        </w:rPr>
        <w:t xml:space="preserve">” </w:t>
      </w:r>
      <w:r w:rsidR="00F5201E">
        <w:rPr>
          <w:sz w:val="20"/>
          <w:szCs w:val="20"/>
          <w:lang w:val="fr-BE"/>
        </w:rPr>
        <w:t xml:space="preserve">du </w:t>
      </w:r>
      <w:r w:rsidR="00F5201E" w:rsidRPr="00751DA1">
        <w:rPr>
          <w:sz w:val="20"/>
          <w:szCs w:val="20"/>
          <w:lang w:val="fr-BE"/>
        </w:rPr>
        <w:t>10 novemb</w:t>
      </w:r>
      <w:r w:rsidR="00F5201E">
        <w:rPr>
          <w:sz w:val="20"/>
          <w:szCs w:val="20"/>
          <w:lang w:val="fr-BE"/>
        </w:rPr>
        <w:t>re</w:t>
      </w:r>
      <w:r w:rsidR="00F5201E" w:rsidRPr="00751DA1">
        <w:rPr>
          <w:sz w:val="20"/>
          <w:szCs w:val="20"/>
          <w:lang w:val="fr-BE"/>
        </w:rPr>
        <w:t xml:space="preserve"> 2011</w:t>
      </w:r>
      <w:r w:rsidR="00F5201E">
        <w:rPr>
          <w:sz w:val="20"/>
          <w:szCs w:val="20"/>
          <w:lang w:val="fr-BE"/>
        </w:rPr>
        <w:t xml:space="preserve">, p. </w:t>
      </w:r>
      <w:r w:rsidR="00F5201E" w:rsidRPr="00751DA1">
        <w:rPr>
          <w:sz w:val="20"/>
          <w:szCs w:val="20"/>
          <w:lang w:val="fr-BE"/>
        </w:rPr>
        <w:t>10-11</w:t>
      </w:r>
      <w:r w:rsidR="005733C5">
        <w:rPr>
          <w:sz w:val="20"/>
          <w:szCs w:val="20"/>
          <w:lang w:val="fr-BE"/>
        </w:rPr>
        <w:t>.</w:t>
      </w:r>
    </w:p>
  </w:footnote>
  <w:footnote w:id="4">
    <w:p w14:paraId="3EA134D9" w14:textId="77777777" w:rsidR="00132A1C" w:rsidRPr="00CC3998" w:rsidRDefault="00132A1C" w:rsidP="00132A1C">
      <w:pPr>
        <w:pStyle w:val="FootnoteText"/>
        <w:jc w:val="both"/>
        <w:rPr>
          <w:lang w:val="fr-FR"/>
        </w:rPr>
      </w:pPr>
      <w:r>
        <w:rPr>
          <w:rStyle w:val="FootnoteReference"/>
        </w:rPr>
        <w:footnoteRef/>
      </w:r>
      <w:r w:rsidRPr="00CC3998">
        <w:rPr>
          <w:lang w:val="fr-FR"/>
        </w:rPr>
        <w:t xml:space="preserve"> </w:t>
      </w:r>
      <w:r w:rsidRPr="00355FDF">
        <w:rPr>
          <w:lang w:val="fr-BE"/>
        </w:rPr>
        <w:t>Pour les personnes qui n</w:t>
      </w:r>
      <w:r>
        <w:rPr>
          <w:lang w:val="fr-BE"/>
        </w:rPr>
        <w:t xml:space="preserve">e possèdent </w:t>
      </w:r>
      <w:r w:rsidRPr="00355FDF">
        <w:rPr>
          <w:lang w:val="fr-BE"/>
        </w:rPr>
        <w:t xml:space="preserve">pas de numéro de registre national belge : </w:t>
      </w:r>
      <w:r>
        <w:rPr>
          <w:lang w:val="fr-BE"/>
        </w:rPr>
        <w:t>mentionnez la date de naissance et le lieu de naissance</w:t>
      </w:r>
      <w:r w:rsidRPr="00CC3998">
        <w:rPr>
          <w:lang w:val="fr-FR"/>
        </w:rPr>
        <w:t>.</w:t>
      </w:r>
    </w:p>
  </w:footnote>
  <w:footnote w:id="5">
    <w:p w14:paraId="6D4B4AA3" w14:textId="580B472D" w:rsidR="001D29C2" w:rsidRPr="00CC3998" w:rsidRDefault="001D29C2" w:rsidP="00BA1601">
      <w:pPr>
        <w:pStyle w:val="FootnoteText"/>
        <w:jc w:val="both"/>
        <w:rPr>
          <w:lang w:val="fr-FR"/>
        </w:rPr>
      </w:pPr>
      <w:r>
        <w:rPr>
          <w:rStyle w:val="FootnoteReference"/>
        </w:rPr>
        <w:footnoteRef/>
      </w:r>
      <w:r w:rsidRPr="00CC3998">
        <w:rPr>
          <w:lang w:val="fr-FR"/>
        </w:rPr>
        <w:t xml:space="preserve"> </w:t>
      </w:r>
      <w:r w:rsidR="00CF2598" w:rsidRPr="00751DA1">
        <w:rPr>
          <w:lang w:val="fr-BE"/>
        </w:rPr>
        <w:t>Pour les personnes morales qui ne disposent pas d’un numéro d’entreprise</w:t>
      </w:r>
      <w:r w:rsidR="00CF2598">
        <w:rPr>
          <w:lang w:val="fr-BE"/>
        </w:rPr>
        <w:t xml:space="preserve"> belge </w:t>
      </w:r>
      <w:r w:rsidR="00CF2598" w:rsidRPr="00751DA1">
        <w:rPr>
          <w:lang w:val="fr-BE"/>
        </w:rPr>
        <w:t xml:space="preserve">: </w:t>
      </w:r>
      <w:r w:rsidR="00CF2598">
        <w:rPr>
          <w:lang w:val="fr-BE"/>
        </w:rPr>
        <w:t>mentionnez l’adresse du siège statutaire</w:t>
      </w:r>
      <w:r w:rsidRPr="00CC3998">
        <w:rPr>
          <w:lang w:val="fr-FR"/>
        </w:rPr>
        <w:t>.</w:t>
      </w:r>
    </w:p>
  </w:footnote>
  <w:footnote w:id="6">
    <w:p w14:paraId="1BA55771" w14:textId="77777777" w:rsidR="003A2989" w:rsidRPr="000B57DB" w:rsidRDefault="003A2989" w:rsidP="00BA1601">
      <w:pPr>
        <w:pStyle w:val="FootnoteText"/>
        <w:jc w:val="both"/>
        <w:rPr>
          <w:lang w:val="fr-BE"/>
        </w:rPr>
      </w:pPr>
      <w:r>
        <w:rPr>
          <w:rStyle w:val="FootnoteReference"/>
        </w:rPr>
        <w:footnoteRef/>
      </w:r>
      <w:r w:rsidRPr="00CB0F45">
        <w:rPr>
          <w:lang w:val="fr-BE"/>
        </w:rPr>
        <w:t xml:space="preserve"> Cela peut être en tant que membre de l’organe légal d’administration, en tant que dirigeant effectif ou en tant que responsable des fonctions de contr</w:t>
      </w:r>
      <w:r>
        <w:rPr>
          <w:lang w:val="fr-BE"/>
        </w:rPr>
        <w:t xml:space="preserve">ôle indépendantes. </w:t>
      </w:r>
    </w:p>
  </w:footnote>
  <w:footnote w:id="7">
    <w:p w14:paraId="4C422E81" w14:textId="7947EA03" w:rsidR="001535E4" w:rsidRPr="00800B67" w:rsidRDefault="001535E4" w:rsidP="001535E4">
      <w:pPr>
        <w:pStyle w:val="FootnoteText"/>
        <w:jc w:val="both"/>
        <w:rPr>
          <w:lang w:val="fr-BE"/>
        </w:rPr>
      </w:pPr>
      <w:r>
        <w:rPr>
          <w:rStyle w:val="FootnoteReference"/>
        </w:rPr>
        <w:footnoteRef/>
      </w:r>
      <w:r w:rsidRPr="00800B67">
        <w:rPr>
          <w:lang w:val="fr-BE"/>
        </w:rPr>
        <w:t xml:space="preserve"> </w:t>
      </w:r>
      <w:r w:rsidR="00F5201E" w:rsidRPr="00800B67">
        <w:rPr>
          <w:lang w:val="fr-BE"/>
        </w:rPr>
        <w:t xml:space="preserve">Dans </w:t>
      </w:r>
      <w:r w:rsidR="00F5201E">
        <w:rPr>
          <w:lang w:val="fr-BE"/>
        </w:rPr>
        <w:t xml:space="preserve">le cas de </w:t>
      </w:r>
      <w:r w:rsidR="00F5201E" w:rsidRPr="00800B67">
        <w:rPr>
          <w:lang w:val="fr-BE"/>
        </w:rPr>
        <w:t xml:space="preserve">plusieurs </w:t>
      </w:r>
      <w:r w:rsidR="00F5201E">
        <w:rPr>
          <w:lang w:val="fr-BE"/>
        </w:rPr>
        <w:t xml:space="preserve">filiales, </w:t>
      </w:r>
      <w:r w:rsidR="00F5201E" w:rsidRPr="00800B67">
        <w:rPr>
          <w:lang w:val="fr-BE"/>
        </w:rPr>
        <w:t>il</w:t>
      </w:r>
      <w:r w:rsidR="00F5201E">
        <w:rPr>
          <w:lang w:val="fr-BE"/>
        </w:rPr>
        <w:t xml:space="preserve"> </w:t>
      </w:r>
      <w:r w:rsidR="00F5201E" w:rsidRPr="00800B67">
        <w:rPr>
          <w:lang w:val="fr-BE"/>
        </w:rPr>
        <w:t>est donc question d’une “cha</w:t>
      </w:r>
      <w:r w:rsidR="00F5201E">
        <w:rPr>
          <w:lang w:val="fr-BE"/>
        </w:rPr>
        <w:t>îne</w:t>
      </w:r>
      <w:r w:rsidR="00F5201E" w:rsidRPr="00800B67">
        <w:rPr>
          <w:lang w:val="fr-BE"/>
        </w:rPr>
        <w:t>” d’entreprise</w:t>
      </w:r>
      <w:r w:rsidR="00F5201E">
        <w:rPr>
          <w:lang w:val="fr-BE"/>
        </w:rPr>
        <w:t>s contrôlées</w:t>
      </w:r>
      <w:r w:rsidR="00F5201E" w:rsidRPr="00800B67">
        <w:rPr>
          <w:lang w:val="fr-BE"/>
        </w:rPr>
        <w:t xml:space="preserve">. </w:t>
      </w:r>
      <w:r w:rsidR="00F5201E">
        <w:rPr>
          <w:lang w:val="fr-BE"/>
        </w:rPr>
        <w:t xml:space="preserve">Toutes les </w:t>
      </w:r>
      <w:r w:rsidR="00F5201E" w:rsidRPr="00800B67">
        <w:rPr>
          <w:lang w:val="fr-BE"/>
        </w:rPr>
        <w:t>entreprise</w:t>
      </w:r>
      <w:r w:rsidR="00F5201E">
        <w:rPr>
          <w:lang w:val="fr-BE"/>
        </w:rPr>
        <w:t>s</w:t>
      </w:r>
      <w:r w:rsidR="00F5201E" w:rsidRPr="00800B67">
        <w:rPr>
          <w:lang w:val="fr-BE"/>
        </w:rPr>
        <w:t xml:space="preserve"> </w:t>
      </w:r>
      <w:r w:rsidR="00F5201E">
        <w:rPr>
          <w:lang w:val="fr-BE"/>
        </w:rPr>
        <w:t xml:space="preserve">de </w:t>
      </w:r>
      <w:r w:rsidR="00F5201E" w:rsidRPr="00800B67">
        <w:rPr>
          <w:lang w:val="fr-BE"/>
        </w:rPr>
        <w:t>la chaîne qui exerce</w:t>
      </w:r>
      <w:r w:rsidR="00F5201E">
        <w:rPr>
          <w:lang w:val="fr-BE"/>
        </w:rPr>
        <w:t>nt</w:t>
      </w:r>
      <w:r w:rsidR="00F5201E" w:rsidRPr="00800B67">
        <w:rPr>
          <w:lang w:val="fr-BE"/>
        </w:rPr>
        <w:t xml:space="preserve"> indirectement un contrôle </w:t>
      </w:r>
      <w:r w:rsidR="00F5201E">
        <w:rPr>
          <w:lang w:val="fr-BE"/>
        </w:rPr>
        <w:t>sur l’entité visée doivent être reprises dans la notification</w:t>
      </w:r>
      <w:r>
        <w:rPr>
          <w:lang w:val="fr-BE"/>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C4A54" w14:textId="77777777" w:rsidR="007313B6" w:rsidRDefault="007313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3955394"/>
      <w:docPartObj>
        <w:docPartGallery w:val="Page Numbers (Top of Page)"/>
        <w:docPartUnique/>
      </w:docPartObj>
    </w:sdtPr>
    <w:sdtEndPr>
      <w:rPr>
        <w:noProof/>
      </w:rPr>
    </w:sdtEndPr>
    <w:sdtContent>
      <w:bookmarkStart w:id="0" w:name="_GoBack" w:displacedByCustomXml="prev"/>
      <w:bookmarkEnd w:id="0" w:displacedByCustomXml="prev"/>
      <w:p w14:paraId="61F85024" w14:textId="17BD4002" w:rsidR="007313B6" w:rsidRDefault="007313B6">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4F027276" w14:textId="77777777" w:rsidR="007313B6" w:rsidRDefault="007313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D2A0" w14:textId="77777777" w:rsidR="007313B6" w:rsidRDefault="007313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E5BBF"/>
    <w:multiLevelType w:val="hybridMultilevel"/>
    <w:tmpl w:val="CCEC23F0"/>
    <w:lvl w:ilvl="0" w:tplc="479A6472">
      <w:start w:val="1"/>
      <w:numFmt w:val="bullet"/>
      <w:lvlText w:val=""/>
      <w:lvlJc w:val="left"/>
      <w:pPr>
        <w:ind w:left="720" w:hanging="360"/>
      </w:pPr>
      <w:rPr>
        <w:rFonts w:ascii="Symbol" w:hAnsi="Symbol" w:hint="default"/>
      </w:rPr>
    </w:lvl>
    <w:lvl w:ilvl="1" w:tplc="479A647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B1C8A"/>
    <w:multiLevelType w:val="hybridMultilevel"/>
    <w:tmpl w:val="384ABBE0"/>
    <w:lvl w:ilvl="0" w:tplc="479A6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F6F54"/>
    <w:multiLevelType w:val="multilevel"/>
    <w:tmpl w:val="63F08276"/>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42CF448D"/>
    <w:multiLevelType w:val="hybridMultilevel"/>
    <w:tmpl w:val="483CA6D8"/>
    <w:lvl w:ilvl="0" w:tplc="479A64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00569B"/>
    <w:multiLevelType w:val="hybridMultilevel"/>
    <w:tmpl w:val="07F24204"/>
    <w:lvl w:ilvl="0" w:tplc="140081C6">
      <w:numFmt w:val="bullet"/>
      <w:lvlText w:val=""/>
      <w:lvlJc w:val="left"/>
      <w:pPr>
        <w:ind w:left="792" w:hanging="360"/>
      </w:pPr>
      <w:rPr>
        <w:rFonts w:ascii="Wingdings" w:eastAsiaTheme="minorHAnsi" w:hAnsi="Wingdings" w:cstheme="minorBidi" w:hint="default"/>
        <w:i w:val="0"/>
      </w:rPr>
    </w:lvl>
    <w:lvl w:ilvl="1" w:tplc="08130003" w:tentative="1">
      <w:start w:val="1"/>
      <w:numFmt w:val="bullet"/>
      <w:lvlText w:val="o"/>
      <w:lvlJc w:val="left"/>
      <w:pPr>
        <w:ind w:left="1512" w:hanging="360"/>
      </w:pPr>
      <w:rPr>
        <w:rFonts w:ascii="Courier New" w:hAnsi="Courier New" w:cs="Courier New" w:hint="default"/>
      </w:rPr>
    </w:lvl>
    <w:lvl w:ilvl="2" w:tplc="08130005" w:tentative="1">
      <w:start w:val="1"/>
      <w:numFmt w:val="bullet"/>
      <w:lvlText w:val=""/>
      <w:lvlJc w:val="left"/>
      <w:pPr>
        <w:ind w:left="2232" w:hanging="360"/>
      </w:pPr>
      <w:rPr>
        <w:rFonts w:ascii="Wingdings" w:hAnsi="Wingdings" w:hint="default"/>
      </w:rPr>
    </w:lvl>
    <w:lvl w:ilvl="3" w:tplc="08130001" w:tentative="1">
      <w:start w:val="1"/>
      <w:numFmt w:val="bullet"/>
      <w:lvlText w:val=""/>
      <w:lvlJc w:val="left"/>
      <w:pPr>
        <w:ind w:left="2952" w:hanging="360"/>
      </w:pPr>
      <w:rPr>
        <w:rFonts w:ascii="Symbol" w:hAnsi="Symbol" w:hint="default"/>
      </w:rPr>
    </w:lvl>
    <w:lvl w:ilvl="4" w:tplc="08130003" w:tentative="1">
      <w:start w:val="1"/>
      <w:numFmt w:val="bullet"/>
      <w:lvlText w:val="o"/>
      <w:lvlJc w:val="left"/>
      <w:pPr>
        <w:ind w:left="3672" w:hanging="360"/>
      </w:pPr>
      <w:rPr>
        <w:rFonts w:ascii="Courier New" w:hAnsi="Courier New" w:cs="Courier New" w:hint="default"/>
      </w:rPr>
    </w:lvl>
    <w:lvl w:ilvl="5" w:tplc="08130005" w:tentative="1">
      <w:start w:val="1"/>
      <w:numFmt w:val="bullet"/>
      <w:lvlText w:val=""/>
      <w:lvlJc w:val="left"/>
      <w:pPr>
        <w:ind w:left="4392" w:hanging="360"/>
      </w:pPr>
      <w:rPr>
        <w:rFonts w:ascii="Wingdings" w:hAnsi="Wingdings" w:hint="default"/>
      </w:rPr>
    </w:lvl>
    <w:lvl w:ilvl="6" w:tplc="08130001" w:tentative="1">
      <w:start w:val="1"/>
      <w:numFmt w:val="bullet"/>
      <w:lvlText w:val=""/>
      <w:lvlJc w:val="left"/>
      <w:pPr>
        <w:ind w:left="5112" w:hanging="360"/>
      </w:pPr>
      <w:rPr>
        <w:rFonts w:ascii="Symbol" w:hAnsi="Symbol" w:hint="default"/>
      </w:rPr>
    </w:lvl>
    <w:lvl w:ilvl="7" w:tplc="08130003" w:tentative="1">
      <w:start w:val="1"/>
      <w:numFmt w:val="bullet"/>
      <w:lvlText w:val="o"/>
      <w:lvlJc w:val="left"/>
      <w:pPr>
        <w:ind w:left="5832" w:hanging="360"/>
      </w:pPr>
      <w:rPr>
        <w:rFonts w:ascii="Courier New" w:hAnsi="Courier New" w:cs="Courier New" w:hint="default"/>
      </w:rPr>
    </w:lvl>
    <w:lvl w:ilvl="8" w:tplc="08130005" w:tentative="1">
      <w:start w:val="1"/>
      <w:numFmt w:val="bullet"/>
      <w:lvlText w:val=""/>
      <w:lvlJc w:val="left"/>
      <w:pPr>
        <w:ind w:left="6552" w:hanging="360"/>
      </w:pPr>
      <w:rPr>
        <w:rFonts w:ascii="Wingdings" w:hAnsi="Wingdings" w:hint="default"/>
      </w:rPr>
    </w:lvl>
  </w:abstractNum>
  <w:abstractNum w:abstractNumId="5" w15:restartNumberingAfterBreak="0">
    <w:nsid w:val="53E53D81"/>
    <w:multiLevelType w:val="hybridMultilevel"/>
    <w:tmpl w:val="6E308034"/>
    <w:lvl w:ilvl="0" w:tplc="479A64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A2238"/>
    <w:multiLevelType w:val="hybridMultilevel"/>
    <w:tmpl w:val="7C30CC2A"/>
    <w:lvl w:ilvl="0" w:tplc="8A30BD80">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cs="Wingdings" w:hint="default"/>
      </w:rPr>
    </w:lvl>
    <w:lvl w:ilvl="3" w:tplc="040C0001" w:tentative="1">
      <w:start w:val="1"/>
      <w:numFmt w:val="bullet"/>
      <w:lvlText w:val=""/>
      <w:lvlJc w:val="left"/>
      <w:pPr>
        <w:tabs>
          <w:tab w:val="num" w:pos="3600"/>
        </w:tabs>
        <w:ind w:left="3600" w:hanging="360"/>
      </w:pPr>
      <w:rPr>
        <w:rFonts w:ascii="Symbol" w:hAnsi="Symbol" w:cs="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cs="Wingdings" w:hint="default"/>
      </w:rPr>
    </w:lvl>
    <w:lvl w:ilvl="6" w:tplc="040C0001" w:tentative="1">
      <w:start w:val="1"/>
      <w:numFmt w:val="bullet"/>
      <w:lvlText w:val=""/>
      <w:lvlJc w:val="left"/>
      <w:pPr>
        <w:tabs>
          <w:tab w:val="num" w:pos="5760"/>
        </w:tabs>
        <w:ind w:left="5760" w:hanging="360"/>
      </w:pPr>
      <w:rPr>
        <w:rFonts w:ascii="Symbol" w:hAnsi="Symbol" w:cs="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5C1F5B6D"/>
    <w:multiLevelType w:val="multilevel"/>
    <w:tmpl w:val="7FCEA0D6"/>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63BE4873"/>
    <w:multiLevelType w:val="hybridMultilevel"/>
    <w:tmpl w:val="3BA21C4C"/>
    <w:lvl w:ilvl="0" w:tplc="479A6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B658E"/>
    <w:multiLevelType w:val="hybridMultilevel"/>
    <w:tmpl w:val="6B24CBB8"/>
    <w:lvl w:ilvl="0" w:tplc="479A6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7E4C87"/>
    <w:multiLevelType w:val="hybridMultilevel"/>
    <w:tmpl w:val="5C102A1C"/>
    <w:lvl w:ilvl="0" w:tplc="479A6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2E7402"/>
    <w:multiLevelType w:val="multilevel"/>
    <w:tmpl w:val="FF1C62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4"/>
  </w:num>
  <w:num w:numId="3">
    <w:abstractNumId w:val="9"/>
  </w:num>
  <w:num w:numId="4">
    <w:abstractNumId w:val="5"/>
  </w:num>
  <w:num w:numId="5">
    <w:abstractNumId w:val="0"/>
  </w:num>
  <w:num w:numId="6">
    <w:abstractNumId w:val="3"/>
  </w:num>
  <w:num w:numId="7">
    <w:abstractNumId w:val="8"/>
  </w:num>
  <w:num w:numId="8">
    <w:abstractNumId w:val="11"/>
  </w:num>
  <w:num w:numId="9">
    <w:abstractNumId w:val="10"/>
  </w:num>
  <w:num w:numId="10">
    <w:abstractNumId w:val="6"/>
  </w:num>
  <w:num w:numId="11">
    <w:abstractNumId w:val="11"/>
  </w:num>
  <w:num w:numId="12">
    <w:abstractNumId w:val="11"/>
  </w:num>
  <w:num w:numId="13">
    <w:abstractNumId w:val="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6CD"/>
    <w:rsid w:val="000021CA"/>
    <w:rsid w:val="00005B0B"/>
    <w:rsid w:val="00013134"/>
    <w:rsid w:val="00027032"/>
    <w:rsid w:val="000279CF"/>
    <w:rsid w:val="00034C02"/>
    <w:rsid w:val="00040CBD"/>
    <w:rsid w:val="00043D6E"/>
    <w:rsid w:val="0005582D"/>
    <w:rsid w:val="00064588"/>
    <w:rsid w:val="00067DB5"/>
    <w:rsid w:val="000814E7"/>
    <w:rsid w:val="0008296E"/>
    <w:rsid w:val="00084CC7"/>
    <w:rsid w:val="00085F48"/>
    <w:rsid w:val="000862ED"/>
    <w:rsid w:val="000A596D"/>
    <w:rsid w:val="000A6967"/>
    <w:rsid w:val="000D61A4"/>
    <w:rsid w:val="000E2CDB"/>
    <w:rsid w:val="000E7FED"/>
    <w:rsid w:val="00105A41"/>
    <w:rsid w:val="001119B2"/>
    <w:rsid w:val="00132A1C"/>
    <w:rsid w:val="00152879"/>
    <w:rsid w:val="001535E4"/>
    <w:rsid w:val="00154649"/>
    <w:rsid w:val="00163CD7"/>
    <w:rsid w:val="00174CC4"/>
    <w:rsid w:val="00175E17"/>
    <w:rsid w:val="0019165B"/>
    <w:rsid w:val="001A1548"/>
    <w:rsid w:val="001A1C14"/>
    <w:rsid w:val="001B10CA"/>
    <w:rsid w:val="001C2A83"/>
    <w:rsid w:val="001C2CCF"/>
    <w:rsid w:val="001C5595"/>
    <w:rsid w:val="001D29C2"/>
    <w:rsid w:val="001D75E6"/>
    <w:rsid w:val="001E1A0F"/>
    <w:rsid w:val="001F1AEF"/>
    <w:rsid w:val="001F5EDF"/>
    <w:rsid w:val="001F702C"/>
    <w:rsid w:val="00201A4A"/>
    <w:rsid w:val="00205645"/>
    <w:rsid w:val="00205A2B"/>
    <w:rsid w:val="00207187"/>
    <w:rsid w:val="002155CD"/>
    <w:rsid w:val="00215DA8"/>
    <w:rsid w:val="00217E5D"/>
    <w:rsid w:val="0022289C"/>
    <w:rsid w:val="00223296"/>
    <w:rsid w:val="00230C47"/>
    <w:rsid w:val="00233404"/>
    <w:rsid w:val="00236968"/>
    <w:rsid w:val="002557CA"/>
    <w:rsid w:val="00256BC4"/>
    <w:rsid w:val="00257DC0"/>
    <w:rsid w:val="0026072E"/>
    <w:rsid w:val="00274967"/>
    <w:rsid w:val="002822EB"/>
    <w:rsid w:val="0028447B"/>
    <w:rsid w:val="00286C4D"/>
    <w:rsid w:val="00293128"/>
    <w:rsid w:val="0029497C"/>
    <w:rsid w:val="00297B5E"/>
    <w:rsid w:val="002A08C4"/>
    <w:rsid w:val="002A3936"/>
    <w:rsid w:val="002A5C65"/>
    <w:rsid w:val="002A5F0E"/>
    <w:rsid w:val="002B231C"/>
    <w:rsid w:val="002E2ACF"/>
    <w:rsid w:val="002F795F"/>
    <w:rsid w:val="00303E20"/>
    <w:rsid w:val="00310578"/>
    <w:rsid w:val="00314EE5"/>
    <w:rsid w:val="00323105"/>
    <w:rsid w:val="00323571"/>
    <w:rsid w:val="003305FC"/>
    <w:rsid w:val="00332E85"/>
    <w:rsid w:val="003353EE"/>
    <w:rsid w:val="0036001D"/>
    <w:rsid w:val="003640A5"/>
    <w:rsid w:val="00377720"/>
    <w:rsid w:val="00393025"/>
    <w:rsid w:val="003A0016"/>
    <w:rsid w:val="003A2989"/>
    <w:rsid w:val="003A2A8B"/>
    <w:rsid w:val="003A4707"/>
    <w:rsid w:val="003A51C2"/>
    <w:rsid w:val="003A6DD0"/>
    <w:rsid w:val="003C6558"/>
    <w:rsid w:val="003D2E59"/>
    <w:rsid w:val="003E4D20"/>
    <w:rsid w:val="003F3B78"/>
    <w:rsid w:val="003F4BAB"/>
    <w:rsid w:val="004002A0"/>
    <w:rsid w:val="00411557"/>
    <w:rsid w:val="004216F6"/>
    <w:rsid w:val="004261F2"/>
    <w:rsid w:val="004315CA"/>
    <w:rsid w:val="0043227B"/>
    <w:rsid w:val="00445062"/>
    <w:rsid w:val="004551CD"/>
    <w:rsid w:val="00461388"/>
    <w:rsid w:val="004679BD"/>
    <w:rsid w:val="004712EE"/>
    <w:rsid w:val="00474C7E"/>
    <w:rsid w:val="00475683"/>
    <w:rsid w:val="00483F5D"/>
    <w:rsid w:val="00485176"/>
    <w:rsid w:val="00495B34"/>
    <w:rsid w:val="004A7537"/>
    <w:rsid w:val="004B14BD"/>
    <w:rsid w:val="004C15E2"/>
    <w:rsid w:val="004D3494"/>
    <w:rsid w:val="004F20CB"/>
    <w:rsid w:val="00502619"/>
    <w:rsid w:val="0050582D"/>
    <w:rsid w:val="00506BAD"/>
    <w:rsid w:val="00506BEE"/>
    <w:rsid w:val="00513DE1"/>
    <w:rsid w:val="00514AC9"/>
    <w:rsid w:val="005169C9"/>
    <w:rsid w:val="00533561"/>
    <w:rsid w:val="0054120D"/>
    <w:rsid w:val="005438A3"/>
    <w:rsid w:val="00552E3B"/>
    <w:rsid w:val="005731C9"/>
    <w:rsid w:val="005733C5"/>
    <w:rsid w:val="005751DE"/>
    <w:rsid w:val="00583D16"/>
    <w:rsid w:val="005B078E"/>
    <w:rsid w:val="005B7C05"/>
    <w:rsid w:val="005C23BF"/>
    <w:rsid w:val="005C2F43"/>
    <w:rsid w:val="005C3960"/>
    <w:rsid w:val="005C529E"/>
    <w:rsid w:val="005D60C1"/>
    <w:rsid w:val="005D636A"/>
    <w:rsid w:val="005D64C0"/>
    <w:rsid w:val="00630578"/>
    <w:rsid w:val="00633466"/>
    <w:rsid w:val="00643566"/>
    <w:rsid w:val="00644B53"/>
    <w:rsid w:val="00653608"/>
    <w:rsid w:val="00660C96"/>
    <w:rsid w:val="00663966"/>
    <w:rsid w:val="006775D7"/>
    <w:rsid w:val="0068649F"/>
    <w:rsid w:val="0069014F"/>
    <w:rsid w:val="00697591"/>
    <w:rsid w:val="006A65A1"/>
    <w:rsid w:val="006D0D06"/>
    <w:rsid w:val="006D2B64"/>
    <w:rsid w:val="006D4211"/>
    <w:rsid w:val="006E17BE"/>
    <w:rsid w:val="006E6F4F"/>
    <w:rsid w:val="0070317C"/>
    <w:rsid w:val="007141AA"/>
    <w:rsid w:val="007313B6"/>
    <w:rsid w:val="007322A1"/>
    <w:rsid w:val="00742FF9"/>
    <w:rsid w:val="00746E69"/>
    <w:rsid w:val="007474D4"/>
    <w:rsid w:val="00750AAF"/>
    <w:rsid w:val="00761C3C"/>
    <w:rsid w:val="00764677"/>
    <w:rsid w:val="007746A8"/>
    <w:rsid w:val="007A123F"/>
    <w:rsid w:val="007B1931"/>
    <w:rsid w:val="007B5035"/>
    <w:rsid w:val="007D1BE9"/>
    <w:rsid w:val="007E4718"/>
    <w:rsid w:val="007E6F5A"/>
    <w:rsid w:val="0080382D"/>
    <w:rsid w:val="0080538C"/>
    <w:rsid w:val="00812ACE"/>
    <w:rsid w:val="00822EA4"/>
    <w:rsid w:val="0083283B"/>
    <w:rsid w:val="00834838"/>
    <w:rsid w:val="008357FF"/>
    <w:rsid w:val="00841518"/>
    <w:rsid w:val="00844DA9"/>
    <w:rsid w:val="008464E8"/>
    <w:rsid w:val="0085170C"/>
    <w:rsid w:val="0085738E"/>
    <w:rsid w:val="00865543"/>
    <w:rsid w:val="00880F3F"/>
    <w:rsid w:val="008822B9"/>
    <w:rsid w:val="00887B9F"/>
    <w:rsid w:val="008B6D74"/>
    <w:rsid w:val="008C7964"/>
    <w:rsid w:val="008D2A8F"/>
    <w:rsid w:val="008D7FAD"/>
    <w:rsid w:val="008F0C6A"/>
    <w:rsid w:val="008F4FC4"/>
    <w:rsid w:val="008F5540"/>
    <w:rsid w:val="00913247"/>
    <w:rsid w:val="00924B17"/>
    <w:rsid w:val="009449EF"/>
    <w:rsid w:val="009456F0"/>
    <w:rsid w:val="00953888"/>
    <w:rsid w:val="009561D3"/>
    <w:rsid w:val="00972427"/>
    <w:rsid w:val="009767D7"/>
    <w:rsid w:val="00983EF0"/>
    <w:rsid w:val="00984A86"/>
    <w:rsid w:val="00990E1A"/>
    <w:rsid w:val="009A4007"/>
    <w:rsid w:val="009A5FBC"/>
    <w:rsid w:val="009B6A1F"/>
    <w:rsid w:val="009B6F2E"/>
    <w:rsid w:val="009C729E"/>
    <w:rsid w:val="009F5E1B"/>
    <w:rsid w:val="00A05774"/>
    <w:rsid w:val="00A117FE"/>
    <w:rsid w:val="00A140ED"/>
    <w:rsid w:val="00A2399B"/>
    <w:rsid w:val="00A241E3"/>
    <w:rsid w:val="00A24F8C"/>
    <w:rsid w:val="00A539EA"/>
    <w:rsid w:val="00A551C3"/>
    <w:rsid w:val="00A57ADA"/>
    <w:rsid w:val="00A603B8"/>
    <w:rsid w:val="00A64999"/>
    <w:rsid w:val="00A76C87"/>
    <w:rsid w:val="00A80547"/>
    <w:rsid w:val="00A84E19"/>
    <w:rsid w:val="00A94621"/>
    <w:rsid w:val="00A953D0"/>
    <w:rsid w:val="00AA0D32"/>
    <w:rsid w:val="00AA143F"/>
    <w:rsid w:val="00AB038F"/>
    <w:rsid w:val="00AC5F9E"/>
    <w:rsid w:val="00AD282F"/>
    <w:rsid w:val="00AD40C7"/>
    <w:rsid w:val="00AD717C"/>
    <w:rsid w:val="00AE5D67"/>
    <w:rsid w:val="00AF226B"/>
    <w:rsid w:val="00AF3216"/>
    <w:rsid w:val="00AF397A"/>
    <w:rsid w:val="00AF44F3"/>
    <w:rsid w:val="00AF6E0F"/>
    <w:rsid w:val="00B10FF5"/>
    <w:rsid w:val="00B158F7"/>
    <w:rsid w:val="00B227A8"/>
    <w:rsid w:val="00B22C78"/>
    <w:rsid w:val="00B26B4A"/>
    <w:rsid w:val="00B27ADB"/>
    <w:rsid w:val="00B4790C"/>
    <w:rsid w:val="00B61B4B"/>
    <w:rsid w:val="00B62F38"/>
    <w:rsid w:val="00B70FBC"/>
    <w:rsid w:val="00B71B71"/>
    <w:rsid w:val="00B817C9"/>
    <w:rsid w:val="00B85330"/>
    <w:rsid w:val="00B87139"/>
    <w:rsid w:val="00B9022A"/>
    <w:rsid w:val="00BA1601"/>
    <w:rsid w:val="00BA5A18"/>
    <w:rsid w:val="00BB6FBB"/>
    <w:rsid w:val="00BC2DFA"/>
    <w:rsid w:val="00BC339E"/>
    <w:rsid w:val="00BC6003"/>
    <w:rsid w:val="00BD36DC"/>
    <w:rsid w:val="00BD65BD"/>
    <w:rsid w:val="00BE26CF"/>
    <w:rsid w:val="00BE6A92"/>
    <w:rsid w:val="00BF3953"/>
    <w:rsid w:val="00C00156"/>
    <w:rsid w:val="00C04087"/>
    <w:rsid w:val="00C20985"/>
    <w:rsid w:val="00C23010"/>
    <w:rsid w:val="00C25AE9"/>
    <w:rsid w:val="00C264FE"/>
    <w:rsid w:val="00C37BCE"/>
    <w:rsid w:val="00C37F7F"/>
    <w:rsid w:val="00C40203"/>
    <w:rsid w:val="00C404C5"/>
    <w:rsid w:val="00C543F6"/>
    <w:rsid w:val="00C672E2"/>
    <w:rsid w:val="00C67464"/>
    <w:rsid w:val="00C67E7A"/>
    <w:rsid w:val="00C70FA4"/>
    <w:rsid w:val="00C72E06"/>
    <w:rsid w:val="00C74F24"/>
    <w:rsid w:val="00C759FA"/>
    <w:rsid w:val="00C763D6"/>
    <w:rsid w:val="00C8324C"/>
    <w:rsid w:val="00C85328"/>
    <w:rsid w:val="00C87CCE"/>
    <w:rsid w:val="00C9193A"/>
    <w:rsid w:val="00C926C5"/>
    <w:rsid w:val="00C9735E"/>
    <w:rsid w:val="00CA1E2C"/>
    <w:rsid w:val="00CA2B10"/>
    <w:rsid w:val="00CB1D5F"/>
    <w:rsid w:val="00CB4EA2"/>
    <w:rsid w:val="00CC3998"/>
    <w:rsid w:val="00CC5D5A"/>
    <w:rsid w:val="00CC7951"/>
    <w:rsid w:val="00CF0CB7"/>
    <w:rsid w:val="00CF2598"/>
    <w:rsid w:val="00CF53CF"/>
    <w:rsid w:val="00CF6C38"/>
    <w:rsid w:val="00D00FE7"/>
    <w:rsid w:val="00D02F1E"/>
    <w:rsid w:val="00D134A1"/>
    <w:rsid w:val="00D52687"/>
    <w:rsid w:val="00D5648E"/>
    <w:rsid w:val="00D56710"/>
    <w:rsid w:val="00D567BB"/>
    <w:rsid w:val="00D66C3D"/>
    <w:rsid w:val="00D746E1"/>
    <w:rsid w:val="00D74976"/>
    <w:rsid w:val="00D76E47"/>
    <w:rsid w:val="00D8002F"/>
    <w:rsid w:val="00D93919"/>
    <w:rsid w:val="00D943D0"/>
    <w:rsid w:val="00D95AB4"/>
    <w:rsid w:val="00DA2E07"/>
    <w:rsid w:val="00DA45FA"/>
    <w:rsid w:val="00DA6371"/>
    <w:rsid w:val="00DB026F"/>
    <w:rsid w:val="00DB1A02"/>
    <w:rsid w:val="00DC112C"/>
    <w:rsid w:val="00DE22AD"/>
    <w:rsid w:val="00DF52B2"/>
    <w:rsid w:val="00E029CB"/>
    <w:rsid w:val="00E136B5"/>
    <w:rsid w:val="00E166CD"/>
    <w:rsid w:val="00E2225D"/>
    <w:rsid w:val="00E278E2"/>
    <w:rsid w:val="00E41C4E"/>
    <w:rsid w:val="00E473DF"/>
    <w:rsid w:val="00E527DF"/>
    <w:rsid w:val="00E631E5"/>
    <w:rsid w:val="00E63A35"/>
    <w:rsid w:val="00E65738"/>
    <w:rsid w:val="00E673C5"/>
    <w:rsid w:val="00E759C2"/>
    <w:rsid w:val="00E8033E"/>
    <w:rsid w:val="00E869F9"/>
    <w:rsid w:val="00E8705F"/>
    <w:rsid w:val="00EC7EB6"/>
    <w:rsid w:val="00EC7F72"/>
    <w:rsid w:val="00ED0A16"/>
    <w:rsid w:val="00ED2033"/>
    <w:rsid w:val="00ED3D7B"/>
    <w:rsid w:val="00ED3D8E"/>
    <w:rsid w:val="00ED5666"/>
    <w:rsid w:val="00EE2931"/>
    <w:rsid w:val="00EF6793"/>
    <w:rsid w:val="00EF7E5E"/>
    <w:rsid w:val="00F00F5A"/>
    <w:rsid w:val="00F04BF1"/>
    <w:rsid w:val="00F06099"/>
    <w:rsid w:val="00F11C98"/>
    <w:rsid w:val="00F1760C"/>
    <w:rsid w:val="00F2159E"/>
    <w:rsid w:val="00F223F2"/>
    <w:rsid w:val="00F3292E"/>
    <w:rsid w:val="00F33786"/>
    <w:rsid w:val="00F34868"/>
    <w:rsid w:val="00F42FF0"/>
    <w:rsid w:val="00F43B7B"/>
    <w:rsid w:val="00F44FFB"/>
    <w:rsid w:val="00F458B0"/>
    <w:rsid w:val="00F473F8"/>
    <w:rsid w:val="00F5201E"/>
    <w:rsid w:val="00F65461"/>
    <w:rsid w:val="00F723DB"/>
    <w:rsid w:val="00F82C33"/>
    <w:rsid w:val="00F82DB5"/>
    <w:rsid w:val="00FB2C88"/>
    <w:rsid w:val="00FD318F"/>
    <w:rsid w:val="00FD4917"/>
    <w:rsid w:val="00FE2BB7"/>
    <w:rsid w:val="00FF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BC41"/>
  <w15:chartTrackingRefBased/>
  <w15:docId w15:val="{357E567C-5F0A-429B-8F46-AEDF4F0E1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6CD"/>
  </w:style>
  <w:style w:type="paragraph" w:styleId="Heading1">
    <w:name w:val="heading 1"/>
    <w:basedOn w:val="Normal"/>
    <w:next w:val="Normal"/>
    <w:link w:val="Heading1Char"/>
    <w:uiPriority w:val="9"/>
    <w:qFormat/>
    <w:rsid w:val="00B227A8"/>
    <w:pPr>
      <w:keepNext/>
      <w:keepLines/>
      <w:numPr>
        <w:numId w:val="1"/>
      </w:numPr>
      <w:spacing w:before="240" w:after="240"/>
      <w:outlineLvl w:val="0"/>
    </w:pPr>
    <w:rPr>
      <w:rFonts w:asciiTheme="majorHAnsi" w:eastAsiaTheme="majorEastAsia" w:hAnsiTheme="majorHAnsi" w:cstheme="majorBidi"/>
      <w:b/>
      <w:color w:val="000000" w:themeColor="text1"/>
      <w:sz w:val="28"/>
      <w:szCs w:val="28"/>
      <w:lang w:val="nl-BE"/>
    </w:rPr>
  </w:style>
  <w:style w:type="paragraph" w:styleId="Heading2">
    <w:name w:val="heading 2"/>
    <w:basedOn w:val="Normal"/>
    <w:next w:val="Normal"/>
    <w:link w:val="Heading2Char"/>
    <w:uiPriority w:val="9"/>
    <w:unhideWhenUsed/>
    <w:qFormat/>
    <w:rsid w:val="00B227A8"/>
    <w:pPr>
      <w:keepNext/>
      <w:keepLines/>
      <w:numPr>
        <w:ilvl w:val="1"/>
        <w:numId w:val="1"/>
      </w:numPr>
      <w:spacing w:before="40" w:after="240"/>
      <w:outlineLvl w:val="1"/>
    </w:pPr>
    <w:rPr>
      <w:rFonts w:asciiTheme="majorHAnsi" w:eastAsiaTheme="majorEastAsia" w:hAnsiTheme="majorHAnsi" w:cstheme="majorBidi"/>
      <w:b/>
      <w:color w:val="000000" w:themeColor="text1"/>
      <w:sz w:val="26"/>
      <w:szCs w:val="26"/>
      <w:lang w:val="nl-BE"/>
    </w:rPr>
  </w:style>
  <w:style w:type="paragraph" w:styleId="Heading3">
    <w:name w:val="heading 3"/>
    <w:basedOn w:val="Normal"/>
    <w:next w:val="Normal"/>
    <w:link w:val="Heading3Char"/>
    <w:uiPriority w:val="9"/>
    <w:unhideWhenUsed/>
    <w:qFormat/>
    <w:rsid w:val="00B227A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227A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27A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227A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27A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27A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27A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6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6C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27A8"/>
    <w:rPr>
      <w:rFonts w:asciiTheme="majorHAnsi" w:eastAsiaTheme="majorEastAsia" w:hAnsiTheme="majorHAnsi" w:cstheme="majorBidi"/>
      <w:b/>
      <w:color w:val="000000" w:themeColor="text1"/>
      <w:sz w:val="28"/>
      <w:szCs w:val="28"/>
      <w:lang w:val="nl-BE"/>
    </w:rPr>
  </w:style>
  <w:style w:type="character" w:customStyle="1" w:styleId="Heading2Char">
    <w:name w:val="Heading 2 Char"/>
    <w:basedOn w:val="DefaultParagraphFont"/>
    <w:link w:val="Heading2"/>
    <w:uiPriority w:val="9"/>
    <w:rsid w:val="00B227A8"/>
    <w:rPr>
      <w:rFonts w:asciiTheme="majorHAnsi" w:eastAsiaTheme="majorEastAsia" w:hAnsiTheme="majorHAnsi" w:cstheme="majorBidi"/>
      <w:b/>
      <w:color w:val="000000" w:themeColor="text1"/>
      <w:sz w:val="26"/>
      <w:szCs w:val="26"/>
      <w:lang w:val="nl-BE"/>
    </w:rPr>
  </w:style>
  <w:style w:type="character" w:customStyle="1" w:styleId="Heading3Char">
    <w:name w:val="Heading 3 Char"/>
    <w:basedOn w:val="DefaultParagraphFont"/>
    <w:link w:val="Heading3"/>
    <w:uiPriority w:val="9"/>
    <w:rsid w:val="00B227A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227A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227A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227A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27A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27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27A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227A8"/>
    <w:pPr>
      <w:ind w:left="720"/>
      <w:contextualSpacing/>
    </w:pPr>
  </w:style>
  <w:style w:type="table" w:styleId="PlainTable5">
    <w:name w:val="Plain Table 5"/>
    <w:basedOn w:val="TableNormal"/>
    <w:uiPriority w:val="45"/>
    <w:rsid w:val="007B1931"/>
    <w:pPr>
      <w:spacing w:after="0" w:line="240" w:lineRule="auto"/>
    </w:pPr>
    <w:rPr>
      <w:rFonts w:ascii="Calibri" w:hAnsi="Calibri"/>
    </w:rPr>
    <w:tblPr>
      <w:tblStyleRowBandSize w:val="1"/>
      <w:tblStyleColBandSize w:val="1"/>
    </w:tblPr>
    <w:tblStylePr w:type="firstRow">
      <w:rPr>
        <w:rFonts w:ascii="Calibri" w:eastAsiaTheme="majorEastAsia" w:hAnsi="Calibri" w:cstheme="majorBidi"/>
        <w:b/>
        <w:i/>
        <w:iCs/>
        <w:sz w:val="22"/>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Calibri" w:eastAsiaTheme="majorEastAsia" w:hAnsi="Calibri" w:cstheme="majorBidi"/>
        <w:b/>
        <w:i/>
        <w:iCs/>
        <w:sz w:val="22"/>
      </w:rPr>
      <w:tblPr/>
      <w:tcPr>
        <w:tcBorders>
          <w:right w:val="single" w:sz="4" w:space="0" w:color="7F7F7F" w:themeColor="text1" w:themeTint="80"/>
        </w:tcBorders>
        <w:shd w:val="clear" w:color="auto" w:fill="FFFFFF" w:themeFill="background1"/>
      </w:tcPr>
    </w:tblStylePr>
    <w:tblStylePr w:type="lastCol">
      <w:rPr>
        <w:rFonts w:ascii="Calibri" w:eastAsiaTheme="majorEastAsia" w:hAnsi="Calibri" w:cstheme="majorBidi"/>
        <w:i w:val="0"/>
        <w:iCs/>
        <w:sz w:val="22"/>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7B1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7B1931"/>
    <w:pPr>
      <w:spacing w:after="0" w:line="240" w:lineRule="auto"/>
    </w:pPr>
    <w:rPr>
      <w:sz w:val="20"/>
      <w:szCs w:val="20"/>
    </w:rPr>
  </w:style>
  <w:style w:type="character" w:customStyle="1" w:styleId="FootnoteTextChar">
    <w:name w:val="Footnote Text Char"/>
    <w:basedOn w:val="DefaultParagraphFont"/>
    <w:link w:val="FootnoteText"/>
    <w:uiPriority w:val="99"/>
    <w:rsid w:val="007B1931"/>
    <w:rPr>
      <w:sz w:val="20"/>
      <w:szCs w:val="20"/>
    </w:rPr>
  </w:style>
  <w:style w:type="character" w:styleId="FootnoteReference">
    <w:name w:val="footnote reference"/>
    <w:basedOn w:val="DefaultParagraphFont"/>
    <w:uiPriority w:val="99"/>
    <w:unhideWhenUsed/>
    <w:rsid w:val="007B1931"/>
    <w:rPr>
      <w:vertAlign w:val="superscript"/>
    </w:rPr>
  </w:style>
  <w:style w:type="character" w:styleId="CommentReference">
    <w:name w:val="annotation reference"/>
    <w:basedOn w:val="DefaultParagraphFont"/>
    <w:uiPriority w:val="99"/>
    <w:semiHidden/>
    <w:unhideWhenUsed/>
    <w:rsid w:val="005D60C1"/>
    <w:rPr>
      <w:sz w:val="16"/>
      <w:szCs w:val="16"/>
    </w:rPr>
  </w:style>
  <w:style w:type="paragraph" w:styleId="CommentText">
    <w:name w:val="annotation text"/>
    <w:basedOn w:val="Normal"/>
    <w:link w:val="CommentTextChar"/>
    <w:uiPriority w:val="99"/>
    <w:semiHidden/>
    <w:unhideWhenUsed/>
    <w:rsid w:val="005D60C1"/>
    <w:pPr>
      <w:spacing w:line="240" w:lineRule="auto"/>
    </w:pPr>
    <w:rPr>
      <w:sz w:val="20"/>
      <w:szCs w:val="20"/>
    </w:rPr>
  </w:style>
  <w:style w:type="character" w:customStyle="1" w:styleId="CommentTextChar">
    <w:name w:val="Comment Text Char"/>
    <w:basedOn w:val="DefaultParagraphFont"/>
    <w:link w:val="CommentText"/>
    <w:uiPriority w:val="99"/>
    <w:semiHidden/>
    <w:rsid w:val="005D60C1"/>
    <w:rPr>
      <w:sz w:val="20"/>
      <w:szCs w:val="20"/>
    </w:rPr>
  </w:style>
  <w:style w:type="paragraph" w:styleId="CommentSubject">
    <w:name w:val="annotation subject"/>
    <w:basedOn w:val="CommentText"/>
    <w:next w:val="CommentText"/>
    <w:link w:val="CommentSubjectChar"/>
    <w:uiPriority w:val="99"/>
    <w:semiHidden/>
    <w:unhideWhenUsed/>
    <w:rsid w:val="005D60C1"/>
    <w:rPr>
      <w:b/>
      <w:bCs/>
    </w:rPr>
  </w:style>
  <w:style w:type="character" w:customStyle="1" w:styleId="CommentSubjectChar">
    <w:name w:val="Comment Subject Char"/>
    <w:basedOn w:val="CommentTextChar"/>
    <w:link w:val="CommentSubject"/>
    <w:uiPriority w:val="99"/>
    <w:semiHidden/>
    <w:rsid w:val="005D60C1"/>
    <w:rPr>
      <w:b/>
      <w:bCs/>
      <w:sz w:val="20"/>
      <w:szCs w:val="20"/>
    </w:rPr>
  </w:style>
  <w:style w:type="paragraph" w:styleId="BalloonText">
    <w:name w:val="Balloon Text"/>
    <w:basedOn w:val="Normal"/>
    <w:link w:val="BalloonTextChar"/>
    <w:uiPriority w:val="99"/>
    <w:semiHidden/>
    <w:unhideWhenUsed/>
    <w:rsid w:val="005D60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0C1"/>
    <w:rPr>
      <w:rFonts w:ascii="Segoe UI" w:hAnsi="Segoe UI" w:cs="Segoe UI"/>
      <w:sz w:val="18"/>
      <w:szCs w:val="18"/>
    </w:rPr>
  </w:style>
  <w:style w:type="character" w:styleId="Hyperlink">
    <w:name w:val="Hyperlink"/>
    <w:basedOn w:val="DefaultParagraphFont"/>
    <w:uiPriority w:val="99"/>
    <w:unhideWhenUsed/>
    <w:rsid w:val="004712EE"/>
    <w:rPr>
      <w:color w:val="0563C1" w:themeColor="hyperlink"/>
      <w:u w:val="single"/>
    </w:rPr>
  </w:style>
  <w:style w:type="character" w:styleId="FollowedHyperlink">
    <w:name w:val="FollowedHyperlink"/>
    <w:basedOn w:val="DefaultParagraphFont"/>
    <w:uiPriority w:val="99"/>
    <w:semiHidden/>
    <w:unhideWhenUsed/>
    <w:rsid w:val="00FD318F"/>
    <w:rPr>
      <w:color w:val="954F72" w:themeColor="followedHyperlink"/>
      <w:u w:val="single"/>
    </w:rPr>
  </w:style>
  <w:style w:type="table" w:styleId="PlainTable1">
    <w:name w:val="Plain Table 1"/>
    <w:basedOn w:val="TableNormal"/>
    <w:uiPriority w:val="41"/>
    <w:rsid w:val="001D29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535E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7313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13B6"/>
  </w:style>
  <w:style w:type="paragraph" w:styleId="Footer">
    <w:name w:val="footer"/>
    <w:basedOn w:val="Normal"/>
    <w:link w:val="FooterChar"/>
    <w:uiPriority w:val="99"/>
    <w:unhideWhenUsed/>
    <w:rsid w:val="007313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1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mcc-info.fsma.be/fr/que-signifie-la-condition-de-pr%C3%A9senter-les-qualit%C3%A9s-n%C3%A9cessaires-au-regard-du-besoin-de-garantir-un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cc-info.fsma.be/fr/quest-ce-quun-actionnaire-d%C3%A9tenant-le-contr%C3%B4le-de-la-soci%C3%A9t%C3%A9"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fsma.be/fr/Supervision/fm/gv/ah/circmedprak.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F8A8FE98DBEE40A4A499FF2F19C2DB" ma:contentTypeVersion="13" ma:contentTypeDescription="Create a new document." ma:contentTypeScope="" ma:versionID="902afb2ceb495b38aef0b4db4d947d40">
  <xsd:schema xmlns:xsd="http://www.w3.org/2001/XMLSchema" xmlns:xs="http://www.w3.org/2001/XMLSchema" xmlns:p="http://schemas.microsoft.com/office/2006/metadata/properties" xmlns:ns2="11c17fca-a23a-4398-add8-c29df0da4a2e" xmlns:ns3="50a7af36-47f6-4c90-b0b5-5469747b7d92" targetNamespace="http://schemas.microsoft.com/office/2006/metadata/properties" ma:root="true" ma:fieldsID="5be57bd0d6d009ed42b1e777c68e646d" ns2:_="" ns3:_="">
    <xsd:import namespace="11c17fca-a23a-4398-add8-c29df0da4a2e"/>
    <xsd:import namespace="50a7af36-47f6-4c90-b0b5-5469747b7d92"/>
    <xsd:element name="properties">
      <xsd:complexType>
        <xsd:sequence>
          <xsd:element name="documentManagement">
            <xsd:complexType>
              <xsd:all>
                <xsd:element ref="ns2:TaxKeywordTaxHTField" minOccurs="0"/>
                <xsd:element ref="ns2:TaxCatchAll" minOccurs="0"/>
                <xsd:element ref="ns3:Statuut" minOccurs="0"/>
                <xsd:element ref="ns3:Volgnr_x0020_IN" minOccurs="0"/>
                <xsd:element ref="ns3:Volgnr_x0020_OUT" minOccurs="0"/>
                <xsd:element ref="ns3:IN_x0020_OUT"/>
                <xsd:element ref="ns3:Initialen_x0020_FSMA" minOccurs="0"/>
                <xsd:element ref="ns3:ContentType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c17fca-a23a-4398-add8-c29df0da4a2e"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733e9705-8999-4689-82cc-e4b589d7ceac"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de1a0e75-34da-4b6c-b000-2c01a89e23f0}" ma:internalName="TaxCatchAll" ma:showField="CatchAllData" ma:web="11c17fca-a23a-4398-add8-c29df0da4a2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0a7af36-47f6-4c90-b0b5-5469747b7d92" elementFormDefault="qualified">
    <xsd:import namespace="http://schemas.microsoft.com/office/2006/documentManagement/types"/>
    <xsd:import namespace="http://schemas.microsoft.com/office/infopath/2007/PartnerControls"/>
    <xsd:element name="Statuut" ma:index="11" nillable="true" ma:displayName="Statuut" ma:default="Alle" ma:internalName="Statuut">
      <xsd:complexType>
        <xsd:complexContent>
          <xsd:extension base="dms:MultiChoice">
            <xsd:sequence>
              <xsd:element name="Value" maxOccurs="unbounded" minOccurs="0" nillable="true">
                <xsd:simpleType>
                  <xsd:restriction base="dms:Choice">
                    <xsd:enumeration value="Alle"/>
                    <xsd:enumeration value="LE"/>
                    <xsd:enumeration value="IN"/>
                    <xsd:enumeration value="LEMO"/>
                    <xsd:enumeration value="INMO"/>
                    <xsd:enumeration value="LECO"/>
                    <xsd:enumeration value="INCO"/>
                    <xsd:enumeration value="INMOBR"/>
                    <xsd:enumeration value="INMOTA"/>
                    <xsd:enumeration value="INMOSA"/>
                    <xsd:enumeration value="INCOBR"/>
                    <xsd:enumeration value="INCOTA"/>
                    <xsd:enumeration value="INCOAA"/>
                  </xsd:restriction>
                </xsd:simpleType>
              </xsd:element>
            </xsd:sequence>
          </xsd:extension>
        </xsd:complexContent>
      </xsd:complexType>
    </xsd:element>
    <xsd:element name="Volgnr_x0020_IN" ma:index="12" nillable="true" ma:displayName="Volgnr IN" ma:internalName="Volgnr_x0020_IN">
      <xsd:simpleType>
        <xsd:restriction base="dms:Number"/>
      </xsd:simpleType>
    </xsd:element>
    <xsd:element name="Volgnr_x0020_OUT" ma:index="13" nillable="true" ma:displayName="Volgnr OUT" ma:internalName="Volgnr_x0020_OUT">
      <xsd:simpleType>
        <xsd:restriction base="dms:Number"/>
      </xsd:simpleType>
    </xsd:element>
    <xsd:element name="IN_x0020_OUT" ma:index="14" ma:displayName="IN OUT" ma:default="N/A" ma:format="Dropdown" ma:internalName="IN_x0020_OUT">
      <xsd:simpleType>
        <xsd:union memberTypes="dms:Text">
          <xsd:simpleType>
            <xsd:restriction base="dms:Choice">
              <xsd:enumeration value="N/A"/>
              <xsd:enumeration value="DRAFT"/>
              <xsd:enumeration value="FINAL IN"/>
              <xsd:enumeration value="FINAL OUT"/>
              <xsd:enumeration value="MINUTES"/>
            </xsd:restriction>
          </xsd:simpleType>
        </xsd:union>
      </xsd:simpleType>
    </xsd:element>
    <xsd:element name="Initialen_x0020_FSMA" ma:index="15" nillable="true" ma:displayName="Initialen FSMA" ma:internalName="Initialen_x0020_FSMA">
      <xsd:simpleType>
        <xsd:restriction base="dms:Text">
          <xsd:maxLength value="10"/>
        </xsd:restriction>
      </xsd:simpleType>
    </xsd:element>
    <xsd:element name="ContentType0" ma:index="16" ma:displayName="ContentType" ma:default="General" ma:format="Dropdown" ma:internalName="ContentType0">
      <xsd:simpleType>
        <xsd:restriction base="dms:Choice">
          <xsd:enumeration value="General"/>
          <xsd:enumeration value="CDC Note"/>
          <xsd:enumeration value="FSMA Note"/>
          <xsd:enumeration value="Letter"/>
          <xsd:enumeration value="Legislation"/>
          <xsd:enumeration value="Templa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11c17fca-a23a-4398-add8-c29df0da4a2e">
      <Terms xmlns="http://schemas.microsoft.com/office/infopath/2007/PartnerControls"/>
    </TaxKeywordTaxHTField>
    <TaxCatchAll xmlns="11c17fca-a23a-4398-add8-c29df0da4a2e"/>
    <Statuut xmlns="50a7af36-47f6-4c90-b0b5-5469747b7d92">
      <Value>LE</Value>
    </Statuut>
    <Initialen_x0020_FSMA xmlns="50a7af36-47f6-4c90-b0b5-5469747b7d92" xsi:nil="true"/>
    <IN_x0020_OUT xmlns="50a7af36-47f6-4c90-b0b5-5469747b7d92">N/A</IN_x0020_OUT>
    <Volgnr_x0020_IN xmlns="50a7af36-47f6-4c90-b0b5-5469747b7d92" xsi:nil="true"/>
    <ContentType0 xmlns="50a7af36-47f6-4c90-b0b5-5469747b7d92">General</ContentType0>
    <Volgnr_x0020_OUT xmlns="50a7af36-47f6-4c90-b0b5-5469747b7d9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73923-D2C4-4EEF-A2A8-31B8866941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c17fca-a23a-4398-add8-c29df0da4a2e"/>
    <ds:schemaRef ds:uri="50a7af36-47f6-4c90-b0b5-5469747b7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2DB52A-09F6-4DB5-86DA-8BD497F93EB9}">
  <ds:schemaRefs>
    <ds:schemaRef ds:uri="http://purl.org/dc/elements/1.1/"/>
    <ds:schemaRef ds:uri="50a7af36-47f6-4c90-b0b5-5469747b7d92"/>
    <ds:schemaRef ds:uri="http://purl.org/dc/terms/"/>
    <ds:schemaRef ds:uri="http://schemas.microsoft.com/office/2006/documentManagement/types"/>
    <ds:schemaRef ds:uri="http://www.w3.org/XML/1998/namespace"/>
    <ds:schemaRef ds:uri="http://purl.org/dc/dcmitype/"/>
    <ds:schemaRef ds:uri="http://schemas.microsoft.com/office/2006/metadata/properties"/>
    <ds:schemaRef ds:uri="11c17fca-a23a-4398-add8-c29df0da4a2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5CA2B2C0-3AF4-4D15-8B4B-EA7BBDE57FA9}">
  <ds:schemaRefs>
    <ds:schemaRef ds:uri="http://schemas.microsoft.com/sharepoint/v3/contenttype/forms"/>
  </ds:schemaRefs>
</ds:datastoreItem>
</file>

<file path=customXml/itemProps4.xml><?xml version="1.0" encoding="utf-8"?>
<ds:datastoreItem xmlns:ds="http://schemas.openxmlformats.org/officeDocument/2006/customXml" ds:itemID="{7CFEADC3-D09D-4544-BE46-9C0DAB61A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1803</Words>
  <Characters>9918</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FSMA</Company>
  <LinksUpToDate>false</LinksUpToDate>
  <CharactersWithSpaces>11698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Noten, Glenn</dc:creator>
  <cp:keywords/>
  <dc:description/>
  <cp:lastModifiedBy>De Keyser, Els</cp:lastModifiedBy>
  <cp:revision>5</cp:revision>
  <cp:lastPrinted>2015-09-24T12:13:00Z</cp:lastPrinted>
  <dcterms:created xsi:type="dcterms:W3CDTF">2015-09-24T14:40:00Z</dcterms:created>
  <dcterms:modified xsi:type="dcterms:W3CDTF">2015-10-04T16:30:00Z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0x0101005EF8A8FE98DBEE40A4A499FF2F19C2DB</vt:lpwstr>
  </property>
  <property fmtid="{D5CDD505-2E9C-101B-9397-08002B2CF9AE}" pid="3" name="TaxKeyword">
    <vt:lpwstr/>
  </property>
</Properties>
</file>