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F5" w:rsidRPr="0051375F" w:rsidRDefault="002C50F5" w:rsidP="0051375F">
      <w:pPr>
        <w:spacing w:after="360"/>
        <w:jc w:val="center"/>
        <w:rPr>
          <w:rFonts w:cstheme="minorHAnsi"/>
          <w:b/>
          <w:sz w:val="28"/>
          <w:lang w:val="en-US"/>
        </w:rPr>
      </w:pPr>
      <w:r w:rsidRPr="0051375F">
        <w:rPr>
          <w:rFonts w:cstheme="minorHAnsi"/>
          <w:b/>
          <w:sz w:val="28"/>
          <w:lang w:val="en-US"/>
        </w:rPr>
        <w:t xml:space="preserve">Notification to FSMA of the intention to apply the exemption from the obligation to report intragroup derivative contracts according to </w:t>
      </w:r>
      <w:r w:rsidR="0051375F" w:rsidRPr="0051375F">
        <w:rPr>
          <w:rFonts w:cstheme="minorHAnsi"/>
          <w:b/>
          <w:sz w:val="28"/>
          <w:lang w:val="en-US"/>
        </w:rPr>
        <w:t>article</w:t>
      </w:r>
      <w:r w:rsidRPr="0051375F">
        <w:rPr>
          <w:rFonts w:cstheme="minorHAnsi"/>
          <w:b/>
          <w:sz w:val="28"/>
          <w:lang w:val="en-US"/>
        </w:rPr>
        <w:t xml:space="preserve"> 9, 1 of EMIR regulation, as amended by regulation EU/2019/834</w:t>
      </w:r>
    </w:p>
    <w:p w:rsidR="002C50F5" w:rsidRPr="002C50F5" w:rsidRDefault="002C50F5" w:rsidP="0051375F">
      <w:pPr>
        <w:spacing w:before="120" w:after="120"/>
        <w:jc w:val="both"/>
        <w:rPr>
          <w:rFonts w:cstheme="minorHAnsi"/>
          <w:lang w:val="en-US"/>
        </w:rPr>
      </w:pPr>
      <w:r w:rsidRPr="002C50F5">
        <w:rPr>
          <w:rFonts w:cstheme="minorHAnsi"/>
          <w:lang w:val="en-US"/>
        </w:rPr>
        <w:t xml:space="preserve">A notification </w:t>
      </w:r>
      <w:r w:rsidR="00DB6CA2">
        <w:rPr>
          <w:rFonts w:cstheme="minorHAnsi"/>
          <w:lang w:val="en-US"/>
        </w:rPr>
        <w:t>is to</w:t>
      </w:r>
      <w:r w:rsidRPr="002C50F5">
        <w:rPr>
          <w:rFonts w:cstheme="minorHAnsi"/>
          <w:lang w:val="en-US"/>
        </w:rPr>
        <w:t xml:space="preserve"> be submitted </w:t>
      </w:r>
      <w:r w:rsidRPr="002C50F5">
        <w:rPr>
          <w:rFonts w:cstheme="minorHAnsi"/>
          <w:u w:val="single"/>
          <w:lang w:val="en-US"/>
        </w:rPr>
        <w:t>for each pair of counterparties</w:t>
      </w:r>
      <w:r w:rsidRPr="002C50F5">
        <w:rPr>
          <w:rFonts w:cstheme="minorHAnsi"/>
          <w:lang w:val="en-US"/>
        </w:rPr>
        <w:t xml:space="preserve"> that intent no</w:t>
      </w:r>
      <w:r>
        <w:rPr>
          <w:rFonts w:cstheme="minorHAnsi"/>
          <w:lang w:val="en-US"/>
        </w:rPr>
        <w:t xml:space="preserve">t </w:t>
      </w:r>
      <w:r w:rsidRPr="002C50F5">
        <w:rPr>
          <w:rFonts w:cstheme="minorHAnsi"/>
          <w:lang w:val="en-US"/>
        </w:rPr>
        <w:t>to report the derivative contracts that they concluded with each other.</w:t>
      </w:r>
      <w:r>
        <w:rPr>
          <w:rFonts w:cstheme="minorHAnsi"/>
          <w:lang w:val="en-US"/>
        </w:rPr>
        <w:t xml:space="preserve"> </w:t>
      </w:r>
      <w:r w:rsidR="00DB6CA2">
        <w:rPr>
          <w:rFonts w:cstheme="minorHAnsi"/>
          <w:lang w:val="en-US"/>
        </w:rPr>
        <w:t>A</w:t>
      </w:r>
      <w:r w:rsidRPr="002C50F5">
        <w:rPr>
          <w:rFonts w:cstheme="minorHAnsi"/>
          <w:lang w:val="en-US"/>
        </w:rPr>
        <w:t xml:space="preserve"> parent undertaking may submit the notification for the account of its </w:t>
      </w:r>
      <w:r w:rsidR="00DB6CA2" w:rsidRPr="002C50F5">
        <w:rPr>
          <w:rFonts w:cstheme="minorHAnsi"/>
          <w:lang w:val="en-US"/>
        </w:rPr>
        <w:t>subsidiary (</w:t>
      </w:r>
      <w:r w:rsidRPr="002C50F5">
        <w:rPr>
          <w:rFonts w:cstheme="minorHAnsi"/>
          <w:lang w:val="en-US"/>
        </w:rPr>
        <w:t>ies).</w:t>
      </w:r>
    </w:p>
    <w:p w:rsidR="002C50F5" w:rsidRPr="00DB6CA2" w:rsidRDefault="00DB6CA2" w:rsidP="0051375F">
      <w:pPr>
        <w:spacing w:before="240" w:after="240"/>
        <w:jc w:val="both"/>
        <w:rPr>
          <w:rFonts w:cstheme="minorHAnsi"/>
          <w:b/>
          <w:u w:val="single"/>
          <w:lang w:val="en-US"/>
        </w:rPr>
      </w:pPr>
      <w:r w:rsidRPr="00DB6CA2">
        <w:rPr>
          <w:rFonts w:cstheme="minorHAnsi"/>
          <w:b/>
          <w:u w:val="single"/>
          <w:lang w:val="en-US"/>
        </w:rPr>
        <w:t>Company for which the notification is submitted</w:t>
      </w:r>
    </w:p>
    <w:p w:rsidR="002C50F5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Company name</w:t>
      </w:r>
    </w:p>
    <w:p w:rsidR="002C50F5" w:rsidRPr="00DB6CA2" w:rsidRDefault="002C50F5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LEI</w:t>
      </w:r>
      <w:r w:rsidR="00DB6CA2" w:rsidRPr="00DB6CA2">
        <w:rPr>
          <w:rFonts w:cstheme="minorHAnsi"/>
          <w:lang w:val="en-US"/>
        </w:rPr>
        <w:t xml:space="preserve"> code</w:t>
      </w:r>
    </w:p>
    <w:p w:rsidR="002C50F5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A</w:t>
      </w:r>
      <w:r w:rsidR="0051375F">
        <w:rPr>
          <w:rFonts w:cstheme="minorHAnsi"/>
          <w:lang w:val="en-US"/>
        </w:rPr>
        <w:t>d</w:t>
      </w:r>
      <w:r w:rsidRPr="00DB6CA2">
        <w:rPr>
          <w:rFonts w:cstheme="minorHAnsi"/>
          <w:lang w:val="en-US"/>
        </w:rPr>
        <w:t>dress</w:t>
      </w:r>
    </w:p>
    <w:p w:rsidR="002C50F5" w:rsidRPr="00DB6CA2" w:rsidRDefault="002C50F5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 xml:space="preserve">Classification </w:t>
      </w:r>
      <w:r w:rsidR="00DB6CA2" w:rsidRPr="00DB6CA2">
        <w:rPr>
          <w:rFonts w:cstheme="minorHAnsi"/>
          <w:lang w:val="en-US"/>
        </w:rPr>
        <w:t xml:space="preserve">according to </w:t>
      </w:r>
      <w:r w:rsidRPr="00DB6CA2">
        <w:rPr>
          <w:rFonts w:cstheme="minorHAnsi"/>
          <w:lang w:val="en-US"/>
        </w:rPr>
        <w:t xml:space="preserve">article 2 </w:t>
      </w:r>
      <w:r w:rsidR="00DB6CA2" w:rsidRPr="00DB6CA2">
        <w:rPr>
          <w:rFonts w:cstheme="minorHAnsi"/>
          <w:lang w:val="en-US"/>
        </w:rPr>
        <w:t xml:space="preserve">of </w:t>
      </w:r>
      <w:r w:rsidRPr="00DB6CA2">
        <w:rPr>
          <w:rFonts w:cstheme="minorHAnsi"/>
          <w:lang w:val="en-US"/>
        </w:rPr>
        <w:t>EMIR</w:t>
      </w:r>
      <w:r w:rsidR="00DB6CA2">
        <w:rPr>
          <w:rFonts w:cstheme="minorHAnsi"/>
          <w:lang w:val="en-US"/>
        </w:rPr>
        <w:t xml:space="preserve"> regulation</w:t>
      </w:r>
    </w:p>
    <w:p w:rsidR="002C50F5" w:rsidRPr="000D663A" w:rsidRDefault="00DB6CA2" w:rsidP="0051375F">
      <w:pPr>
        <w:pStyle w:val="Default"/>
        <w:spacing w:before="120" w:after="1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0D663A">
        <w:rPr>
          <w:rFonts w:asciiTheme="minorHAnsi" w:hAnsiTheme="minorHAnsi" w:cstheme="minorHAnsi"/>
          <w:sz w:val="22"/>
          <w:szCs w:val="22"/>
          <w:lang w:val="en-US"/>
        </w:rPr>
        <w:t xml:space="preserve">Nature of consolidation between the company and the parent undertaking </w:t>
      </w:r>
    </w:p>
    <w:p w:rsidR="00DB6CA2" w:rsidRPr="00DB6CA2" w:rsidRDefault="002C50F5" w:rsidP="0051375F">
      <w:pPr>
        <w:spacing w:before="240" w:after="240"/>
        <w:jc w:val="both"/>
        <w:rPr>
          <w:rFonts w:cstheme="minorHAnsi"/>
          <w:b/>
          <w:u w:val="single"/>
          <w:lang w:val="en-US"/>
        </w:rPr>
      </w:pPr>
      <w:r w:rsidRPr="00DB6CA2">
        <w:rPr>
          <w:rFonts w:cstheme="minorHAnsi"/>
          <w:b/>
          <w:u w:val="single"/>
          <w:lang w:val="en-US"/>
        </w:rPr>
        <w:t>Person su</w:t>
      </w:r>
      <w:r w:rsidR="00DB6CA2" w:rsidRPr="00DB6CA2">
        <w:rPr>
          <w:rFonts w:cstheme="minorHAnsi"/>
          <w:b/>
          <w:u w:val="single"/>
          <w:lang w:val="en-US"/>
        </w:rPr>
        <w:t>bmi</w:t>
      </w:r>
      <w:r w:rsidRPr="00DB6CA2">
        <w:rPr>
          <w:rFonts w:cstheme="minorHAnsi"/>
          <w:b/>
          <w:u w:val="single"/>
          <w:lang w:val="en-US"/>
        </w:rPr>
        <w:t>tt</w:t>
      </w:r>
      <w:r w:rsidR="00DB6CA2" w:rsidRPr="00DB6CA2">
        <w:rPr>
          <w:rFonts w:cstheme="minorHAnsi"/>
          <w:b/>
          <w:u w:val="single"/>
          <w:lang w:val="en-US"/>
        </w:rPr>
        <w:t>i</w:t>
      </w:r>
      <w:r w:rsidRPr="00DB6CA2">
        <w:rPr>
          <w:rFonts w:cstheme="minorHAnsi"/>
          <w:b/>
          <w:u w:val="single"/>
          <w:lang w:val="en-US"/>
        </w:rPr>
        <w:t>n</w:t>
      </w:r>
      <w:r w:rsidR="00DB6CA2" w:rsidRPr="00DB6CA2">
        <w:rPr>
          <w:rFonts w:cstheme="minorHAnsi"/>
          <w:b/>
          <w:u w:val="single"/>
          <w:lang w:val="en-US"/>
        </w:rPr>
        <w:t>g</w:t>
      </w:r>
      <w:r w:rsidRPr="00DB6CA2">
        <w:rPr>
          <w:rFonts w:cstheme="minorHAnsi"/>
          <w:b/>
          <w:u w:val="single"/>
          <w:lang w:val="en-US"/>
        </w:rPr>
        <w:t xml:space="preserve"> </w:t>
      </w:r>
      <w:r w:rsidR="00DB6CA2" w:rsidRPr="00DB6CA2">
        <w:rPr>
          <w:rFonts w:cstheme="minorHAnsi"/>
          <w:b/>
          <w:u w:val="single"/>
          <w:lang w:val="en-US"/>
        </w:rPr>
        <w:t xml:space="preserve">the notification </w:t>
      </w:r>
    </w:p>
    <w:p w:rsidR="002C50F5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Name</w:t>
      </w:r>
    </w:p>
    <w:p w:rsidR="002C50F5" w:rsidRPr="000D663A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0D663A">
        <w:rPr>
          <w:rFonts w:cstheme="minorHAnsi"/>
          <w:lang w:val="en-US"/>
        </w:rPr>
        <w:t>Fu</w:t>
      </w:r>
      <w:r w:rsidR="002C50F5" w:rsidRPr="000D663A">
        <w:rPr>
          <w:rFonts w:cstheme="minorHAnsi"/>
          <w:lang w:val="en-US"/>
        </w:rPr>
        <w:t>nction</w:t>
      </w:r>
    </w:p>
    <w:p w:rsidR="002C50F5" w:rsidRPr="000D663A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0D663A">
        <w:rPr>
          <w:rFonts w:cstheme="minorHAnsi"/>
          <w:lang w:val="en-US"/>
        </w:rPr>
        <w:t>C</w:t>
      </w:r>
      <w:r w:rsidR="002C50F5" w:rsidRPr="000D663A">
        <w:rPr>
          <w:rFonts w:cstheme="minorHAnsi"/>
          <w:lang w:val="en-US"/>
        </w:rPr>
        <w:t>ontact</w:t>
      </w:r>
      <w:r w:rsidRPr="000D663A">
        <w:rPr>
          <w:rFonts w:cstheme="minorHAnsi"/>
          <w:lang w:val="en-US"/>
        </w:rPr>
        <w:t xml:space="preserve"> details</w:t>
      </w:r>
    </w:p>
    <w:p w:rsidR="002C50F5" w:rsidRPr="00DB6CA2" w:rsidRDefault="0051375F" w:rsidP="0051375F">
      <w:pPr>
        <w:spacing w:before="240" w:after="240"/>
        <w:jc w:val="both"/>
        <w:rPr>
          <w:rFonts w:cstheme="minorHAnsi"/>
          <w:b/>
          <w:u w:val="single"/>
          <w:lang w:val="en-US"/>
        </w:rPr>
      </w:pPr>
      <w:r w:rsidRPr="00DB6CA2">
        <w:rPr>
          <w:rFonts w:cstheme="minorHAnsi"/>
          <w:b/>
          <w:u w:val="single"/>
          <w:lang w:val="en-US"/>
        </w:rPr>
        <w:t>Counterparty</w:t>
      </w:r>
      <w:r w:rsidR="00DB6CA2" w:rsidRPr="00DB6CA2">
        <w:rPr>
          <w:rFonts w:cstheme="minorHAnsi"/>
          <w:b/>
          <w:u w:val="single"/>
          <w:lang w:val="en-US"/>
        </w:rPr>
        <w:t xml:space="preserve"> </w:t>
      </w:r>
    </w:p>
    <w:p w:rsidR="00DB6CA2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Company name</w:t>
      </w:r>
    </w:p>
    <w:p w:rsidR="00DB6CA2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LEI code</w:t>
      </w:r>
    </w:p>
    <w:p w:rsidR="00DB6CA2" w:rsidRPr="00DB6CA2" w:rsidRDefault="0051375F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Address</w:t>
      </w:r>
    </w:p>
    <w:p w:rsidR="00DB6CA2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Classification according to article 2 of EMIR</w:t>
      </w:r>
      <w:r>
        <w:rPr>
          <w:rFonts w:cstheme="minorHAnsi"/>
          <w:lang w:val="en-US"/>
        </w:rPr>
        <w:t xml:space="preserve"> regulation</w:t>
      </w:r>
    </w:p>
    <w:p w:rsidR="00DB6CA2" w:rsidRPr="00DB6CA2" w:rsidRDefault="00DB6CA2" w:rsidP="0051375F">
      <w:pPr>
        <w:pStyle w:val="Default"/>
        <w:spacing w:before="120" w:after="1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B6CA2">
        <w:rPr>
          <w:rFonts w:asciiTheme="minorHAnsi" w:hAnsiTheme="minorHAnsi" w:cstheme="minorHAnsi"/>
          <w:sz w:val="22"/>
          <w:szCs w:val="22"/>
          <w:lang w:val="en-US"/>
        </w:rPr>
        <w:t xml:space="preserve">Nature of consolidation between the company and the parent undertaking </w:t>
      </w:r>
    </w:p>
    <w:p w:rsidR="002C50F5" w:rsidRPr="00DB6CA2" w:rsidRDefault="002C50F5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I</w:t>
      </w:r>
      <w:r w:rsidR="00DB6CA2" w:rsidRPr="00DB6CA2">
        <w:rPr>
          <w:rFonts w:cstheme="minorHAnsi"/>
          <w:lang w:val="en-US"/>
        </w:rPr>
        <w:t xml:space="preserve">dentification of the </w:t>
      </w:r>
      <w:r w:rsidRPr="00DB6CA2">
        <w:rPr>
          <w:rFonts w:cstheme="minorHAnsi"/>
          <w:lang w:val="en-US"/>
        </w:rPr>
        <w:t>comp</w:t>
      </w:r>
      <w:r w:rsidR="00DB6CA2" w:rsidRPr="00DB6CA2">
        <w:rPr>
          <w:rFonts w:cstheme="minorHAnsi"/>
          <w:lang w:val="en-US"/>
        </w:rPr>
        <w:t>e</w:t>
      </w:r>
      <w:r w:rsidRPr="00DB6CA2">
        <w:rPr>
          <w:rFonts w:cstheme="minorHAnsi"/>
          <w:lang w:val="en-US"/>
        </w:rPr>
        <w:t>tent</w:t>
      </w:r>
      <w:r w:rsidR="00DB6CA2" w:rsidRPr="00DB6CA2">
        <w:rPr>
          <w:rFonts w:cstheme="minorHAnsi"/>
          <w:lang w:val="en-US"/>
        </w:rPr>
        <w:t xml:space="preserve"> authority</w:t>
      </w:r>
      <w:r w:rsidRPr="00DB6CA2">
        <w:rPr>
          <w:rFonts w:cstheme="minorHAnsi"/>
          <w:lang w:val="en-US"/>
        </w:rPr>
        <w:t xml:space="preserve"> </w:t>
      </w:r>
    </w:p>
    <w:p w:rsidR="002C50F5" w:rsidRPr="00DB6CA2" w:rsidRDefault="00DB6CA2" w:rsidP="0051375F">
      <w:pPr>
        <w:spacing w:before="240" w:after="240"/>
        <w:jc w:val="both"/>
        <w:rPr>
          <w:rFonts w:cstheme="minorHAnsi"/>
          <w:b/>
          <w:u w:val="single"/>
          <w:lang w:val="en-US"/>
        </w:rPr>
      </w:pPr>
      <w:r w:rsidRPr="00DB6CA2">
        <w:rPr>
          <w:rFonts w:cstheme="minorHAnsi"/>
          <w:b/>
          <w:u w:val="single"/>
          <w:lang w:val="en-US"/>
        </w:rPr>
        <w:t>Parent undertaking</w:t>
      </w:r>
    </w:p>
    <w:p w:rsidR="00DB6CA2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Company name</w:t>
      </w:r>
    </w:p>
    <w:p w:rsidR="00DB6CA2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LEI code</w:t>
      </w:r>
    </w:p>
    <w:p w:rsidR="00DB6CA2" w:rsidRPr="00DB6CA2" w:rsidRDefault="0051375F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Address</w:t>
      </w:r>
    </w:p>
    <w:p w:rsidR="00DB6CA2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>Classification according to article 2 of EMIR</w:t>
      </w:r>
      <w:r>
        <w:rPr>
          <w:rFonts w:cstheme="minorHAnsi"/>
          <w:lang w:val="en-US"/>
        </w:rPr>
        <w:t xml:space="preserve"> regulation</w:t>
      </w:r>
    </w:p>
    <w:p w:rsidR="00DB6CA2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 w:rsidRPr="00DB6CA2">
        <w:rPr>
          <w:rFonts w:cstheme="minorHAnsi"/>
          <w:lang w:val="en-US"/>
        </w:rPr>
        <w:t xml:space="preserve">Identification of the competent authority </w:t>
      </w:r>
    </w:p>
    <w:p w:rsidR="0051375F" w:rsidRDefault="0051375F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br w:type="page"/>
      </w:r>
    </w:p>
    <w:p w:rsidR="002C50F5" w:rsidRPr="00DB6CA2" w:rsidRDefault="002C50F5" w:rsidP="0051375F">
      <w:pPr>
        <w:spacing w:before="240" w:after="240"/>
        <w:jc w:val="both"/>
        <w:rPr>
          <w:rFonts w:cstheme="minorHAnsi"/>
          <w:lang w:val="en-US"/>
        </w:rPr>
      </w:pPr>
      <w:r w:rsidRPr="00DB6CA2">
        <w:rPr>
          <w:rFonts w:cstheme="minorHAnsi"/>
          <w:b/>
          <w:u w:val="single"/>
          <w:lang w:val="en-US"/>
        </w:rPr>
        <w:lastRenderedPageBreak/>
        <w:t xml:space="preserve">Nature </w:t>
      </w:r>
      <w:r w:rsidR="00DB6CA2" w:rsidRPr="00DB6CA2">
        <w:rPr>
          <w:rFonts w:cstheme="minorHAnsi"/>
          <w:b/>
          <w:u w:val="single"/>
          <w:lang w:val="en-US"/>
        </w:rPr>
        <w:t>of the derivative</w:t>
      </w:r>
      <w:r w:rsidRPr="00DB6CA2">
        <w:rPr>
          <w:rFonts w:cstheme="minorHAnsi"/>
          <w:b/>
          <w:u w:val="single"/>
          <w:lang w:val="en-US"/>
        </w:rPr>
        <w:t xml:space="preserve"> contra</w:t>
      </w:r>
      <w:r w:rsidR="00DB6CA2" w:rsidRPr="00DB6CA2">
        <w:rPr>
          <w:rFonts w:cstheme="minorHAnsi"/>
          <w:b/>
          <w:u w:val="single"/>
          <w:lang w:val="en-US"/>
        </w:rPr>
        <w:t>c</w:t>
      </w:r>
      <w:r w:rsidRPr="00DB6CA2">
        <w:rPr>
          <w:rFonts w:cstheme="minorHAnsi"/>
          <w:b/>
          <w:u w:val="single"/>
          <w:lang w:val="en-US"/>
        </w:rPr>
        <w:t>ts</w:t>
      </w:r>
      <w:r w:rsidRPr="00DB6CA2">
        <w:rPr>
          <w:rFonts w:cstheme="minorHAnsi"/>
          <w:lang w:val="en-US"/>
        </w:rPr>
        <w:t xml:space="preserve"> </w:t>
      </w:r>
    </w:p>
    <w:p w:rsidR="002C50F5" w:rsidRPr="00DB6CA2" w:rsidRDefault="00DB6CA2" w:rsidP="0051375F">
      <w:pPr>
        <w:spacing w:before="120" w:after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Describe the business activities that generate the </w:t>
      </w:r>
      <w:r w:rsidRPr="00DB6CA2">
        <w:rPr>
          <w:rFonts w:cstheme="minorHAnsi"/>
          <w:lang w:val="en-US"/>
        </w:rPr>
        <w:t xml:space="preserve">conclusion of derivative </w:t>
      </w:r>
      <w:r w:rsidR="002C50F5" w:rsidRPr="00DB6CA2">
        <w:rPr>
          <w:rFonts w:cstheme="minorHAnsi"/>
          <w:lang w:val="en-US"/>
        </w:rPr>
        <w:t>contra</w:t>
      </w:r>
      <w:r w:rsidRPr="00DB6CA2">
        <w:rPr>
          <w:rFonts w:cstheme="minorHAnsi"/>
          <w:lang w:val="en-US"/>
        </w:rPr>
        <w:t>c</w:t>
      </w:r>
      <w:r w:rsidR="002C50F5" w:rsidRPr="00DB6CA2">
        <w:rPr>
          <w:rFonts w:cstheme="minorHAnsi"/>
          <w:lang w:val="en-US"/>
        </w:rPr>
        <w:t xml:space="preserve">ts </w:t>
      </w:r>
      <w:r>
        <w:rPr>
          <w:rFonts w:cstheme="minorHAnsi"/>
          <w:lang w:val="en-US"/>
        </w:rPr>
        <w:t>and explain why these contracts are intragroup</w:t>
      </w:r>
      <w:r w:rsidR="002C50F5" w:rsidRPr="00DB6CA2">
        <w:rPr>
          <w:rFonts w:cstheme="minorHAnsi"/>
          <w:lang w:val="en-US"/>
        </w:rPr>
        <w:t>.</w:t>
      </w:r>
    </w:p>
    <w:p w:rsidR="002C50F5" w:rsidRPr="00565912" w:rsidRDefault="00565912" w:rsidP="0051375F">
      <w:pPr>
        <w:spacing w:before="240" w:after="240"/>
        <w:jc w:val="both"/>
        <w:rPr>
          <w:rFonts w:eastAsia="Calibri" w:cstheme="minorHAnsi"/>
          <w:b/>
          <w:u w:val="single"/>
          <w:lang w:val="en-US"/>
        </w:rPr>
      </w:pPr>
      <w:r w:rsidRPr="00565912">
        <w:rPr>
          <w:rFonts w:eastAsia="Calibri" w:cstheme="minorHAnsi"/>
          <w:b/>
          <w:u w:val="single"/>
          <w:lang w:val="en-US"/>
        </w:rPr>
        <w:t>A</w:t>
      </w:r>
      <w:r w:rsidR="002C50F5" w:rsidRPr="00565912">
        <w:rPr>
          <w:rFonts w:eastAsia="Calibri" w:cstheme="minorHAnsi"/>
          <w:b/>
          <w:u w:val="single"/>
          <w:lang w:val="en-US"/>
        </w:rPr>
        <w:t>ppropri</w:t>
      </w:r>
      <w:r w:rsidRPr="00565912">
        <w:rPr>
          <w:rFonts w:eastAsia="Calibri" w:cstheme="minorHAnsi"/>
          <w:b/>
          <w:u w:val="single"/>
          <w:lang w:val="en-US"/>
        </w:rPr>
        <w:t>ate centralised risk e</w:t>
      </w:r>
      <w:r w:rsidR="002C50F5" w:rsidRPr="00565912">
        <w:rPr>
          <w:rFonts w:eastAsia="Calibri" w:cstheme="minorHAnsi"/>
          <w:b/>
          <w:u w:val="single"/>
          <w:lang w:val="en-US"/>
        </w:rPr>
        <w:t>valuation, me</w:t>
      </w:r>
      <w:r w:rsidRPr="00565912">
        <w:rPr>
          <w:rFonts w:eastAsia="Calibri" w:cstheme="minorHAnsi"/>
          <w:b/>
          <w:u w:val="single"/>
          <w:lang w:val="en-US"/>
        </w:rPr>
        <w:t>a</w:t>
      </w:r>
      <w:r w:rsidR="002C50F5" w:rsidRPr="00565912">
        <w:rPr>
          <w:rFonts w:eastAsia="Calibri" w:cstheme="minorHAnsi"/>
          <w:b/>
          <w:u w:val="single"/>
          <w:lang w:val="en-US"/>
        </w:rPr>
        <w:t>sure</w:t>
      </w:r>
      <w:r w:rsidRPr="00565912">
        <w:rPr>
          <w:rFonts w:eastAsia="Calibri" w:cstheme="minorHAnsi"/>
          <w:b/>
          <w:u w:val="single"/>
          <w:lang w:val="en-US"/>
        </w:rPr>
        <w:t>ment and</w:t>
      </w:r>
      <w:r w:rsidR="002C50F5" w:rsidRPr="00565912">
        <w:rPr>
          <w:rFonts w:eastAsia="Calibri" w:cstheme="minorHAnsi"/>
          <w:b/>
          <w:u w:val="single"/>
          <w:lang w:val="en-US"/>
        </w:rPr>
        <w:t xml:space="preserve"> contr</w:t>
      </w:r>
      <w:r w:rsidRPr="00565912">
        <w:rPr>
          <w:rFonts w:eastAsia="Calibri" w:cstheme="minorHAnsi"/>
          <w:b/>
          <w:u w:val="single"/>
          <w:lang w:val="en-US"/>
        </w:rPr>
        <w:t>o</w:t>
      </w:r>
      <w:r w:rsidR="002C50F5" w:rsidRPr="00565912">
        <w:rPr>
          <w:rFonts w:eastAsia="Calibri" w:cstheme="minorHAnsi"/>
          <w:b/>
          <w:u w:val="single"/>
          <w:lang w:val="en-US"/>
        </w:rPr>
        <w:t xml:space="preserve">l </w:t>
      </w:r>
      <w:r w:rsidRPr="00565912">
        <w:rPr>
          <w:rFonts w:eastAsia="Calibri" w:cstheme="minorHAnsi"/>
          <w:b/>
          <w:u w:val="single"/>
          <w:lang w:val="en-US"/>
        </w:rPr>
        <w:t>procedure</w:t>
      </w:r>
      <w:r w:rsidR="002C50F5" w:rsidRPr="00565912">
        <w:rPr>
          <w:rFonts w:eastAsia="Calibri" w:cstheme="minorHAnsi"/>
          <w:b/>
          <w:u w:val="single"/>
          <w:lang w:val="en-US"/>
        </w:rPr>
        <w:t>s</w:t>
      </w:r>
    </w:p>
    <w:p w:rsidR="002C50F5" w:rsidRPr="00565912" w:rsidRDefault="00565912" w:rsidP="0051375F">
      <w:pPr>
        <w:spacing w:before="120" w:after="120"/>
        <w:jc w:val="both"/>
        <w:rPr>
          <w:rFonts w:cstheme="minorHAnsi"/>
          <w:lang w:val="en-US"/>
        </w:rPr>
      </w:pPr>
      <w:r w:rsidRPr="00565912">
        <w:rPr>
          <w:rFonts w:cstheme="minorHAnsi"/>
          <w:lang w:val="en-US"/>
        </w:rPr>
        <w:t xml:space="preserve">Describe the procedure for managing and </w:t>
      </w:r>
      <w:r>
        <w:rPr>
          <w:rFonts w:cstheme="minorHAnsi"/>
          <w:lang w:val="en-US"/>
        </w:rPr>
        <w:t>monitoring</w:t>
      </w:r>
      <w:r w:rsidRPr="00565912">
        <w:rPr>
          <w:rFonts w:cstheme="minorHAnsi"/>
          <w:lang w:val="en-US"/>
        </w:rPr>
        <w:t xml:space="preserve"> risks, specifying the following </w:t>
      </w:r>
      <w:r w:rsidR="008D46D6" w:rsidRPr="00565912">
        <w:rPr>
          <w:rFonts w:cstheme="minorHAnsi"/>
          <w:lang w:val="en-US"/>
        </w:rPr>
        <w:t>aspects:</w:t>
      </w:r>
    </w:p>
    <w:p w:rsidR="002C50F5" w:rsidRPr="008D46D6" w:rsidRDefault="00565912" w:rsidP="0051375F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cstheme="minorHAnsi"/>
          <w:lang w:val="en-US"/>
        </w:rPr>
      </w:pPr>
      <w:r w:rsidRPr="008D46D6">
        <w:rPr>
          <w:rFonts w:cstheme="minorHAnsi"/>
          <w:lang w:val="en-US"/>
        </w:rPr>
        <w:t xml:space="preserve">The position of the centralised </w:t>
      </w:r>
      <w:r w:rsidR="008D46D6" w:rsidRPr="008D46D6">
        <w:rPr>
          <w:rFonts w:cstheme="minorHAnsi"/>
          <w:lang w:val="en-US"/>
        </w:rPr>
        <w:t xml:space="preserve">risk management activity </w:t>
      </w:r>
      <w:r w:rsidR="0051375F">
        <w:rPr>
          <w:rFonts w:cstheme="minorHAnsi"/>
          <w:lang w:val="en-US"/>
        </w:rPr>
        <w:t>within the group’s organisation.</w:t>
      </w:r>
    </w:p>
    <w:p w:rsidR="002C50F5" w:rsidRPr="008D46D6" w:rsidRDefault="008D46D6" w:rsidP="0051375F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  <w:lang w:val="en-US"/>
        </w:rPr>
      </w:pPr>
      <w:r w:rsidRPr="008D46D6">
        <w:rPr>
          <w:rFonts w:cstheme="minorHAnsi"/>
          <w:lang w:val="en-US"/>
        </w:rPr>
        <w:t xml:space="preserve">The organisational </w:t>
      </w:r>
      <w:r w:rsidR="002C50F5" w:rsidRPr="008D46D6">
        <w:rPr>
          <w:rFonts w:cstheme="minorHAnsi"/>
          <w:lang w:val="en-US"/>
        </w:rPr>
        <w:t xml:space="preserve">structure </w:t>
      </w:r>
      <w:r w:rsidRPr="008D46D6">
        <w:rPr>
          <w:rFonts w:cstheme="minorHAnsi"/>
          <w:lang w:val="en-US"/>
        </w:rPr>
        <w:t>and the responsabilities of the risk management activity</w:t>
      </w:r>
      <w:r w:rsidR="0051375F">
        <w:rPr>
          <w:rFonts w:cstheme="minorHAnsi"/>
          <w:lang w:val="en-US"/>
        </w:rPr>
        <w:t>.</w:t>
      </w:r>
    </w:p>
    <w:p w:rsidR="002C50F5" w:rsidRPr="008D46D6" w:rsidRDefault="008D46D6" w:rsidP="0051375F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Which entity does the risk management activity belong </w:t>
      </w:r>
      <w:proofErr w:type="gramStart"/>
      <w:r>
        <w:rPr>
          <w:rFonts w:cstheme="minorHAnsi"/>
          <w:lang w:val="en-US"/>
        </w:rPr>
        <w:t>to</w:t>
      </w:r>
      <w:proofErr w:type="gramEnd"/>
      <w:r w:rsidRPr="008D46D6">
        <w:rPr>
          <w:rFonts w:cstheme="minorHAnsi"/>
          <w:lang w:val="en-US"/>
        </w:rPr>
        <w:t>?</w:t>
      </w:r>
    </w:p>
    <w:p w:rsidR="002C50F5" w:rsidRPr="008D46D6" w:rsidRDefault="008D46D6" w:rsidP="0051375F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  <w:lang w:val="en-US"/>
        </w:rPr>
      </w:pPr>
      <w:r w:rsidRPr="008D46D6">
        <w:rPr>
          <w:rFonts w:cstheme="minorHAnsi"/>
          <w:lang w:val="en-US"/>
        </w:rPr>
        <w:t>What is the competent authority for this entity?</w:t>
      </w:r>
    </w:p>
    <w:p w:rsidR="002C50F5" w:rsidRPr="005308C2" w:rsidRDefault="008D46D6" w:rsidP="0051375F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</w:rPr>
      </w:pPr>
      <w:r w:rsidRPr="008D46D6">
        <w:rPr>
          <w:rFonts w:cstheme="minorHAnsi"/>
          <w:lang w:val="en-US"/>
        </w:rPr>
        <w:t xml:space="preserve">Which decision making body is periodically </w:t>
      </w:r>
      <w:r w:rsidR="0051375F" w:rsidRPr="008D46D6">
        <w:rPr>
          <w:rFonts w:cstheme="minorHAnsi"/>
          <w:lang w:val="en-US"/>
        </w:rPr>
        <w:t>assessing</w:t>
      </w:r>
      <w:r w:rsidRPr="008D46D6">
        <w:rPr>
          <w:rFonts w:cstheme="minorHAnsi"/>
          <w:lang w:val="en-US"/>
        </w:rPr>
        <w:t xml:space="preserve"> the strategies and policies relating to the risks to which the group’s entities are submitted? </w:t>
      </w:r>
      <w:r>
        <w:rPr>
          <w:rFonts w:cstheme="minorHAnsi"/>
          <w:lang w:val="en-US"/>
        </w:rPr>
        <w:t>What is the frequency for reporting to this body</w:t>
      </w:r>
      <w:r>
        <w:rPr>
          <w:rFonts w:cstheme="minorHAnsi"/>
        </w:rPr>
        <w:t>?</w:t>
      </w:r>
    </w:p>
    <w:p w:rsidR="002C50F5" w:rsidRPr="0051375F" w:rsidRDefault="008D46D6" w:rsidP="0051375F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  <w:lang w:val="en-US"/>
        </w:rPr>
      </w:pPr>
      <w:r w:rsidRPr="003A3A6E">
        <w:rPr>
          <w:rFonts w:cstheme="minorHAnsi"/>
          <w:lang w:val="en-US"/>
        </w:rPr>
        <w:t xml:space="preserve">How does the centralised risk management function monitor exposures and risks pertaining to derivative contracts (market </w:t>
      </w:r>
      <w:r w:rsidR="002C50F5" w:rsidRPr="003A3A6E">
        <w:rPr>
          <w:rFonts w:cstheme="minorHAnsi"/>
          <w:lang w:val="en-US"/>
        </w:rPr>
        <w:t>ris</w:t>
      </w:r>
      <w:r w:rsidR="003A3A6E" w:rsidRPr="003A3A6E">
        <w:rPr>
          <w:rFonts w:cstheme="minorHAnsi"/>
          <w:lang w:val="en-US"/>
        </w:rPr>
        <w:t xml:space="preserve">k, interest rate risk, credit risk, liquidity </w:t>
      </w:r>
      <w:proofErr w:type="gramStart"/>
      <w:r w:rsidR="003A3A6E" w:rsidRPr="003A3A6E">
        <w:rPr>
          <w:rFonts w:cstheme="minorHAnsi"/>
          <w:lang w:val="en-US"/>
        </w:rPr>
        <w:t>risk</w:t>
      </w:r>
      <w:r w:rsidR="002C50F5" w:rsidRPr="003A3A6E">
        <w:rPr>
          <w:rFonts w:cstheme="minorHAnsi"/>
          <w:lang w:val="en-US"/>
        </w:rPr>
        <w:t>, ...)</w:t>
      </w:r>
      <w:proofErr w:type="gramEnd"/>
      <w:r w:rsidR="002C50F5" w:rsidRPr="0051375F">
        <w:rPr>
          <w:rFonts w:cstheme="minorHAnsi"/>
          <w:lang w:val="en-US"/>
        </w:rPr>
        <w:t>?</w:t>
      </w:r>
    </w:p>
    <w:p w:rsidR="002C50F5" w:rsidRPr="0051375F" w:rsidRDefault="003A3A6E" w:rsidP="0051375F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cstheme="minorHAnsi"/>
          <w:lang w:val="en-US"/>
        </w:rPr>
      </w:pPr>
      <w:r w:rsidRPr="003A3A6E">
        <w:rPr>
          <w:rFonts w:cstheme="minorHAnsi"/>
          <w:lang w:val="en-US"/>
        </w:rPr>
        <w:t>How is information shared within the organisation in relation to measurement, analysis and monitoring the risks pertaining to derivative contracts?</w:t>
      </w:r>
    </w:p>
    <w:p w:rsidR="003A3A6E" w:rsidRDefault="003A3A6E" w:rsidP="0051375F">
      <w:pPr>
        <w:spacing w:before="120" w:after="120"/>
        <w:jc w:val="both"/>
        <w:rPr>
          <w:rFonts w:cstheme="minorHAnsi"/>
          <w:lang w:val="en-US"/>
        </w:rPr>
      </w:pPr>
      <w:r w:rsidRPr="003A3A6E">
        <w:rPr>
          <w:rFonts w:cstheme="minorHAnsi"/>
          <w:lang w:val="en-US"/>
        </w:rPr>
        <w:t xml:space="preserve">In summary, what ensures that risks linked to derivative </w:t>
      </w:r>
      <w:r w:rsidR="002C50F5" w:rsidRPr="003A3A6E">
        <w:rPr>
          <w:rFonts w:cstheme="minorHAnsi"/>
          <w:lang w:val="en-US"/>
        </w:rPr>
        <w:t xml:space="preserve">contrats </w:t>
      </w:r>
      <w:r w:rsidRPr="003A3A6E">
        <w:rPr>
          <w:rFonts w:cstheme="minorHAnsi"/>
          <w:lang w:val="en-US"/>
        </w:rPr>
        <w:t xml:space="preserve">are identified, measured, analysed and monitored in a way that is appropriate </w:t>
      </w:r>
      <w:r w:rsidR="000D663A">
        <w:rPr>
          <w:rFonts w:cstheme="minorHAnsi"/>
          <w:lang w:val="en-US"/>
        </w:rPr>
        <w:t>considering</w:t>
      </w:r>
      <w:r w:rsidRPr="003A3A6E">
        <w:rPr>
          <w:rFonts w:cstheme="minorHAnsi"/>
          <w:lang w:val="en-US"/>
        </w:rPr>
        <w:t xml:space="preserve"> the size and activity of the </w:t>
      </w:r>
      <w:r w:rsidR="000D663A" w:rsidRPr="003A3A6E">
        <w:rPr>
          <w:rFonts w:cstheme="minorHAnsi"/>
          <w:lang w:val="en-US"/>
        </w:rPr>
        <w:t>group</w:t>
      </w:r>
      <w:r w:rsidR="0051375F">
        <w:rPr>
          <w:rFonts w:cstheme="minorHAnsi"/>
          <w:lang w:val="en-US"/>
        </w:rPr>
        <w:t>?</w:t>
      </w:r>
    </w:p>
    <w:p w:rsidR="002C50F5" w:rsidRPr="0051375F" w:rsidRDefault="000D663A" w:rsidP="0051375F">
      <w:pPr>
        <w:spacing w:before="120" w:after="120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Attach</w:t>
      </w:r>
      <w:r w:rsidR="003A3A6E" w:rsidRPr="003A3A6E">
        <w:rPr>
          <w:rFonts w:cstheme="minorHAnsi"/>
          <w:lang w:val="en-US"/>
        </w:rPr>
        <w:t xml:space="preserve"> the internal instructions or procedures that you consider relevant for the assessment of this notification by the FSMA.</w:t>
      </w:r>
      <w:bookmarkStart w:id="0" w:name="_GoBack"/>
      <w:bookmarkEnd w:id="0"/>
    </w:p>
    <w:p w:rsidR="003A2E64" w:rsidRPr="0051375F" w:rsidRDefault="003A3A6E" w:rsidP="0051375F">
      <w:pPr>
        <w:spacing w:before="240" w:after="240"/>
        <w:jc w:val="both"/>
        <w:rPr>
          <w:rFonts w:cstheme="minorHAnsi"/>
          <w:b/>
        </w:rPr>
      </w:pPr>
      <w:r>
        <w:rPr>
          <w:rFonts w:cstheme="minorHAnsi"/>
          <w:b/>
        </w:rPr>
        <w:t>Authorised s</w:t>
      </w:r>
      <w:r w:rsidR="0051375F">
        <w:rPr>
          <w:rFonts w:cstheme="minorHAnsi"/>
          <w:b/>
        </w:rPr>
        <w:t>ignature(s)</w:t>
      </w:r>
    </w:p>
    <w:sectPr w:rsidR="003A2E64" w:rsidRPr="00513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77E"/>
    <w:multiLevelType w:val="hybridMultilevel"/>
    <w:tmpl w:val="2BD4E5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0D06"/>
    <w:multiLevelType w:val="hybridMultilevel"/>
    <w:tmpl w:val="98766632"/>
    <w:lvl w:ilvl="0" w:tplc="5A200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F5"/>
    <w:rsid w:val="000011C7"/>
    <w:rsid w:val="0000452A"/>
    <w:rsid w:val="000059AF"/>
    <w:rsid w:val="00006173"/>
    <w:rsid w:val="00012E71"/>
    <w:rsid w:val="0001358B"/>
    <w:rsid w:val="00015106"/>
    <w:rsid w:val="00015494"/>
    <w:rsid w:val="00017AFB"/>
    <w:rsid w:val="000268E6"/>
    <w:rsid w:val="00030C03"/>
    <w:rsid w:val="00030D5D"/>
    <w:rsid w:val="00030F4C"/>
    <w:rsid w:val="0003272D"/>
    <w:rsid w:val="00033952"/>
    <w:rsid w:val="00034391"/>
    <w:rsid w:val="00035AE1"/>
    <w:rsid w:val="0003702B"/>
    <w:rsid w:val="00037115"/>
    <w:rsid w:val="000400E9"/>
    <w:rsid w:val="00041A57"/>
    <w:rsid w:val="00042A51"/>
    <w:rsid w:val="00044983"/>
    <w:rsid w:val="00052334"/>
    <w:rsid w:val="00054204"/>
    <w:rsid w:val="000617F9"/>
    <w:rsid w:val="0007097D"/>
    <w:rsid w:val="00075CB0"/>
    <w:rsid w:val="00080371"/>
    <w:rsid w:val="00082FDA"/>
    <w:rsid w:val="00087995"/>
    <w:rsid w:val="0009121E"/>
    <w:rsid w:val="000947DB"/>
    <w:rsid w:val="000967EA"/>
    <w:rsid w:val="000A243D"/>
    <w:rsid w:val="000A2942"/>
    <w:rsid w:val="000A5269"/>
    <w:rsid w:val="000A7B30"/>
    <w:rsid w:val="000B1876"/>
    <w:rsid w:val="000B1E61"/>
    <w:rsid w:val="000B57C4"/>
    <w:rsid w:val="000B6E82"/>
    <w:rsid w:val="000B6EA4"/>
    <w:rsid w:val="000C3294"/>
    <w:rsid w:val="000C3EED"/>
    <w:rsid w:val="000C51FD"/>
    <w:rsid w:val="000C7F68"/>
    <w:rsid w:val="000D016C"/>
    <w:rsid w:val="000D03D8"/>
    <w:rsid w:val="000D1AAC"/>
    <w:rsid w:val="000D1DA7"/>
    <w:rsid w:val="000D2BCF"/>
    <w:rsid w:val="000D554C"/>
    <w:rsid w:val="000D61E8"/>
    <w:rsid w:val="000D663A"/>
    <w:rsid w:val="000D7F86"/>
    <w:rsid w:val="000E16C8"/>
    <w:rsid w:val="000E29BC"/>
    <w:rsid w:val="000E4690"/>
    <w:rsid w:val="000E5570"/>
    <w:rsid w:val="000F0E8E"/>
    <w:rsid w:val="000F19A2"/>
    <w:rsid w:val="000F51EA"/>
    <w:rsid w:val="001004EF"/>
    <w:rsid w:val="00112395"/>
    <w:rsid w:val="00112AB3"/>
    <w:rsid w:val="00115762"/>
    <w:rsid w:val="00117432"/>
    <w:rsid w:val="0012507E"/>
    <w:rsid w:val="00125BA5"/>
    <w:rsid w:val="00126556"/>
    <w:rsid w:val="00127CC3"/>
    <w:rsid w:val="00130B06"/>
    <w:rsid w:val="00131936"/>
    <w:rsid w:val="00135D3B"/>
    <w:rsid w:val="0013617A"/>
    <w:rsid w:val="00136DD7"/>
    <w:rsid w:val="001379C9"/>
    <w:rsid w:val="001400F9"/>
    <w:rsid w:val="00141400"/>
    <w:rsid w:val="00142A87"/>
    <w:rsid w:val="001468EA"/>
    <w:rsid w:val="0014695D"/>
    <w:rsid w:val="00150811"/>
    <w:rsid w:val="0015218F"/>
    <w:rsid w:val="001561B8"/>
    <w:rsid w:val="00160003"/>
    <w:rsid w:val="0016042E"/>
    <w:rsid w:val="00160EDD"/>
    <w:rsid w:val="0016385E"/>
    <w:rsid w:val="0016515F"/>
    <w:rsid w:val="00171270"/>
    <w:rsid w:val="0017340E"/>
    <w:rsid w:val="00175390"/>
    <w:rsid w:val="00175DD6"/>
    <w:rsid w:val="0017630C"/>
    <w:rsid w:val="001814DD"/>
    <w:rsid w:val="0018292B"/>
    <w:rsid w:val="00182960"/>
    <w:rsid w:val="00182D02"/>
    <w:rsid w:val="00185F09"/>
    <w:rsid w:val="00190A8D"/>
    <w:rsid w:val="001959C0"/>
    <w:rsid w:val="00195D36"/>
    <w:rsid w:val="00196F89"/>
    <w:rsid w:val="001A228A"/>
    <w:rsid w:val="001B248B"/>
    <w:rsid w:val="001B4F63"/>
    <w:rsid w:val="001B7044"/>
    <w:rsid w:val="001B7CC7"/>
    <w:rsid w:val="001C4B10"/>
    <w:rsid w:val="001C59BF"/>
    <w:rsid w:val="001D1323"/>
    <w:rsid w:val="001D1CAC"/>
    <w:rsid w:val="001D1CEE"/>
    <w:rsid w:val="001D1E30"/>
    <w:rsid w:val="001D373E"/>
    <w:rsid w:val="001D46A8"/>
    <w:rsid w:val="001D7622"/>
    <w:rsid w:val="001E00A5"/>
    <w:rsid w:val="001E17F0"/>
    <w:rsid w:val="001E1923"/>
    <w:rsid w:val="001E19D1"/>
    <w:rsid w:val="001E610E"/>
    <w:rsid w:val="001E6975"/>
    <w:rsid w:val="001E6A1A"/>
    <w:rsid w:val="001E7C03"/>
    <w:rsid w:val="001F16DE"/>
    <w:rsid w:val="001F3758"/>
    <w:rsid w:val="001F5EAA"/>
    <w:rsid w:val="00200A9C"/>
    <w:rsid w:val="0020384C"/>
    <w:rsid w:val="00203EB9"/>
    <w:rsid w:val="00204301"/>
    <w:rsid w:val="00204365"/>
    <w:rsid w:val="0021427A"/>
    <w:rsid w:val="00214486"/>
    <w:rsid w:val="00215F26"/>
    <w:rsid w:val="002169D8"/>
    <w:rsid w:val="0022010D"/>
    <w:rsid w:val="00220689"/>
    <w:rsid w:val="00220911"/>
    <w:rsid w:val="00222051"/>
    <w:rsid w:val="002222C8"/>
    <w:rsid w:val="00222BC5"/>
    <w:rsid w:val="00223317"/>
    <w:rsid w:val="0022487E"/>
    <w:rsid w:val="00231C1E"/>
    <w:rsid w:val="00232E11"/>
    <w:rsid w:val="00233B18"/>
    <w:rsid w:val="00233CCD"/>
    <w:rsid w:val="00235347"/>
    <w:rsid w:val="0023638D"/>
    <w:rsid w:val="00236AF8"/>
    <w:rsid w:val="00236D70"/>
    <w:rsid w:val="00237B87"/>
    <w:rsid w:val="00241F27"/>
    <w:rsid w:val="00242556"/>
    <w:rsid w:val="002427EB"/>
    <w:rsid w:val="00243320"/>
    <w:rsid w:val="002477FD"/>
    <w:rsid w:val="00247B7C"/>
    <w:rsid w:val="00250797"/>
    <w:rsid w:val="00251A75"/>
    <w:rsid w:val="0025395D"/>
    <w:rsid w:val="00255149"/>
    <w:rsid w:val="002559DD"/>
    <w:rsid w:val="002608EF"/>
    <w:rsid w:val="00261722"/>
    <w:rsid w:val="002629C4"/>
    <w:rsid w:val="00266404"/>
    <w:rsid w:val="00267DB2"/>
    <w:rsid w:val="00270ED3"/>
    <w:rsid w:val="002717AC"/>
    <w:rsid w:val="002813A2"/>
    <w:rsid w:val="002821E6"/>
    <w:rsid w:val="00284EF4"/>
    <w:rsid w:val="00285C23"/>
    <w:rsid w:val="002878C7"/>
    <w:rsid w:val="00292256"/>
    <w:rsid w:val="00293A71"/>
    <w:rsid w:val="00294DED"/>
    <w:rsid w:val="00295E3D"/>
    <w:rsid w:val="002A003C"/>
    <w:rsid w:val="002A1C92"/>
    <w:rsid w:val="002A3214"/>
    <w:rsid w:val="002A5587"/>
    <w:rsid w:val="002A6D71"/>
    <w:rsid w:val="002A71C9"/>
    <w:rsid w:val="002B2214"/>
    <w:rsid w:val="002B4335"/>
    <w:rsid w:val="002B57B7"/>
    <w:rsid w:val="002B5DF9"/>
    <w:rsid w:val="002B684C"/>
    <w:rsid w:val="002B6BDE"/>
    <w:rsid w:val="002B73C1"/>
    <w:rsid w:val="002C274B"/>
    <w:rsid w:val="002C50F5"/>
    <w:rsid w:val="002C7744"/>
    <w:rsid w:val="002C7B5D"/>
    <w:rsid w:val="002D252D"/>
    <w:rsid w:val="002D3D48"/>
    <w:rsid w:val="002D61E1"/>
    <w:rsid w:val="002D72C9"/>
    <w:rsid w:val="002D7CCE"/>
    <w:rsid w:val="002E0C62"/>
    <w:rsid w:val="002E1E6F"/>
    <w:rsid w:val="002E397D"/>
    <w:rsid w:val="002E3D31"/>
    <w:rsid w:val="002E5143"/>
    <w:rsid w:val="002E7121"/>
    <w:rsid w:val="002F1AF0"/>
    <w:rsid w:val="002F303E"/>
    <w:rsid w:val="002F477E"/>
    <w:rsid w:val="002F589A"/>
    <w:rsid w:val="00300B35"/>
    <w:rsid w:val="00302EDB"/>
    <w:rsid w:val="00303876"/>
    <w:rsid w:val="00303DB4"/>
    <w:rsid w:val="00304289"/>
    <w:rsid w:val="00305E70"/>
    <w:rsid w:val="00307712"/>
    <w:rsid w:val="00310AD2"/>
    <w:rsid w:val="00312285"/>
    <w:rsid w:val="0031310C"/>
    <w:rsid w:val="00313AA1"/>
    <w:rsid w:val="0032165E"/>
    <w:rsid w:val="00323D8B"/>
    <w:rsid w:val="00325707"/>
    <w:rsid w:val="00327931"/>
    <w:rsid w:val="00331F4C"/>
    <w:rsid w:val="0033313F"/>
    <w:rsid w:val="0033331C"/>
    <w:rsid w:val="00334782"/>
    <w:rsid w:val="003347F9"/>
    <w:rsid w:val="0033482A"/>
    <w:rsid w:val="003354C0"/>
    <w:rsid w:val="003402C6"/>
    <w:rsid w:val="00340780"/>
    <w:rsid w:val="00340C59"/>
    <w:rsid w:val="0034174B"/>
    <w:rsid w:val="00341CDE"/>
    <w:rsid w:val="003439BA"/>
    <w:rsid w:val="003476A1"/>
    <w:rsid w:val="00347F09"/>
    <w:rsid w:val="003507F0"/>
    <w:rsid w:val="003509EB"/>
    <w:rsid w:val="00351E96"/>
    <w:rsid w:val="00351F42"/>
    <w:rsid w:val="00352D79"/>
    <w:rsid w:val="00353CE7"/>
    <w:rsid w:val="00354596"/>
    <w:rsid w:val="00354AEB"/>
    <w:rsid w:val="00360D10"/>
    <w:rsid w:val="00361AFC"/>
    <w:rsid w:val="003626D6"/>
    <w:rsid w:val="00367E78"/>
    <w:rsid w:val="00371EE1"/>
    <w:rsid w:val="00372C2C"/>
    <w:rsid w:val="0037424E"/>
    <w:rsid w:val="003768C9"/>
    <w:rsid w:val="003811DC"/>
    <w:rsid w:val="003830E7"/>
    <w:rsid w:val="0038341A"/>
    <w:rsid w:val="00387B84"/>
    <w:rsid w:val="00387EDB"/>
    <w:rsid w:val="003906CC"/>
    <w:rsid w:val="00390A26"/>
    <w:rsid w:val="00393318"/>
    <w:rsid w:val="003A18CF"/>
    <w:rsid w:val="003A1939"/>
    <w:rsid w:val="003A1A22"/>
    <w:rsid w:val="003A2608"/>
    <w:rsid w:val="003A2E64"/>
    <w:rsid w:val="003A3661"/>
    <w:rsid w:val="003A3A6E"/>
    <w:rsid w:val="003A543D"/>
    <w:rsid w:val="003A6E68"/>
    <w:rsid w:val="003A7D86"/>
    <w:rsid w:val="003B0D9B"/>
    <w:rsid w:val="003B2528"/>
    <w:rsid w:val="003B2A2B"/>
    <w:rsid w:val="003C0370"/>
    <w:rsid w:val="003C2234"/>
    <w:rsid w:val="003C2379"/>
    <w:rsid w:val="003C294D"/>
    <w:rsid w:val="003C2F52"/>
    <w:rsid w:val="003C47AE"/>
    <w:rsid w:val="003C4C0E"/>
    <w:rsid w:val="003C5ABA"/>
    <w:rsid w:val="003C7484"/>
    <w:rsid w:val="003D0EAA"/>
    <w:rsid w:val="003D1849"/>
    <w:rsid w:val="003D720E"/>
    <w:rsid w:val="003E3E60"/>
    <w:rsid w:val="003E580E"/>
    <w:rsid w:val="003E79F1"/>
    <w:rsid w:val="003E7F4C"/>
    <w:rsid w:val="003F19C1"/>
    <w:rsid w:val="003F25B7"/>
    <w:rsid w:val="003F63ED"/>
    <w:rsid w:val="004046B5"/>
    <w:rsid w:val="0040472A"/>
    <w:rsid w:val="004063DA"/>
    <w:rsid w:val="00406728"/>
    <w:rsid w:val="004103FC"/>
    <w:rsid w:val="004117F7"/>
    <w:rsid w:val="00411B96"/>
    <w:rsid w:val="00411DA7"/>
    <w:rsid w:val="00412223"/>
    <w:rsid w:val="00412983"/>
    <w:rsid w:val="00412D18"/>
    <w:rsid w:val="00412FE9"/>
    <w:rsid w:val="00412FF9"/>
    <w:rsid w:val="00415EBF"/>
    <w:rsid w:val="00430EC4"/>
    <w:rsid w:val="00431623"/>
    <w:rsid w:val="0043192E"/>
    <w:rsid w:val="004326B1"/>
    <w:rsid w:val="00436990"/>
    <w:rsid w:val="0043773F"/>
    <w:rsid w:val="004406C6"/>
    <w:rsid w:val="00445763"/>
    <w:rsid w:val="00445DAD"/>
    <w:rsid w:val="00446892"/>
    <w:rsid w:val="0044734F"/>
    <w:rsid w:val="004479CE"/>
    <w:rsid w:val="004513AB"/>
    <w:rsid w:val="0045149E"/>
    <w:rsid w:val="00453A35"/>
    <w:rsid w:val="004542A5"/>
    <w:rsid w:val="004544C0"/>
    <w:rsid w:val="00454C57"/>
    <w:rsid w:val="004573EC"/>
    <w:rsid w:val="00461AC1"/>
    <w:rsid w:val="0046251E"/>
    <w:rsid w:val="00463D18"/>
    <w:rsid w:val="00464CE0"/>
    <w:rsid w:val="00467A99"/>
    <w:rsid w:val="00470089"/>
    <w:rsid w:val="004740F1"/>
    <w:rsid w:val="00475B4C"/>
    <w:rsid w:val="00476287"/>
    <w:rsid w:val="00476956"/>
    <w:rsid w:val="00476BC9"/>
    <w:rsid w:val="00477558"/>
    <w:rsid w:val="00480954"/>
    <w:rsid w:val="00480C82"/>
    <w:rsid w:val="00481488"/>
    <w:rsid w:val="00481913"/>
    <w:rsid w:val="00485E8F"/>
    <w:rsid w:val="0048651B"/>
    <w:rsid w:val="0048767B"/>
    <w:rsid w:val="00487D18"/>
    <w:rsid w:val="00490426"/>
    <w:rsid w:val="004923C4"/>
    <w:rsid w:val="004A1E56"/>
    <w:rsid w:val="004A7E84"/>
    <w:rsid w:val="004B369A"/>
    <w:rsid w:val="004B3DBB"/>
    <w:rsid w:val="004B69AA"/>
    <w:rsid w:val="004C0405"/>
    <w:rsid w:val="004C3423"/>
    <w:rsid w:val="004D060B"/>
    <w:rsid w:val="004D258E"/>
    <w:rsid w:val="004D3F44"/>
    <w:rsid w:val="004D521A"/>
    <w:rsid w:val="004E0E5E"/>
    <w:rsid w:val="004E36ED"/>
    <w:rsid w:val="004E3D6D"/>
    <w:rsid w:val="004E4FA1"/>
    <w:rsid w:val="004E6FFD"/>
    <w:rsid w:val="004F11B8"/>
    <w:rsid w:val="004F1555"/>
    <w:rsid w:val="004F3140"/>
    <w:rsid w:val="004F5278"/>
    <w:rsid w:val="004F6081"/>
    <w:rsid w:val="00502BF2"/>
    <w:rsid w:val="0050562F"/>
    <w:rsid w:val="00505672"/>
    <w:rsid w:val="0051375F"/>
    <w:rsid w:val="00513D8C"/>
    <w:rsid w:val="00520B6B"/>
    <w:rsid w:val="00521A10"/>
    <w:rsid w:val="00523B11"/>
    <w:rsid w:val="0052547B"/>
    <w:rsid w:val="005262F5"/>
    <w:rsid w:val="005269DE"/>
    <w:rsid w:val="00536025"/>
    <w:rsid w:val="0054104B"/>
    <w:rsid w:val="00541C2A"/>
    <w:rsid w:val="005448D2"/>
    <w:rsid w:val="005453B2"/>
    <w:rsid w:val="00546AC1"/>
    <w:rsid w:val="00546CF9"/>
    <w:rsid w:val="005503CF"/>
    <w:rsid w:val="005524B3"/>
    <w:rsid w:val="0055298E"/>
    <w:rsid w:val="005538B4"/>
    <w:rsid w:val="00553990"/>
    <w:rsid w:val="0055573A"/>
    <w:rsid w:val="00556646"/>
    <w:rsid w:val="00557FD8"/>
    <w:rsid w:val="00564F86"/>
    <w:rsid w:val="005652F3"/>
    <w:rsid w:val="00565912"/>
    <w:rsid w:val="005664AB"/>
    <w:rsid w:val="0056698E"/>
    <w:rsid w:val="00571776"/>
    <w:rsid w:val="005813BF"/>
    <w:rsid w:val="005831AA"/>
    <w:rsid w:val="00583281"/>
    <w:rsid w:val="00587740"/>
    <w:rsid w:val="005904A3"/>
    <w:rsid w:val="00593904"/>
    <w:rsid w:val="00593A3E"/>
    <w:rsid w:val="005940E3"/>
    <w:rsid w:val="005942F8"/>
    <w:rsid w:val="00595C61"/>
    <w:rsid w:val="005A0D8F"/>
    <w:rsid w:val="005A15CB"/>
    <w:rsid w:val="005A5C37"/>
    <w:rsid w:val="005B1AB7"/>
    <w:rsid w:val="005B207A"/>
    <w:rsid w:val="005B4D19"/>
    <w:rsid w:val="005B7584"/>
    <w:rsid w:val="005B7A81"/>
    <w:rsid w:val="005C072E"/>
    <w:rsid w:val="005C0777"/>
    <w:rsid w:val="005C0B7B"/>
    <w:rsid w:val="005C2291"/>
    <w:rsid w:val="005C2C92"/>
    <w:rsid w:val="005C39E0"/>
    <w:rsid w:val="005C767B"/>
    <w:rsid w:val="005C7FC5"/>
    <w:rsid w:val="005D0E98"/>
    <w:rsid w:val="005D1583"/>
    <w:rsid w:val="005E0B5B"/>
    <w:rsid w:val="005E16EC"/>
    <w:rsid w:val="005E39AB"/>
    <w:rsid w:val="005E487C"/>
    <w:rsid w:val="005E6D87"/>
    <w:rsid w:val="005F07FF"/>
    <w:rsid w:val="005F0C99"/>
    <w:rsid w:val="005F4DE1"/>
    <w:rsid w:val="005F5533"/>
    <w:rsid w:val="005F778B"/>
    <w:rsid w:val="0060196A"/>
    <w:rsid w:val="0060208B"/>
    <w:rsid w:val="00602AF9"/>
    <w:rsid w:val="00603B15"/>
    <w:rsid w:val="00607058"/>
    <w:rsid w:val="00611833"/>
    <w:rsid w:val="00612A84"/>
    <w:rsid w:val="00617B4D"/>
    <w:rsid w:val="006225D0"/>
    <w:rsid w:val="00622E2B"/>
    <w:rsid w:val="00623E2C"/>
    <w:rsid w:val="0062570B"/>
    <w:rsid w:val="0062646F"/>
    <w:rsid w:val="00627570"/>
    <w:rsid w:val="006279FB"/>
    <w:rsid w:val="00630503"/>
    <w:rsid w:val="00632D33"/>
    <w:rsid w:val="00633295"/>
    <w:rsid w:val="00635EC5"/>
    <w:rsid w:val="0063652C"/>
    <w:rsid w:val="00640299"/>
    <w:rsid w:val="006414A1"/>
    <w:rsid w:val="00642FFC"/>
    <w:rsid w:val="00643658"/>
    <w:rsid w:val="006436E6"/>
    <w:rsid w:val="00643EBA"/>
    <w:rsid w:val="00644E26"/>
    <w:rsid w:val="00645C8C"/>
    <w:rsid w:val="0064604D"/>
    <w:rsid w:val="0064662A"/>
    <w:rsid w:val="006473F1"/>
    <w:rsid w:val="00651BDD"/>
    <w:rsid w:val="0065284B"/>
    <w:rsid w:val="0065517E"/>
    <w:rsid w:val="00655CDB"/>
    <w:rsid w:val="00661618"/>
    <w:rsid w:val="006655AA"/>
    <w:rsid w:val="0067208E"/>
    <w:rsid w:val="00675445"/>
    <w:rsid w:val="00675897"/>
    <w:rsid w:val="00675B00"/>
    <w:rsid w:val="00676200"/>
    <w:rsid w:val="00677327"/>
    <w:rsid w:val="00681E6D"/>
    <w:rsid w:val="00682917"/>
    <w:rsid w:val="006835EA"/>
    <w:rsid w:val="00685F1E"/>
    <w:rsid w:val="00686296"/>
    <w:rsid w:val="006878F2"/>
    <w:rsid w:val="00687E43"/>
    <w:rsid w:val="00692679"/>
    <w:rsid w:val="006928AE"/>
    <w:rsid w:val="00692CA6"/>
    <w:rsid w:val="00693C4A"/>
    <w:rsid w:val="00693DF6"/>
    <w:rsid w:val="00694B4B"/>
    <w:rsid w:val="006962C2"/>
    <w:rsid w:val="006A1E4F"/>
    <w:rsid w:val="006A2DDE"/>
    <w:rsid w:val="006A6596"/>
    <w:rsid w:val="006B0F94"/>
    <w:rsid w:val="006B15B7"/>
    <w:rsid w:val="006B4719"/>
    <w:rsid w:val="006B50D2"/>
    <w:rsid w:val="006B51C2"/>
    <w:rsid w:val="006B5CA3"/>
    <w:rsid w:val="006B6C5F"/>
    <w:rsid w:val="006C0C2F"/>
    <w:rsid w:val="006C26A2"/>
    <w:rsid w:val="006C28DC"/>
    <w:rsid w:val="006C31E6"/>
    <w:rsid w:val="006C3FF0"/>
    <w:rsid w:val="006D0278"/>
    <w:rsid w:val="006D19AB"/>
    <w:rsid w:val="006D225F"/>
    <w:rsid w:val="006E11E2"/>
    <w:rsid w:val="006E2234"/>
    <w:rsid w:val="006E3A35"/>
    <w:rsid w:val="006E4A87"/>
    <w:rsid w:val="006E5A50"/>
    <w:rsid w:val="006E6606"/>
    <w:rsid w:val="006E7F89"/>
    <w:rsid w:val="006F117E"/>
    <w:rsid w:val="006F395B"/>
    <w:rsid w:val="006F3F25"/>
    <w:rsid w:val="006F4193"/>
    <w:rsid w:val="006F5367"/>
    <w:rsid w:val="007002E1"/>
    <w:rsid w:val="00701DBE"/>
    <w:rsid w:val="00704A3F"/>
    <w:rsid w:val="00704FF5"/>
    <w:rsid w:val="00707E6F"/>
    <w:rsid w:val="00710FD5"/>
    <w:rsid w:val="0071444F"/>
    <w:rsid w:val="0071568F"/>
    <w:rsid w:val="00722E09"/>
    <w:rsid w:val="0072366C"/>
    <w:rsid w:val="00724CC7"/>
    <w:rsid w:val="007256E2"/>
    <w:rsid w:val="00726CB2"/>
    <w:rsid w:val="00727742"/>
    <w:rsid w:val="00727872"/>
    <w:rsid w:val="00727BE9"/>
    <w:rsid w:val="00731974"/>
    <w:rsid w:val="00732CA3"/>
    <w:rsid w:val="007360F7"/>
    <w:rsid w:val="0073722F"/>
    <w:rsid w:val="007426B5"/>
    <w:rsid w:val="007457C6"/>
    <w:rsid w:val="00751ABB"/>
    <w:rsid w:val="00751B7F"/>
    <w:rsid w:val="00753765"/>
    <w:rsid w:val="007563B3"/>
    <w:rsid w:val="0075696A"/>
    <w:rsid w:val="00760A42"/>
    <w:rsid w:val="00761B5B"/>
    <w:rsid w:val="00761DFB"/>
    <w:rsid w:val="00761EAF"/>
    <w:rsid w:val="007621E7"/>
    <w:rsid w:val="00763B09"/>
    <w:rsid w:val="0077228B"/>
    <w:rsid w:val="007723F8"/>
    <w:rsid w:val="007732D8"/>
    <w:rsid w:val="00773BA3"/>
    <w:rsid w:val="0077570E"/>
    <w:rsid w:val="0077601C"/>
    <w:rsid w:val="00777AAF"/>
    <w:rsid w:val="007836E9"/>
    <w:rsid w:val="007846F1"/>
    <w:rsid w:val="007879DF"/>
    <w:rsid w:val="00790DD6"/>
    <w:rsid w:val="007926BD"/>
    <w:rsid w:val="007956FF"/>
    <w:rsid w:val="00797038"/>
    <w:rsid w:val="007A12F0"/>
    <w:rsid w:val="007A1713"/>
    <w:rsid w:val="007A1BE4"/>
    <w:rsid w:val="007A2F59"/>
    <w:rsid w:val="007A462A"/>
    <w:rsid w:val="007A4806"/>
    <w:rsid w:val="007A53B3"/>
    <w:rsid w:val="007A5EAE"/>
    <w:rsid w:val="007A640D"/>
    <w:rsid w:val="007B2344"/>
    <w:rsid w:val="007B4574"/>
    <w:rsid w:val="007B5D57"/>
    <w:rsid w:val="007B7560"/>
    <w:rsid w:val="007B7E7B"/>
    <w:rsid w:val="007C0B3F"/>
    <w:rsid w:val="007C36B9"/>
    <w:rsid w:val="007C62FC"/>
    <w:rsid w:val="007C6ED5"/>
    <w:rsid w:val="007C705C"/>
    <w:rsid w:val="007C72E3"/>
    <w:rsid w:val="007D446D"/>
    <w:rsid w:val="007D5787"/>
    <w:rsid w:val="007E05DA"/>
    <w:rsid w:val="007E1EE0"/>
    <w:rsid w:val="007E3712"/>
    <w:rsid w:val="007E5CF2"/>
    <w:rsid w:val="007E63AA"/>
    <w:rsid w:val="007F040B"/>
    <w:rsid w:val="007F084A"/>
    <w:rsid w:val="007F12B9"/>
    <w:rsid w:val="007F1E13"/>
    <w:rsid w:val="007F3180"/>
    <w:rsid w:val="007F7D48"/>
    <w:rsid w:val="00800491"/>
    <w:rsid w:val="00803C3B"/>
    <w:rsid w:val="00804EF2"/>
    <w:rsid w:val="00805286"/>
    <w:rsid w:val="008071C2"/>
    <w:rsid w:val="008076B1"/>
    <w:rsid w:val="00807DF1"/>
    <w:rsid w:val="00807FDA"/>
    <w:rsid w:val="008129BA"/>
    <w:rsid w:val="00813DC9"/>
    <w:rsid w:val="0081449D"/>
    <w:rsid w:val="00814D18"/>
    <w:rsid w:val="008169D9"/>
    <w:rsid w:val="00817541"/>
    <w:rsid w:val="00820331"/>
    <w:rsid w:val="00820B12"/>
    <w:rsid w:val="00820EA8"/>
    <w:rsid w:val="008234F9"/>
    <w:rsid w:val="00824221"/>
    <w:rsid w:val="00824652"/>
    <w:rsid w:val="00827984"/>
    <w:rsid w:val="008305F0"/>
    <w:rsid w:val="008315A0"/>
    <w:rsid w:val="00833587"/>
    <w:rsid w:val="00834B6D"/>
    <w:rsid w:val="00836AB7"/>
    <w:rsid w:val="0084106D"/>
    <w:rsid w:val="00841D22"/>
    <w:rsid w:val="00843629"/>
    <w:rsid w:val="008439BB"/>
    <w:rsid w:val="00843E44"/>
    <w:rsid w:val="008440C0"/>
    <w:rsid w:val="00844AA2"/>
    <w:rsid w:val="00846CC4"/>
    <w:rsid w:val="00850AAA"/>
    <w:rsid w:val="00851C23"/>
    <w:rsid w:val="008537F4"/>
    <w:rsid w:val="00853A1A"/>
    <w:rsid w:val="00854F48"/>
    <w:rsid w:val="008564E1"/>
    <w:rsid w:val="00856D70"/>
    <w:rsid w:val="008574C7"/>
    <w:rsid w:val="00861B1A"/>
    <w:rsid w:val="0086205D"/>
    <w:rsid w:val="0086411F"/>
    <w:rsid w:val="008653C8"/>
    <w:rsid w:val="008655B2"/>
    <w:rsid w:val="00866F87"/>
    <w:rsid w:val="00870C9C"/>
    <w:rsid w:val="00874AC7"/>
    <w:rsid w:val="00875307"/>
    <w:rsid w:val="008754D1"/>
    <w:rsid w:val="0088005C"/>
    <w:rsid w:val="00884F66"/>
    <w:rsid w:val="00885F48"/>
    <w:rsid w:val="0089023A"/>
    <w:rsid w:val="00891707"/>
    <w:rsid w:val="00891D25"/>
    <w:rsid w:val="00891D2C"/>
    <w:rsid w:val="00894A3C"/>
    <w:rsid w:val="008A10AB"/>
    <w:rsid w:val="008A13ED"/>
    <w:rsid w:val="008A2D28"/>
    <w:rsid w:val="008A4E36"/>
    <w:rsid w:val="008A503B"/>
    <w:rsid w:val="008A5F85"/>
    <w:rsid w:val="008A7C1C"/>
    <w:rsid w:val="008B4A49"/>
    <w:rsid w:val="008B5818"/>
    <w:rsid w:val="008B64BA"/>
    <w:rsid w:val="008B6ABC"/>
    <w:rsid w:val="008B7C3B"/>
    <w:rsid w:val="008B7FEF"/>
    <w:rsid w:val="008C043E"/>
    <w:rsid w:val="008C2D61"/>
    <w:rsid w:val="008C5AE6"/>
    <w:rsid w:val="008C6B0D"/>
    <w:rsid w:val="008C6F4E"/>
    <w:rsid w:val="008C7708"/>
    <w:rsid w:val="008C7A7C"/>
    <w:rsid w:val="008D0349"/>
    <w:rsid w:val="008D0515"/>
    <w:rsid w:val="008D4136"/>
    <w:rsid w:val="008D46D6"/>
    <w:rsid w:val="008D566B"/>
    <w:rsid w:val="008D6B94"/>
    <w:rsid w:val="008E01BF"/>
    <w:rsid w:val="008E04AA"/>
    <w:rsid w:val="008E18B7"/>
    <w:rsid w:val="008E1D47"/>
    <w:rsid w:val="008F0EA1"/>
    <w:rsid w:val="008F251A"/>
    <w:rsid w:val="00902F87"/>
    <w:rsid w:val="00906501"/>
    <w:rsid w:val="00907CB6"/>
    <w:rsid w:val="00911737"/>
    <w:rsid w:val="00914922"/>
    <w:rsid w:val="009157D3"/>
    <w:rsid w:val="00917A5F"/>
    <w:rsid w:val="00921F9C"/>
    <w:rsid w:val="0092453D"/>
    <w:rsid w:val="009255CA"/>
    <w:rsid w:val="009269D6"/>
    <w:rsid w:val="00927842"/>
    <w:rsid w:val="009303C0"/>
    <w:rsid w:val="0093246E"/>
    <w:rsid w:val="00934BE0"/>
    <w:rsid w:val="00935187"/>
    <w:rsid w:val="0093531E"/>
    <w:rsid w:val="00937121"/>
    <w:rsid w:val="009375F1"/>
    <w:rsid w:val="009416ED"/>
    <w:rsid w:val="009458A8"/>
    <w:rsid w:val="00945B35"/>
    <w:rsid w:val="009465B8"/>
    <w:rsid w:val="00947C48"/>
    <w:rsid w:val="00947CD9"/>
    <w:rsid w:val="009511E0"/>
    <w:rsid w:val="009512C6"/>
    <w:rsid w:val="00955442"/>
    <w:rsid w:val="0095702B"/>
    <w:rsid w:val="009609E2"/>
    <w:rsid w:val="00961048"/>
    <w:rsid w:val="00962467"/>
    <w:rsid w:val="00971E14"/>
    <w:rsid w:val="00974670"/>
    <w:rsid w:val="00974E68"/>
    <w:rsid w:val="00975815"/>
    <w:rsid w:val="00975F13"/>
    <w:rsid w:val="00977BC3"/>
    <w:rsid w:val="00980BAF"/>
    <w:rsid w:val="0098192A"/>
    <w:rsid w:val="00986905"/>
    <w:rsid w:val="00987A09"/>
    <w:rsid w:val="00990663"/>
    <w:rsid w:val="00990AF1"/>
    <w:rsid w:val="009917F7"/>
    <w:rsid w:val="00991C94"/>
    <w:rsid w:val="00991FAD"/>
    <w:rsid w:val="00997B06"/>
    <w:rsid w:val="00997F5D"/>
    <w:rsid w:val="00997FC8"/>
    <w:rsid w:val="009A202A"/>
    <w:rsid w:val="009A245D"/>
    <w:rsid w:val="009A4597"/>
    <w:rsid w:val="009A5311"/>
    <w:rsid w:val="009A57DC"/>
    <w:rsid w:val="009A708E"/>
    <w:rsid w:val="009B15FF"/>
    <w:rsid w:val="009B29B4"/>
    <w:rsid w:val="009B2C43"/>
    <w:rsid w:val="009B36A3"/>
    <w:rsid w:val="009B4A7B"/>
    <w:rsid w:val="009B6957"/>
    <w:rsid w:val="009B6A1B"/>
    <w:rsid w:val="009B7E16"/>
    <w:rsid w:val="009C0963"/>
    <w:rsid w:val="009C5030"/>
    <w:rsid w:val="009C63E6"/>
    <w:rsid w:val="009C74E3"/>
    <w:rsid w:val="009D2FFD"/>
    <w:rsid w:val="009D3B71"/>
    <w:rsid w:val="009D4FFD"/>
    <w:rsid w:val="009D581C"/>
    <w:rsid w:val="009E3236"/>
    <w:rsid w:val="009E4D22"/>
    <w:rsid w:val="009E60DC"/>
    <w:rsid w:val="009F1724"/>
    <w:rsid w:val="009F3A8F"/>
    <w:rsid w:val="009F3C09"/>
    <w:rsid w:val="00A00F0E"/>
    <w:rsid w:val="00A0122D"/>
    <w:rsid w:val="00A04769"/>
    <w:rsid w:val="00A04813"/>
    <w:rsid w:val="00A07A8D"/>
    <w:rsid w:val="00A1047E"/>
    <w:rsid w:val="00A1344E"/>
    <w:rsid w:val="00A13A28"/>
    <w:rsid w:val="00A14240"/>
    <w:rsid w:val="00A15310"/>
    <w:rsid w:val="00A157BE"/>
    <w:rsid w:val="00A15F9F"/>
    <w:rsid w:val="00A169D7"/>
    <w:rsid w:val="00A17DCC"/>
    <w:rsid w:val="00A201F0"/>
    <w:rsid w:val="00A2095C"/>
    <w:rsid w:val="00A21CD7"/>
    <w:rsid w:val="00A255BA"/>
    <w:rsid w:val="00A262DE"/>
    <w:rsid w:val="00A265E7"/>
    <w:rsid w:val="00A274D8"/>
    <w:rsid w:val="00A27564"/>
    <w:rsid w:val="00A30665"/>
    <w:rsid w:val="00A319A4"/>
    <w:rsid w:val="00A33217"/>
    <w:rsid w:val="00A3521E"/>
    <w:rsid w:val="00A41D19"/>
    <w:rsid w:val="00A433DB"/>
    <w:rsid w:val="00A4347C"/>
    <w:rsid w:val="00A43CCD"/>
    <w:rsid w:val="00A43DD9"/>
    <w:rsid w:val="00A452D1"/>
    <w:rsid w:val="00A45442"/>
    <w:rsid w:val="00A45823"/>
    <w:rsid w:val="00A45FA3"/>
    <w:rsid w:val="00A47475"/>
    <w:rsid w:val="00A5009F"/>
    <w:rsid w:val="00A508BC"/>
    <w:rsid w:val="00A51047"/>
    <w:rsid w:val="00A51C18"/>
    <w:rsid w:val="00A57CB2"/>
    <w:rsid w:val="00A604EF"/>
    <w:rsid w:val="00A64B43"/>
    <w:rsid w:val="00A64C52"/>
    <w:rsid w:val="00A6507C"/>
    <w:rsid w:val="00A65560"/>
    <w:rsid w:val="00A65B57"/>
    <w:rsid w:val="00A65CD7"/>
    <w:rsid w:val="00A66B40"/>
    <w:rsid w:val="00A67C6C"/>
    <w:rsid w:val="00A71BEF"/>
    <w:rsid w:val="00A7203B"/>
    <w:rsid w:val="00A73888"/>
    <w:rsid w:val="00A743C4"/>
    <w:rsid w:val="00A770DC"/>
    <w:rsid w:val="00A77DE6"/>
    <w:rsid w:val="00A8024C"/>
    <w:rsid w:val="00A81148"/>
    <w:rsid w:val="00A81FC3"/>
    <w:rsid w:val="00A83504"/>
    <w:rsid w:val="00A83D68"/>
    <w:rsid w:val="00A84A01"/>
    <w:rsid w:val="00A856DC"/>
    <w:rsid w:val="00A927D2"/>
    <w:rsid w:val="00A92D09"/>
    <w:rsid w:val="00AA12F4"/>
    <w:rsid w:val="00AA7E96"/>
    <w:rsid w:val="00AB2CF2"/>
    <w:rsid w:val="00AB59E2"/>
    <w:rsid w:val="00AB6AA3"/>
    <w:rsid w:val="00AB7227"/>
    <w:rsid w:val="00AC33B0"/>
    <w:rsid w:val="00AC480A"/>
    <w:rsid w:val="00AC54BF"/>
    <w:rsid w:val="00AC64DD"/>
    <w:rsid w:val="00AD4569"/>
    <w:rsid w:val="00AD5CF8"/>
    <w:rsid w:val="00AD5DE6"/>
    <w:rsid w:val="00AE0698"/>
    <w:rsid w:val="00AE071F"/>
    <w:rsid w:val="00AE0B56"/>
    <w:rsid w:val="00AE14C6"/>
    <w:rsid w:val="00AE1F72"/>
    <w:rsid w:val="00AE3D86"/>
    <w:rsid w:val="00AE44FD"/>
    <w:rsid w:val="00AE691C"/>
    <w:rsid w:val="00AE70F2"/>
    <w:rsid w:val="00AE7CC5"/>
    <w:rsid w:val="00AF0D4C"/>
    <w:rsid w:val="00AF0F29"/>
    <w:rsid w:val="00AF16E9"/>
    <w:rsid w:val="00AF1B79"/>
    <w:rsid w:val="00AF2235"/>
    <w:rsid w:val="00AF643E"/>
    <w:rsid w:val="00B006E7"/>
    <w:rsid w:val="00B01843"/>
    <w:rsid w:val="00B03F52"/>
    <w:rsid w:val="00B04857"/>
    <w:rsid w:val="00B060C6"/>
    <w:rsid w:val="00B07E51"/>
    <w:rsid w:val="00B11D52"/>
    <w:rsid w:val="00B12C7A"/>
    <w:rsid w:val="00B17B6C"/>
    <w:rsid w:val="00B207BF"/>
    <w:rsid w:val="00B21B15"/>
    <w:rsid w:val="00B22CC0"/>
    <w:rsid w:val="00B23DB7"/>
    <w:rsid w:val="00B24138"/>
    <w:rsid w:val="00B25A14"/>
    <w:rsid w:val="00B27314"/>
    <w:rsid w:val="00B30549"/>
    <w:rsid w:val="00B32E00"/>
    <w:rsid w:val="00B353E2"/>
    <w:rsid w:val="00B360E0"/>
    <w:rsid w:val="00B374DC"/>
    <w:rsid w:val="00B37E64"/>
    <w:rsid w:val="00B407CB"/>
    <w:rsid w:val="00B42933"/>
    <w:rsid w:val="00B43F2D"/>
    <w:rsid w:val="00B47166"/>
    <w:rsid w:val="00B47571"/>
    <w:rsid w:val="00B50D4F"/>
    <w:rsid w:val="00B53BF8"/>
    <w:rsid w:val="00B54BEA"/>
    <w:rsid w:val="00B57944"/>
    <w:rsid w:val="00B61D8C"/>
    <w:rsid w:val="00B62F0F"/>
    <w:rsid w:val="00B63269"/>
    <w:rsid w:val="00B63DE9"/>
    <w:rsid w:val="00B64298"/>
    <w:rsid w:val="00B7011E"/>
    <w:rsid w:val="00B71954"/>
    <w:rsid w:val="00B7463D"/>
    <w:rsid w:val="00B74C93"/>
    <w:rsid w:val="00B74E04"/>
    <w:rsid w:val="00B7581E"/>
    <w:rsid w:val="00B760D8"/>
    <w:rsid w:val="00B76B6F"/>
    <w:rsid w:val="00B81ED7"/>
    <w:rsid w:val="00B81F80"/>
    <w:rsid w:val="00B84273"/>
    <w:rsid w:val="00B843E6"/>
    <w:rsid w:val="00B8472D"/>
    <w:rsid w:val="00B84DA9"/>
    <w:rsid w:val="00B85518"/>
    <w:rsid w:val="00B85ABD"/>
    <w:rsid w:val="00B86277"/>
    <w:rsid w:val="00B869C4"/>
    <w:rsid w:val="00B954A3"/>
    <w:rsid w:val="00B95954"/>
    <w:rsid w:val="00B95B42"/>
    <w:rsid w:val="00B9687A"/>
    <w:rsid w:val="00B97D6B"/>
    <w:rsid w:val="00B97F66"/>
    <w:rsid w:val="00BA0970"/>
    <w:rsid w:val="00BA0B7E"/>
    <w:rsid w:val="00BA216E"/>
    <w:rsid w:val="00BA4E11"/>
    <w:rsid w:val="00BA6E07"/>
    <w:rsid w:val="00BB02CD"/>
    <w:rsid w:val="00BB186D"/>
    <w:rsid w:val="00BB2672"/>
    <w:rsid w:val="00BB3EEC"/>
    <w:rsid w:val="00BC00A9"/>
    <w:rsid w:val="00BC4B6F"/>
    <w:rsid w:val="00BC5CCA"/>
    <w:rsid w:val="00BC6414"/>
    <w:rsid w:val="00BC65C7"/>
    <w:rsid w:val="00BD0677"/>
    <w:rsid w:val="00BD274B"/>
    <w:rsid w:val="00BD29CA"/>
    <w:rsid w:val="00BD3E42"/>
    <w:rsid w:val="00BD47EF"/>
    <w:rsid w:val="00BE02F5"/>
    <w:rsid w:val="00BE098A"/>
    <w:rsid w:val="00BE101A"/>
    <w:rsid w:val="00BE4806"/>
    <w:rsid w:val="00BE4D04"/>
    <w:rsid w:val="00C034BC"/>
    <w:rsid w:val="00C047C6"/>
    <w:rsid w:val="00C10205"/>
    <w:rsid w:val="00C1497E"/>
    <w:rsid w:val="00C15195"/>
    <w:rsid w:val="00C17525"/>
    <w:rsid w:val="00C17F80"/>
    <w:rsid w:val="00C208EE"/>
    <w:rsid w:val="00C20B0A"/>
    <w:rsid w:val="00C228EA"/>
    <w:rsid w:val="00C235EC"/>
    <w:rsid w:val="00C23E12"/>
    <w:rsid w:val="00C33B29"/>
    <w:rsid w:val="00C33E2E"/>
    <w:rsid w:val="00C37CE7"/>
    <w:rsid w:val="00C37DAD"/>
    <w:rsid w:val="00C40C6D"/>
    <w:rsid w:val="00C43D47"/>
    <w:rsid w:val="00C461FC"/>
    <w:rsid w:val="00C473E7"/>
    <w:rsid w:val="00C5034F"/>
    <w:rsid w:val="00C50C9D"/>
    <w:rsid w:val="00C56268"/>
    <w:rsid w:val="00C57A17"/>
    <w:rsid w:val="00C6071E"/>
    <w:rsid w:val="00C60D19"/>
    <w:rsid w:val="00C63D9A"/>
    <w:rsid w:val="00C65957"/>
    <w:rsid w:val="00C73787"/>
    <w:rsid w:val="00C752C4"/>
    <w:rsid w:val="00C8696D"/>
    <w:rsid w:val="00C9142B"/>
    <w:rsid w:val="00C928A5"/>
    <w:rsid w:val="00C94EA9"/>
    <w:rsid w:val="00CA5C04"/>
    <w:rsid w:val="00CA5FCA"/>
    <w:rsid w:val="00CA6553"/>
    <w:rsid w:val="00CB1EA4"/>
    <w:rsid w:val="00CB3F0E"/>
    <w:rsid w:val="00CB5332"/>
    <w:rsid w:val="00CB56ED"/>
    <w:rsid w:val="00CB67DB"/>
    <w:rsid w:val="00CB6E8C"/>
    <w:rsid w:val="00CB7651"/>
    <w:rsid w:val="00CC2C6B"/>
    <w:rsid w:val="00CC3263"/>
    <w:rsid w:val="00CC3414"/>
    <w:rsid w:val="00CC394F"/>
    <w:rsid w:val="00CC3A22"/>
    <w:rsid w:val="00CC46D3"/>
    <w:rsid w:val="00CC783D"/>
    <w:rsid w:val="00CD1276"/>
    <w:rsid w:val="00CD4B1C"/>
    <w:rsid w:val="00CD6E59"/>
    <w:rsid w:val="00CD7631"/>
    <w:rsid w:val="00CD7C15"/>
    <w:rsid w:val="00CE0166"/>
    <w:rsid w:val="00CE2DEA"/>
    <w:rsid w:val="00CE51F7"/>
    <w:rsid w:val="00CE5F7D"/>
    <w:rsid w:val="00CE7B89"/>
    <w:rsid w:val="00CE7EB6"/>
    <w:rsid w:val="00CF1433"/>
    <w:rsid w:val="00CF2BDA"/>
    <w:rsid w:val="00CF466B"/>
    <w:rsid w:val="00CF706E"/>
    <w:rsid w:val="00CF7713"/>
    <w:rsid w:val="00CF78EA"/>
    <w:rsid w:val="00D05738"/>
    <w:rsid w:val="00D05820"/>
    <w:rsid w:val="00D05F00"/>
    <w:rsid w:val="00D069DD"/>
    <w:rsid w:val="00D157BA"/>
    <w:rsid w:val="00D165F4"/>
    <w:rsid w:val="00D1773C"/>
    <w:rsid w:val="00D1789C"/>
    <w:rsid w:val="00D17D81"/>
    <w:rsid w:val="00D24067"/>
    <w:rsid w:val="00D246CC"/>
    <w:rsid w:val="00D25049"/>
    <w:rsid w:val="00D272BD"/>
    <w:rsid w:val="00D27F54"/>
    <w:rsid w:val="00D33948"/>
    <w:rsid w:val="00D33D4A"/>
    <w:rsid w:val="00D3615B"/>
    <w:rsid w:val="00D4159F"/>
    <w:rsid w:val="00D41A4D"/>
    <w:rsid w:val="00D42919"/>
    <w:rsid w:val="00D45D58"/>
    <w:rsid w:val="00D465E8"/>
    <w:rsid w:val="00D511C9"/>
    <w:rsid w:val="00D514AE"/>
    <w:rsid w:val="00D51D86"/>
    <w:rsid w:val="00D55845"/>
    <w:rsid w:val="00D62DBB"/>
    <w:rsid w:val="00D646B4"/>
    <w:rsid w:val="00D66228"/>
    <w:rsid w:val="00D72DAE"/>
    <w:rsid w:val="00D73161"/>
    <w:rsid w:val="00D742E4"/>
    <w:rsid w:val="00D77F90"/>
    <w:rsid w:val="00D82485"/>
    <w:rsid w:val="00D857C4"/>
    <w:rsid w:val="00D91EE4"/>
    <w:rsid w:val="00D9545D"/>
    <w:rsid w:val="00D9578A"/>
    <w:rsid w:val="00D9685F"/>
    <w:rsid w:val="00DA12CD"/>
    <w:rsid w:val="00DA1707"/>
    <w:rsid w:val="00DA2A14"/>
    <w:rsid w:val="00DA3826"/>
    <w:rsid w:val="00DA7CB2"/>
    <w:rsid w:val="00DB01F0"/>
    <w:rsid w:val="00DB0998"/>
    <w:rsid w:val="00DB0A1C"/>
    <w:rsid w:val="00DB19C0"/>
    <w:rsid w:val="00DB2859"/>
    <w:rsid w:val="00DB66BA"/>
    <w:rsid w:val="00DB6861"/>
    <w:rsid w:val="00DB6CA2"/>
    <w:rsid w:val="00DB725C"/>
    <w:rsid w:val="00DB757A"/>
    <w:rsid w:val="00DB7745"/>
    <w:rsid w:val="00DB7F29"/>
    <w:rsid w:val="00DC0779"/>
    <w:rsid w:val="00DC13C9"/>
    <w:rsid w:val="00DC17A3"/>
    <w:rsid w:val="00DC39FB"/>
    <w:rsid w:val="00DC42E0"/>
    <w:rsid w:val="00DC516D"/>
    <w:rsid w:val="00DC6D70"/>
    <w:rsid w:val="00DD0C77"/>
    <w:rsid w:val="00DD51C4"/>
    <w:rsid w:val="00DD6451"/>
    <w:rsid w:val="00DD664B"/>
    <w:rsid w:val="00DE1165"/>
    <w:rsid w:val="00DE2877"/>
    <w:rsid w:val="00DE28CD"/>
    <w:rsid w:val="00DE2EB4"/>
    <w:rsid w:val="00DE4CE0"/>
    <w:rsid w:val="00DE5692"/>
    <w:rsid w:val="00DE592D"/>
    <w:rsid w:val="00DE6AFC"/>
    <w:rsid w:val="00DE6B97"/>
    <w:rsid w:val="00DF0A04"/>
    <w:rsid w:val="00DF0A22"/>
    <w:rsid w:val="00DF0DD4"/>
    <w:rsid w:val="00DF2877"/>
    <w:rsid w:val="00DF34D8"/>
    <w:rsid w:val="00DF5B04"/>
    <w:rsid w:val="00DF716C"/>
    <w:rsid w:val="00E0204A"/>
    <w:rsid w:val="00E02DE9"/>
    <w:rsid w:val="00E04144"/>
    <w:rsid w:val="00E05F47"/>
    <w:rsid w:val="00E073AF"/>
    <w:rsid w:val="00E13A7E"/>
    <w:rsid w:val="00E14326"/>
    <w:rsid w:val="00E16A7A"/>
    <w:rsid w:val="00E21966"/>
    <w:rsid w:val="00E2240F"/>
    <w:rsid w:val="00E249DC"/>
    <w:rsid w:val="00E27DA5"/>
    <w:rsid w:val="00E310A6"/>
    <w:rsid w:val="00E32897"/>
    <w:rsid w:val="00E33CE4"/>
    <w:rsid w:val="00E34CBF"/>
    <w:rsid w:val="00E368E3"/>
    <w:rsid w:val="00E37656"/>
    <w:rsid w:val="00E40979"/>
    <w:rsid w:val="00E42114"/>
    <w:rsid w:val="00E45AF2"/>
    <w:rsid w:val="00E476E2"/>
    <w:rsid w:val="00E47D85"/>
    <w:rsid w:val="00E47FEE"/>
    <w:rsid w:val="00E504C6"/>
    <w:rsid w:val="00E524C3"/>
    <w:rsid w:val="00E54F0D"/>
    <w:rsid w:val="00E5645D"/>
    <w:rsid w:val="00E57D7D"/>
    <w:rsid w:val="00E60D21"/>
    <w:rsid w:val="00E6558C"/>
    <w:rsid w:val="00E67928"/>
    <w:rsid w:val="00E70685"/>
    <w:rsid w:val="00E734A3"/>
    <w:rsid w:val="00E73951"/>
    <w:rsid w:val="00E756C3"/>
    <w:rsid w:val="00E77BB7"/>
    <w:rsid w:val="00E80112"/>
    <w:rsid w:val="00E81DE9"/>
    <w:rsid w:val="00E8493D"/>
    <w:rsid w:val="00E85307"/>
    <w:rsid w:val="00E935E1"/>
    <w:rsid w:val="00E9476A"/>
    <w:rsid w:val="00E96B43"/>
    <w:rsid w:val="00E97578"/>
    <w:rsid w:val="00E97A30"/>
    <w:rsid w:val="00EA025B"/>
    <w:rsid w:val="00EA29C7"/>
    <w:rsid w:val="00EA2E77"/>
    <w:rsid w:val="00EA5873"/>
    <w:rsid w:val="00EA5E23"/>
    <w:rsid w:val="00EA5EE5"/>
    <w:rsid w:val="00EA66FC"/>
    <w:rsid w:val="00EB4A16"/>
    <w:rsid w:val="00EB5136"/>
    <w:rsid w:val="00EB53C8"/>
    <w:rsid w:val="00EB5FBB"/>
    <w:rsid w:val="00EB6BE6"/>
    <w:rsid w:val="00EB7A23"/>
    <w:rsid w:val="00EB7D2C"/>
    <w:rsid w:val="00EC4DD9"/>
    <w:rsid w:val="00EC532E"/>
    <w:rsid w:val="00ED00A1"/>
    <w:rsid w:val="00ED01D1"/>
    <w:rsid w:val="00ED188B"/>
    <w:rsid w:val="00ED1D39"/>
    <w:rsid w:val="00ED32DE"/>
    <w:rsid w:val="00EE1108"/>
    <w:rsid w:val="00EE19D1"/>
    <w:rsid w:val="00EE2C9C"/>
    <w:rsid w:val="00EE3123"/>
    <w:rsid w:val="00EE71D7"/>
    <w:rsid w:val="00EF060D"/>
    <w:rsid w:val="00EF0712"/>
    <w:rsid w:val="00EF0EC9"/>
    <w:rsid w:val="00EF0F3E"/>
    <w:rsid w:val="00EF1E66"/>
    <w:rsid w:val="00EF3787"/>
    <w:rsid w:val="00EF41F5"/>
    <w:rsid w:val="00EF6887"/>
    <w:rsid w:val="00F036F8"/>
    <w:rsid w:val="00F044E0"/>
    <w:rsid w:val="00F05F80"/>
    <w:rsid w:val="00F07DB3"/>
    <w:rsid w:val="00F1156B"/>
    <w:rsid w:val="00F11652"/>
    <w:rsid w:val="00F16711"/>
    <w:rsid w:val="00F20221"/>
    <w:rsid w:val="00F23C7A"/>
    <w:rsid w:val="00F27C5A"/>
    <w:rsid w:val="00F305D5"/>
    <w:rsid w:val="00F339F2"/>
    <w:rsid w:val="00F34EFA"/>
    <w:rsid w:val="00F365C3"/>
    <w:rsid w:val="00F3698D"/>
    <w:rsid w:val="00F3790A"/>
    <w:rsid w:val="00F37D52"/>
    <w:rsid w:val="00F40B6C"/>
    <w:rsid w:val="00F445A5"/>
    <w:rsid w:val="00F44D2D"/>
    <w:rsid w:val="00F4686A"/>
    <w:rsid w:val="00F51889"/>
    <w:rsid w:val="00F51FEC"/>
    <w:rsid w:val="00F527DE"/>
    <w:rsid w:val="00F528D5"/>
    <w:rsid w:val="00F52BFD"/>
    <w:rsid w:val="00F539BC"/>
    <w:rsid w:val="00F53DA3"/>
    <w:rsid w:val="00F55E07"/>
    <w:rsid w:val="00F603C0"/>
    <w:rsid w:val="00F62446"/>
    <w:rsid w:val="00F62818"/>
    <w:rsid w:val="00F664FF"/>
    <w:rsid w:val="00F6666B"/>
    <w:rsid w:val="00F70BF0"/>
    <w:rsid w:val="00F70DE7"/>
    <w:rsid w:val="00F736D4"/>
    <w:rsid w:val="00F73E44"/>
    <w:rsid w:val="00F75A93"/>
    <w:rsid w:val="00F81895"/>
    <w:rsid w:val="00F831D8"/>
    <w:rsid w:val="00F83D79"/>
    <w:rsid w:val="00F85FFD"/>
    <w:rsid w:val="00F86AA3"/>
    <w:rsid w:val="00F86C74"/>
    <w:rsid w:val="00F946E3"/>
    <w:rsid w:val="00F94C72"/>
    <w:rsid w:val="00F962D7"/>
    <w:rsid w:val="00F96AF7"/>
    <w:rsid w:val="00FA1444"/>
    <w:rsid w:val="00FA1F4D"/>
    <w:rsid w:val="00FA2FA5"/>
    <w:rsid w:val="00FA7095"/>
    <w:rsid w:val="00FA7740"/>
    <w:rsid w:val="00FA7E50"/>
    <w:rsid w:val="00FB1D56"/>
    <w:rsid w:val="00FB4B08"/>
    <w:rsid w:val="00FC42F6"/>
    <w:rsid w:val="00FD02F5"/>
    <w:rsid w:val="00FD3019"/>
    <w:rsid w:val="00FD36FF"/>
    <w:rsid w:val="00FD4845"/>
    <w:rsid w:val="00FE095D"/>
    <w:rsid w:val="00FE1292"/>
    <w:rsid w:val="00FE1B73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2AD4"/>
  <w15:chartTrackingRefBased/>
  <w15:docId w15:val="{D40F737E-BC84-4BF0-A2F4-C397E2F9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Lambrighs</dc:creator>
  <cp:keywords/>
  <dc:description/>
  <cp:lastModifiedBy>Van Laere, Elien</cp:lastModifiedBy>
  <cp:revision>4</cp:revision>
  <dcterms:created xsi:type="dcterms:W3CDTF">2019-06-14T11:03:00Z</dcterms:created>
  <dcterms:modified xsi:type="dcterms:W3CDTF">2019-06-18T14:31:00Z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-1061539083</vt:i4>
  </property>
  <property fmtid="{D5CDD505-2E9C-101B-9397-08002B2CF9AE}" pid="3" name="_NewReviewCycle">
    <vt:lpwstr/>
  </property>
  <property fmtid="{D5CDD505-2E9C-101B-9397-08002B2CF9AE}" pid="4" name="_EmailSubject">
    <vt:lpwstr>complement EMIR Refit</vt:lpwstr>
  </property>
  <property fmtid="{D5CDD505-2E9C-101B-9397-08002B2CF9AE}" pid="5" name="_AuthorEmail">
    <vt:lpwstr>Annick.Lambrighs@fsma.be</vt:lpwstr>
  </property>
  <property fmtid="{D5CDD505-2E9C-101B-9397-08002B2CF9AE}" pid="6" name="_AuthorEmailDisplayName">
    <vt:lpwstr>Lambrighs, Annick</vt:lpwstr>
  </property>
  <property fmtid="{D5CDD505-2E9C-101B-9397-08002B2CF9AE}" pid="7" name="_ReviewingToolsShownOnce">
    <vt:lpwstr/>
  </property>
</Properties>
</file>