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202" w:rsidRPr="00691B3E" w:rsidRDefault="00763202" w:rsidP="00691B3E">
      <w:pPr>
        <w:pStyle w:val="CBFLetterInfoDatas"/>
        <w:pBdr>
          <w:top w:val="single" w:sz="4" w:space="1" w:color="auto"/>
        </w:pBdr>
        <w:spacing w:after="240"/>
        <w:jc w:val="center"/>
        <w:rPr>
          <w:rFonts w:ascii="Arial" w:hAnsi="Arial" w:cs="Arial"/>
          <w:b/>
          <w:sz w:val="16"/>
          <w:szCs w:val="16"/>
          <w:lang w:val="nl-BE"/>
        </w:rPr>
      </w:pPr>
    </w:p>
    <w:p w:rsidR="00A5026A" w:rsidRPr="006B20A3" w:rsidRDefault="00056139" w:rsidP="00D70B0F">
      <w:pPr>
        <w:pStyle w:val="CBFLetterInfoDatas"/>
        <w:jc w:val="center"/>
        <w:rPr>
          <w:rFonts w:ascii="Arial" w:hAnsi="Arial" w:cs="Arial"/>
          <w:b/>
          <w:sz w:val="22"/>
          <w:szCs w:val="22"/>
          <w:lang w:val="nl-BE"/>
        </w:rPr>
      </w:pPr>
      <w:r w:rsidRPr="006303CD">
        <w:rPr>
          <w:rFonts w:ascii="Arial" w:hAnsi="Arial" w:cs="Arial"/>
          <w:b/>
          <w:sz w:val="22"/>
          <w:szCs w:val="22"/>
          <w:lang w:val="nl-BE"/>
        </w:rPr>
        <w:t xml:space="preserve">Bijlage  </w:t>
      </w:r>
      <w:sdt>
        <w:sdtPr>
          <w:rPr>
            <w:rFonts w:ascii="Arial" w:hAnsi="Arial" w:cs="Arial"/>
            <w:b/>
            <w:sz w:val="22"/>
            <w:szCs w:val="22"/>
            <w:lang w:val="nl-BE"/>
          </w:rPr>
          <w:alias w:val="Document Type"/>
          <w:tag w:val="ccDocType"/>
          <w:id w:val="30185735"/>
          <w:lock w:val="sdtLocked"/>
          <w:placeholder>
            <w:docPart w:val="87564F2439A84AABB6892D863BFA58D3"/>
          </w:placeholder>
          <w:dataBinding w:xpath="/ns1:coreProperties[1]/ns1:category[1]" w:storeItemID="{6C3C8BC8-F283-45AE-878A-BAB7291924A1}"/>
          <w:dropDownList w:lastValue="Circulaire">
            <w:listItem w:value="Choose an item."/>
            <w:listItem w:displayText="Circulaire" w:value="Circulaire"/>
            <w:listItem w:displayText="Mededeling" w:value="Mededeling"/>
            <w:listItem w:displayText="Praktijkgids" w:value="Praktijkgids"/>
          </w:dropDownList>
        </w:sdtPr>
        <w:sdtContent>
          <w:r w:rsidR="006303CD" w:rsidRPr="006303CD">
            <w:rPr>
              <w:rFonts w:ascii="Arial" w:hAnsi="Arial" w:cs="Arial"/>
              <w:b/>
              <w:sz w:val="22"/>
              <w:szCs w:val="22"/>
              <w:lang w:val="nl-BE"/>
            </w:rPr>
            <w:t>Circulaire</w:t>
          </w:r>
        </w:sdtContent>
      </w:sdt>
      <w:r w:rsidR="007A3E2C" w:rsidRPr="006303CD">
        <w:rPr>
          <w:rFonts w:ascii="Arial" w:hAnsi="Arial" w:cs="Arial"/>
          <w:b/>
          <w:sz w:val="22"/>
          <w:szCs w:val="22"/>
          <w:lang w:val="nl-BE"/>
        </w:rPr>
        <w:t xml:space="preserve"> </w:t>
      </w:r>
      <w:r w:rsidR="007358D2" w:rsidRPr="006303CD">
        <w:rPr>
          <w:rFonts w:ascii="Arial" w:hAnsi="Arial" w:cs="Arial"/>
          <w:b/>
          <w:sz w:val="22"/>
          <w:szCs w:val="22"/>
          <w:lang w:val="nl-BE"/>
        </w:rPr>
        <w:t xml:space="preserve"> </w:t>
      </w:r>
      <w:sdt>
        <w:sdtPr>
          <w:rPr>
            <w:rFonts w:ascii="Arial" w:hAnsi="Arial" w:cs="Arial"/>
            <w:b/>
            <w:sz w:val="22"/>
            <w:szCs w:val="22"/>
            <w:lang w:val="nl-BE"/>
          </w:rPr>
          <w:alias w:val="Reference"/>
          <w:tag w:val="ccDocReference"/>
          <w:id w:val="22863940"/>
          <w:lock w:val="sdtLocked"/>
          <w:placeholder>
            <w:docPart w:val="ACD7A714719146FE8405AF1C99FC7059"/>
          </w:placeholder>
          <w:dataBinding w:xpath="/ns1:coreProperties[1]/ns0:subject[1]" w:storeItemID="{6C3C8BC8-F283-45AE-878A-BAB7291924A1}"/>
          <w:text/>
        </w:sdtPr>
        <w:sdtContent>
          <w:r w:rsidR="006303CD" w:rsidRPr="006303CD">
            <w:rPr>
              <w:rFonts w:ascii="Arial" w:hAnsi="Arial" w:cs="Arial"/>
              <w:b/>
              <w:sz w:val="22"/>
              <w:szCs w:val="22"/>
              <w:lang w:val="nl-BE"/>
            </w:rPr>
            <w:t>CBFA_2009_</w:t>
          </w:r>
          <w:r w:rsidR="006B20A3">
            <w:rPr>
              <w:rFonts w:ascii="Arial" w:hAnsi="Arial" w:cs="Arial"/>
              <w:b/>
              <w:sz w:val="22"/>
              <w:szCs w:val="22"/>
              <w:lang w:val="nl-BE"/>
            </w:rPr>
            <w:t>32</w:t>
          </w:r>
          <w:r w:rsidR="006303CD" w:rsidRPr="006303CD">
            <w:rPr>
              <w:rFonts w:ascii="Arial" w:hAnsi="Arial" w:cs="Arial"/>
              <w:b/>
              <w:sz w:val="22"/>
              <w:szCs w:val="22"/>
              <w:lang w:val="nl-BE"/>
            </w:rPr>
            <w:t>-1</w:t>
          </w:r>
        </w:sdtContent>
      </w:sdt>
      <w:r w:rsidR="00763202" w:rsidRPr="006303CD">
        <w:rPr>
          <w:rFonts w:ascii="Arial" w:hAnsi="Arial" w:cs="Arial"/>
          <w:b/>
          <w:sz w:val="22"/>
          <w:szCs w:val="22"/>
          <w:lang w:val="nl-BE"/>
        </w:rPr>
        <w:t xml:space="preserve">  </w:t>
      </w:r>
      <w:r w:rsidR="002F7753" w:rsidRPr="006303CD">
        <w:rPr>
          <w:rFonts w:ascii="Arial" w:hAnsi="Arial" w:cs="Arial"/>
          <w:b/>
          <w:sz w:val="22"/>
          <w:szCs w:val="22"/>
          <w:lang w:val="nl-BE"/>
        </w:rPr>
        <w:t>dd.</w:t>
      </w:r>
      <w:r w:rsidR="007358D2" w:rsidRPr="006303CD">
        <w:rPr>
          <w:rFonts w:ascii="Arial" w:hAnsi="Arial" w:cs="Arial"/>
          <w:b/>
          <w:sz w:val="22"/>
          <w:szCs w:val="22"/>
          <w:lang w:val="nl-BE"/>
        </w:rPr>
        <w:t xml:space="preserve"> </w:t>
      </w:r>
      <w:r w:rsidR="00763202" w:rsidRPr="006303CD">
        <w:rPr>
          <w:rFonts w:ascii="Arial" w:hAnsi="Arial" w:cs="Arial"/>
          <w:b/>
          <w:sz w:val="22"/>
          <w:szCs w:val="22"/>
          <w:lang w:val="nl-BE"/>
        </w:rPr>
        <w:t xml:space="preserve"> </w:t>
      </w:r>
      <w:sdt>
        <w:sdtPr>
          <w:rPr>
            <w:rFonts w:ascii="Arial" w:hAnsi="Arial" w:cs="Arial"/>
            <w:b/>
            <w:sz w:val="22"/>
            <w:szCs w:val="22"/>
            <w:lang w:val="nl-BE"/>
          </w:rPr>
          <w:alias w:val="Date"/>
          <w:tag w:val="ccDocDate"/>
          <w:id w:val="76170345"/>
          <w:lock w:val="sdtLocked"/>
          <w:placeholder>
            <w:docPart w:val="D1EBD7583797467ABE487031C6F2E3D3"/>
          </w:placeholder>
          <w:dataBinding w:xpath="/ns1:coreProperties[1]/ns0:description[1]" w:storeItemID="{6C3C8BC8-F283-45AE-878A-BAB7291924A1}"/>
          <w:date w:fullDate="2009-11-18T00:00:00Z">
            <w:dateFormat w:val="d MMMM yyyy"/>
            <w:lid w:val="nl-BE"/>
            <w:storeMappedDataAs w:val="text"/>
            <w:calendar w:val="gregorian"/>
          </w:date>
        </w:sdtPr>
        <w:sdtContent>
          <w:r w:rsidR="006303CD" w:rsidRPr="006B20A3">
            <w:rPr>
              <w:rFonts w:ascii="Arial" w:hAnsi="Arial" w:cs="Arial"/>
              <w:b/>
              <w:sz w:val="22"/>
              <w:szCs w:val="22"/>
              <w:lang w:val="nl-BE"/>
            </w:rPr>
            <w:t>18 november 2009</w:t>
          </w:r>
        </w:sdtContent>
      </w:sdt>
    </w:p>
    <w:p w:rsidR="009705BC" w:rsidRPr="006B20A3" w:rsidRDefault="009705BC" w:rsidP="00763202">
      <w:pPr>
        <w:pStyle w:val="CBFLetterInfoDatas"/>
        <w:jc w:val="center"/>
        <w:rPr>
          <w:rFonts w:ascii="Arial" w:hAnsi="Arial" w:cs="Arial"/>
          <w:b/>
          <w:sz w:val="16"/>
          <w:szCs w:val="16"/>
          <w:lang w:val="nl-BE"/>
        </w:rPr>
      </w:pPr>
    </w:p>
    <w:sdt>
      <w:sdtPr>
        <w:rPr>
          <w:rFonts w:ascii="Arial" w:hAnsi="Arial" w:cs="Arial"/>
          <w:b/>
          <w:color w:val="808080"/>
          <w:sz w:val="24"/>
          <w:szCs w:val="24"/>
          <w:lang w:val="nl-BE"/>
        </w:rPr>
        <w:alias w:val="Title"/>
        <w:tag w:val="ccDocTitle"/>
        <w:id w:val="10794392"/>
        <w:lock w:val="sdtLocked"/>
        <w:placeholder>
          <w:docPart w:val="6D4050C4E2E4499D8B16ED7AB8310896"/>
        </w:placeholder>
        <w:dataBinding w:xpath="/ns1:coreProperties[1]/ns0:title[1]" w:storeItemID="{6C3C8BC8-F283-45AE-878A-BAB7291924A1}"/>
        <w:text w:multiLine="1"/>
      </w:sdtPr>
      <w:sdtContent>
        <w:p w:rsidR="00D70B0F" w:rsidRPr="000355A0" w:rsidRDefault="000355A0" w:rsidP="007F7378">
          <w:pPr>
            <w:pStyle w:val="CBFLetterInfoDatas"/>
            <w:shd w:val="clear" w:color="auto" w:fill="EEECE1" w:themeFill="background2"/>
            <w:jc w:val="center"/>
            <w:rPr>
              <w:rFonts w:ascii="Arial" w:hAnsi="Arial" w:cs="Arial"/>
              <w:b/>
              <w:sz w:val="24"/>
              <w:szCs w:val="24"/>
              <w:lang w:val="nl-BE"/>
            </w:rPr>
          </w:pPr>
          <w:r w:rsidRPr="000355A0">
            <w:rPr>
              <w:rFonts w:ascii="Arial" w:hAnsi="Arial" w:cs="Arial"/>
              <w:b/>
              <w:color w:val="808080"/>
              <w:sz w:val="24"/>
              <w:szCs w:val="24"/>
              <w:lang w:val="nl-BE"/>
            </w:rPr>
            <w:t xml:space="preserve">Wijziging van de staat en de samenstelling van het kapitaal </w:t>
          </w:r>
          <w:r w:rsidRPr="000355A0">
            <w:rPr>
              <w:rFonts w:ascii="Arial" w:hAnsi="Arial" w:cs="Arial"/>
              <w:b/>
              <w:color w:val="808080"/>
              <w:sz w:val="24"/>
              <w:szCs w:val="24"/>
              <w:lang w:val="nl-BE"/>
            </w:rPr>
            <w:br/>
          </w:r>
          <w:r>
            <w:rPr>
              <w:rFonts w:ascii="Arial" w:hAnsi="Arial" w:cs="Arial"/>
              <w:b/>
              <w:color w:val="808080"/>
              <w:sz w:val="24"/>
              <w:szCs w:val="24"/>
              <w:lang w:val="nl-BE"/>
            </w:rPr>
            <w:t>Occasionele kennisgeving</w:t>
          </w:r>
        </w:p>
      </w:sdtContent>
    </w:sdt>
    <w:p w:rsidR="00D70B0F" w:rsidRPr="00B2452F" w:rsidRDefault="00D70B0F" w:rsidP="007F7378">
      <w:pPr>
        <w:pStyle w:val="Subtitle"/>
        <w:rPr>
          <w:szCs w:val="22"/>
          <w:lang w:val="en-US"/>
        </w:rPr>
      </w:pPr>
      <w:r w:rsidRPr="00B2452F">
        <w:rPr>
          <w:lang w:val="en-US"/>
        </w:rPr>
        <w:t>Toepassingsveld:</w:t>
      </w:r>
    </w:p>
    <w:sdt>
      <w:sdtPr>
        <w:rPr>
          <w:rFonts w:ascii="Arial" w:eastAsiaTheme="majorEastAsia" w:hAnsi="Arial" w:cs="Arial"/>
          <w:iCs/>
          <w:sz w:val="22"/>
          <w:szCs w:val="22"/>
          <w:lang w:val="nl-BE"/>
        </w:rPr>
        <w:alias w:val="Application Field"/>
        <w:tag w:val="ccDocAppField"/>
        <w:id w:val="413092537"/>
        <w:lock w:val="sdtLocked"/>
        <w:placeholder>
          <w:docPart w:val="04C639D4538B4C71AF35DF08E08A3F17"/>
        </w:placeholder>
        <w:dataBinding w:xpath="/ns1:coreProperties[1]/ns1:keywords[1]" w:storeItemID="{6C3C8BC8-F283-45AE-878A-BAB7291924A1}"/>
        <w:text w:multiLine="1"/>
      </w:sdtPr>
      <w:sdtContent>
        <w:p w:rsidR="00D70B0F" w:rsidRPr="000355A0" w:rsidRDefault="000355A0" w:rsidP="000355A0">
          <w:pPr>
            <w:pStyle w:val="CBFLetterInfoDatas"/>
            <w:rPr>
              <w:rFonts w:ascii="Arial" w:hAnsi="Arial" w:cs="Arial"/>
              <w:sz w:val="22"/>
              <w:szCs w:val="22"/>
              <w:lang w:val="nl-BE"/>
            </w:rPr>
          </w:pPr>
          <w:r w:rsidRPr="00181DBC">
            <w:rPr>
              <w:rFonts w:ascii="Arial" w:eastAsiaTheme="majorEastAsia" w:hAnsi="Arial" w:cs="Arial"/>
              <w:iCs/>
              <w:sz w:val="22"/>
              <w:szCs w:val="22"/>
              <w:lang w:val="nl-BE"/>
            </w:rPr>
            <w:t>•</w:t>
          </w:r>
          <w:r w:rsidRPr="00181DBC">
            <w:rPr>
              <w:rFonts w:ascii="Arial" w:eastAsiaTheme="majorEastAsia" w:hAnsi="Arial" w:cs="Arial"/>
              <w:iCs/>
              <w:sz w:val="22"/>
              <w:szCs w:val="22"/>
              <w:lang w:val="nl-BE"/>
            </w:rPr>
            <w:tab/>
            <w:t>de kredietinstellingen,</w:t>
          </w:r>
          <w:r w:rsidRPr="00181DBC">
            <w:rPr>
              <w:rFonts w:ascii="Arial" w:eastAsiaTheme="majorEastAsia" w:hAnsi="Arial" w:cs="Arial"/>
              <w:iCs/>
              <w:sz w:val="22"/>
              <w:szCs w:val="22"/>
              <w:lang w:val="nl-BE"/>
            </w:rPr>
            <w:br/>
            <w:t>•</w:t>
          </w:r>
          <w:r w:rsidRPr="00181DBC">
            <w:rPr>
              <w:rFonts w:ascii="Arial" w:eastAsiaTheme="majorEastAsia" w:hAnsi="Arial" w:cs="Arial"/>
              <w:iCs/>
              <w:sz w:val="22"/>
              <w:szCs w:val="22"/>
              <w:lang w:val="nl-BE"/>
            </w:rPr>
            <w:tab/>
            <w:t>de beleggingsondernemingen,</w:t>
          </w:r>
          <w:r w:rsidRPr="00181DBC">
            <w:rPr>
              <w:rFonts w:ascii="Arial" w:eastAsiaTheme="majorEastAsia" w:hAnsi="Arial" w:cs="Arial"/>
              <w:iCs/>
              <w:sz w:val="22"/>
              <w:szCs w:val="22"/>
              <w:lang w:val="nl-BE"/>
            </w:rPr>
            <w:br/>
            <w:t>•</w:t>
          </w:r>
          <w:r w:rsidRPr="00181DBC">
            <w:rPr>
              <w:rFonts w:ascii="Arial" w:eastAsiaTheme="majorEastAsia" w:hAnsi="Arial" w:cs="Arial"/>
              <w:iCs/>
              <w:sz w:val="22"/>
              <w:szCs w:val="22"/>
              <w:lang w:val="nl-BE"/>
            </w:rPr>
            <w:tab/>
            <w:t xml:space="preserve">de beheervennootschappen van instellingen voor collectieve belegging, </w:t>
          </w:r>
          <w:r w:rsidRPr="00181DBC">
            <w:rPr>
              <w:rFonts w:ascii="Arial" w:eastAsiaTheme="majorEastAsia" w:hAnsi="Arial" w:cs="Arial"/>
              <w:iCs/>
              <w:sz w:val="22"/>
              <w:szCs w:val="22"/>
              <w:lang w:val="nl-BE"/>
            </w:rPr>
            <w:br/>
            <w:t>•</w:t>
          </w:r>
          <w:r w:rsidRPr="00181DBC">
            <w:rPr>
              <w:rFonts w:ascii="Arial" w:eastAsiaTheme="majorEastAsia" w:hAnsi="Arial" w:cs="Arial"/>
              <w:iCs/>
              <w:sz w:val="22"/>
              <w:szCs w:val="22"/>
              <w:lang w:val="nl-BE"/>
            </w:rPr>
            <w:tab/>
            <w:t>de financiële holdings,</w:t>
          </w:r>
          <w:r w:rsidRPr="00181DBC">
            <w:rPr>
              <w:rFonts w:ascii="Arial" w:eastAsiaTheme="majorEastAsia" w:hAnsi="Arial" w:cs="Arial"/>
              <w:iCs/>
              <w:sz w:val="22"/>
              <w:szCs w:val="22"/>
              <w:lang w:val="nl-BE"/>
            </w:rPr>
            <w:br/>
            <w:t>•</w:t>
          </w:r>
          <w:r w:rsidRPr="00181DBC">
            <w:rPr>
              <w:rFonts w:ascii="Arial" w:eastAsiaTheme="majorEastAsia" w:hAnsi="Arial" w:cs="Arial"/>
              <w:iCs/>
              <w:sz w:val="22"/>
              <w:szCs w:val="22"/>
              <w:lang w:val="nl-BE"/>
            </w:rPr>
            <w:tab/>
            <w:t>de verzekeringsondernemingen,</w:t>
          </w:r>
          <w:r w:rsidRPr="00181DBC">
            <w:rPr>
              <w:rFonts w:ascii="Arial" w:eastAsiaTheme="majorEastAsia" w:hAnsi="Arial" w:cs="Arial"/>
              <w:iCs/>
              <w:sz w:val="22"/>
              <w:szCs w:val="22"/>
              <w:lang w:val="nl-BE"/>
            </w:rPr>
            <w:br/>
            <w:t>•</w:t>
          </w:r>
          <w:r w:rsidRPr="00181DBC">
            <w:rPr>
              <w:rFonts w:ascii="Arial" w:eastAsiaTheme="majorEastAsia" w:hAnsi="Arial" w:cs="Arial"/>
              <w:iCs/>
              <w:sz w:val="22"/>
              <w:szCs w:val="22"/>
              <w:lang w:val="nl-BE"/>
            </w:rPr>
            <w:tab/>
            <w:t>de herverzekeringsondernemingen</w:t>
          </w:r>
          <w:r w:rsidR="0066069D">
            <w:rPr>
              <w:rFonts w:ascii="Arial" w:eastAsiaTheme="majorEastAsia" w:hAnsi="Arial" w:cs="Arial"/>
              <w:iCs/>
              <w:sz w:val="22"/>
              <w:szCs w:val="22"/>
              <w:lang w:val="nl-BE"/>
            </w:rPr>
            <w:t>, en</w:t>
          </w:r>
          <w:r w:rsidR="0066069D">
            <w:rPr>
              <w:rFonts w:ascii="Arial" w:eastAsiaTheme="majorEastAsia" w:hAnsi="Arial" w:cs="Arial"/>
              <w:iCs/>
              <w:sz w:val="22"/>
              <w:szCs w:val="22"/>
              <w:lang w:val="nl-BE"/>
            </w:rPr>
            <w:br/>
            <w:t>•</w:t>
          </w:r>
          <w:r w:rsidR="0066069D">
            <w:rPr>
              <w:rFonts w:ascii="Arial" w:eastAsiaTheme="majorEastAsia" w:hAnsi="Arial" w:cs="Arial"/>
              <w:iCs/>
              <w:sz w:val="22"/>
              <w:szCs w:val="22"/>
              <w:lang w:val="nl-BE"/>
            </w:rPr>
            <w:tab/>
            <w:t>de verzekeringsholdings</w:t>
          </w:r>
          <w:r w:rsidR="0066069D">
            <w:rPr>
              <w:rFonts w:ascii="Arial" w:eastAsiaTheme="majorEastAsia" w:hAnsi="Arial" w:cs="Arial"/>
              <w:iCs/>
              <w:sz w:val="22"/>
              <w:szCs w:val="22"/>
              <w:lang w:val="nl-BE"/>
            </w:rPr>
            <w:br/>
          </w:r>
          <w:r w:rsidRPr="00181DBC">
            <w:rPr>
              <w:rFonts w:ascii="Arial" w:eastAsiaTheme="majorEastAsia" w:hAnsi="Arial" w:cs="Arial"/>
              <w:iCs/>
              <w:sz w:val="22"/>
              <w:szCs w:val="22"/>
              <w:lang w:val="nl-BE"/>
            </w:rPr>
            <w:t>naar Belgisch recht</w:t>
          </w:r>
          <w:r w:rsidR="006B20A3">
            <w:rPr>
              <w:rFonts w:ascii="Arial" w:eastAsiaTheme="majorEastAsia" w:hAnsi="Arial" w:cs="Arial"/>
              <w:iCs/>
              <w:sz w:val="22"/>
              <w:szCs w:val="22"/>
              <w:lang w:val="nl-BE"/>
            </w:rPr>
            <w:t>.</w:t>
          </w:r>
        </w:p>
      </w:sdtContent>
    </w:sdt>
    <w:p w:rsidR="000669E6" w:rsidRPr="000355A0" w:rsidRDefault="000669E6" w:rsidP="00691B3E">
      <w:pPr>
        <w:pStyle w:val="CBFLetterInfoDatas"/>
        <w:pBdr>
          <w:bottom w:val="single" w:sz="4" w:space="1" w:color="auto"/>
        </w:pBdr>
        <w:spacing w:before="240"/>
        <w:jc w:val="center"/>
        <w:rPr>
          <w:rFonts w:ascii="Arial" w:hAnsi="Arial" w:cs="Arial"/>
          <w:b/>
          <w:sz w:val="16"/>
          <w:szCs w:val="16"/>
          <w:lang w:val="nl-BE"/>
        </w:rPr>
      </w:pPr>
    </w:p>
    <w:p w:rsidR="000355A0" w:rsidRPr="000355A0" w:rsidRDefault="000355A0" w:rsidP="000355A0">
      <w:pPr>
        <w:pStyle w:val="CBFLetterInfoDatas"/>
        <w:spacing w:before="180" w:after="240"/>
        <w:jc w:val="both"/>
        <w:rPr>
          <w:rFonts w:ascii="Arial" w:hAnsi="Arial" w:cs="Arial"/>
          <w:lang w:val="nl-BE"/>
        </w:rPr>
      </w:pPr>
      <w:r w:rsidRPr="000355A0">
        <w:rPr>
          <w:rFonts w:ascii="Arial" w:hAnsi="Arial" w:cs="Arial"/>
          <w:lang w:val="nl-BE"/>
        </w:rPr>
        <w:t>Dit formulier dient te worden gebruikt door de financiële ondernemingen [</w:t>
      </w:r>
      <w:r w:rsidRPr="000355A0">
        <w:rPr>
          <w:rStyle w:val="FootnoteReference"/>
          <w:rFonts w:ascii="Arial" w:hAnsi="Arial" w:cs="Arial"/>
          <w:lang w:val="nl-BE"/>
        </w:rPr>
        <w:footnoteReference w:id="1"/>
      </w:r>
      <w:r w:rsidRPr="000355A0">
        <w:rPr>
          <w:rFonts w:ascii="Arial" w:hAnsi="Arial" w:cs="Arial"/>
          <w:lang w:val="nl-BE"/>
        </w:rPr>
        <w:t>] naar Belgisch recht om de Commissie voor het Bank-, Financie- en Assurantiewezen, zodra zij daarvan kennis hebben, op de hoogte te brengen van verwervingen of vervreemdingen van hun effecten die voor de overnemer of overdrager een stijging boven of daling onder een drempel van 10 %, 20 %, 30 % of 50 % van hun kapitaal of stemrechten tot gevolg hebben.</w:t>
      </w:r>
    </w:p>
    <w:p w:rsidR="000355A0" w:rsidRPr="000355A0" w:rsidRDefault="000355A0" w:rsidP="000355A0">
      <w:pPr>
        <w:spacing w:after="240"/>
        <w:jc w:val="both"/>
        <w:rPr>
          <w:rFonts w:ascii="Arial" w:hAnsi="Arial" w:cs="Arial"/>
          <w:u w:val="single"/>
          <w:lang w:val="nl-BE"/>
        </w:rPr>
      </w:pPr>
      <w:r w:rsidRPr="000355A0">
        <w:rPr>
          <w:rFonts w:ascii="Arial" w:hAnsi="Arial" w:cs="Arial"/>
          <w:u w:val="single"/>
          <w:lang w:val="nl-BE"/>
        </w:rPr>
        <w:t>Financiële onderneming die de kennisgeving verricht</w:t>
      </w:r>
      <w:r w:rsidRPr="000355A0">
        <w:rPr>
          <w:rFonts w:ascii="Arial" w:hAnsi="Arial" w:cs="Arial"/>
          <w:lang w:val="nl-BE"/>
        </w:rPr>
        <w:t>:</w:t>
      </w:r>
    </w:p>
    <w:p w:rsidR="000355A0" w:rsidRPr="000355A0" w:rsidRDefault="000355A0" w:rsidP="000355A0">
      <w:pPr>
        <w:shd w:val="pct5" w:color="auto" w:fill="auto"/>
        <w:spacing w:after="240"/>
        <w:jc w:val="both"/>
        <w:rPr>
          <w:rFonts w:ascii="Arial" w:hAnsi="Arial" w:cs="Arial"/>
          <w:lang w:val="nl-BE"/>
        </w:rPr>
      </w:pPr>
    </w:p>
    <w:p w:rsidR="000355A0" w:rsidRPr="000355A0" w:rsidRDefault="000355A0" w:rsidP="000355A0">
      <w:pPr>
        <w:shd w:val="pct5" w:color="auto" w:fill="auto"/>
        <w:spacing w:after="240"/>
        <w:jc w:val="both"/>
        <w:rPr>
          <w:rFonts w:ascii="Arial" w:hAnsi="Arial" w:cs="Arial"/>
          <w:lang w:val="nl-BE"/>
        </w:rPr>
      </w:pPr>
    </w:p>
    <w:p w:rsidR="000355A0" w:rsidRPr="000355A0" w:rsidRDefault="000355A0" w:rsidP="000355A0">
      <w:pPr>
        <w:shd w:val="pct5" w:color="auto" w:fill="auto"/>
        <w:spacing w:after="240"/>
        <w:jc w:val="both"/>
        <w:rPr>
          <w:rFonts w:ascii="Arial" w:hAnsi="Arial" w:cs="Arial"/>
          <w:lang w:val="nl-BE"/>
        </w:rPr>
      </w:pPr>
    </w:p>
    <w:p w:rsidR="000355A0" w:rsidRPr="000355A0" w:rsidRDefault="000355A0" w:rsidP="000355A0">
      <w:pPr>
        <w:shd w:val="pct5" w:color="auto" w:fill="auto"/>
        <w:spacing w:after="240"/>
        <w:jc w:val="both"/>
        <w:rPr>
          <w:rFonts w:ascii="Arial" w:hAnsi="Arial" w:cs="Arial"/>
          <w:lang w:val="nl-BE"/>
        </w:rPr>
      </w:pPr>
    </w:p>
    <w:tbl>
      <w:tblPr>
        <w:tblW w:w="0" w:type="auto"/>
        <w:tblLayout w:type="fixed"/>
        <w:tblLook w:val="0000"/>
      </w:tblPr>
      <w:tblGrid>
        <w:gridCol w:w="1526"/>
        <w:gridCol w:w="2693"/>
        <w:gridCol w:w="5245"/>
      </w:tblGrid>
      <w:tr w:rsidR="000355A0" w:rsidRPr="000355A0" w:rsidTr="007A3FC5">
        <w:trPr>
          <w:trHeight w:val="290"/>
        </w:trPr>
        <w:tc>
          <w:tcPr>
            <w:tcW w:w="1526" w:type="dxa"/>
            <w:vMerge w:val="restart"/>
          </w:tcPr>
          <w:p w:rsidR="000355A0" w:rsidRPr="000355A0" w:rsidRDefault="000355A0" w:rsidP="000355A0">
            <w:pPr>
              <w:jc w:val="both"/>
              <w:rPr>
                <w:rFonts w:ascii="Arial" w:hAnsi="Arial" w:cs="Arial"/>
                <w:lang w:val="nl-BE"/>
              </w:rPr>
            </w:pPr>
          </w:p>
        </w:tc>
        <w:tc>
          <w:tcPr>
            <w:tcW w:w="2693" w:type="dxa"/>
            <w:vMerge w:val="restart"/>
          </w:tcPr>
          <w:p w:rsidR="000355A0" w:rsidRPr="000355A0" w:rsidRDefault="000355A0" w:rsidP="000355A0">
            <w:pPr>
              <w:jc w:val="both"/>
              <w:rPr>
                <w:rFonts w:ascii="Arial" w:hAnsi="Arial" w:cs="Arial"/>
                <w:lang w:val="nl-BE"/>
              </w:rPr>
            </w:pPr>
          </w:p>
        </w:tc>
        <w:tc>
          <w:tcPr>
            <w:tcW w:w="5245" w:type="dxa"/>
            <w:tcBorders>
              <w:top w:val="single" w:sz="6" w:space="0" w:color="auto"/>
              <w:left w:val="single" w:sz="6" w:space="0" w:color="auto"/>
              <w:right w:val="single" w:sz="6" w:space="0" w:color="auto"/>
            </w:tcBorders>
            <w:shd w:val="pct12" w:color="auto" w:fill="auto"/>
          </w:tcPr>
          <w:p w:rsidR="000355A0" w:rsidRPr="000355A0" w:rsidRDefault="000355A0" w:rsidP="000355A0">
            <w:pPr>
              <w:jc w:val="both"/>
              <w:rPr>
                <w:rFonts w:ascii="Arial" w:hAnsi="Arial" w:cs="Arial"/>
                <w:b/>
                <w:lang w:val="nl-BE"/>
              </w:rPr>
            </w:pPr>
            <w:r w:rsidRPr="000355A0">
              <w:rPr>
                <w:rFonts w:ascii="Arial" w:hAnsi="Arial" w:cs="Arial"/>
                <w:b/>
                <w:lang w:val="nl-BE"/>
              </w:rPr>
              <w:t>Datum</w:t>
            </w:r>
          </w:p>
        </w:tc>
      </w:tr>
      <w:tr w:rsidR="000355A0" w:rsidRPr="000355A0" w:rsidTr="007A3FC5">
        <w:trPr>
          <w:trHeight w:val="505"/>
        </w:trPr>
        <w:tc>
          <w:tcPr>
            <w:tcW w:w="1526" w:type="dxa"/>
            <w:vMerge/>
            <w:tcBorders>
              <w:bottom w:val="single" w:sz="4" w:space="0" w:color="auto"/>
            </w:tcBorders>
          </w:tcPr>
          <w:p w:rsidR="000355A0" w:rsidRPr="000355A0" w:rsidRDefault="000355A0" w:rsidP="000355A0">
            <w:pPr>
              <w:jc w:val="both"/>
              <w:rPr>
                <w:rFonts w:ascii="Arial" w:hAnsi="Arial" w:cs="Arial"/>
                <w:lang w:val="nl-BE"/>
              </w:rPr>
            </w:pPr>
          </w:p>
        </w:tc>
        <w:tc>
          <w:tcPr>
            <w:tcW w:w="2693" w:type="dxa"/>
            <w:vMerge/>
            <w:tcBorders>
              <w:bottom w:val="single" w:sz="4" w:space="0" w:color="auto"/>
            </w:tcBorders>
          </w:tcPr>
          <w:p w:rsidR="000355A0" w:rsidRPr="000355A0" w:rsidRDefault="000355A0" w:rsidP="000355A0">
            <w:pPr>
              <w:jc w:val="both"/>
              <w:rPr>
                <w:rFonts w:ascii="Arial" w:hAnsi="Arial" w:cs="Arial"/>
                <w:lang w:val="nl-BE"/>
              </w:rPr>
            </w:pPr>
          </w:p>
        </w:tc>
        <w:tc>
          <w:tcPr>
            <w:tcW w:w="5245" w:type="dxa"/>
            <w:tcBorders>
              <w:top w:val="single" w:sz="6" w:space="0" w:color="auto"/>
              <w:left w:val="single" w:sz="6" w:space="0" w:color="auto"/>
              <w:right w:val="single" w:sz="6" w:space="0" w:color="auto"/>
            </w:tcBorders>
            <w:shd w:val="pct12" w:color="auto" w:fill="auto"/>
          </w:tcPr>
          <w:p w:rsidR="000355A0" w:rsidRPr="000355A0" w:rsidRDefault="000355A0" w:rsidP="000355A0">
            <w:pPr>
              <w:jc w:val="both"/>
              <w:rPr>
                <w:rFonts w:ascii="Arial" w:hAnsi="Arial" w:cs="Arial"/>
                <w:b/>
                <w:lang w:val="nl-BE"/>
              </w:rPr>
            </w:pPr>
          </w:p>
        </w:tc>
      </w:tr>
      <w:tr w:rsidR="000355A0" w:rsidRPr="000355A0" w:rsidTr="007A3FC5">
        <w:tc>
          <w:tcPr>
            <w:tcW w:w="1526" w:type="dxa"/>
            <w:tcBorders>
              <w:top w:val="single" w:sz="4" w:space="0" w:color="auto"/>
              <w:left w:val="single" w:sz="4" w:space="0" w:color="auto"/>
              <w:bottom w:val="single" w:sz="4" w:space="0" w:color="auto"/>
              <w:right w:val="single" w:sz="4" w:space="0" w:color="auto"/>
            </w:tcBorders>
          </w:tcPr>
          <w:p w:rsidR="000355A0" w:rsidRPr="000355A0" w:rsidRDefault="000355A0" w:rsidP="000355A0">
            <w:pPr>
              <w:jc w:val="both"/>
              <w:rPr>
                <w:rFonts w:ascii="Arial" w:hAnsi="Arial" w:cs="Arial"/>
                <w:u w:val="single"/>
                <w:lang w:val="nl-BE"/>
              </w:rPr>
            </w:pPr>
            <w:r w:rsidRPr="000355A0">
              <w:rPr>
                <w:rFonts w:ascii="Arial" w:hAnsi="Arial" w:cs="Arial"/>
                <w:u w:val="single"/>
                <w:lang w:val="nl-BE"/>
              </w:rPr>
              <w:t>Bedrag van</w:t>
            </w:r>
          </w:p>
        </w:tc>
        <w:tc>
          <w:tcPr>
            <w:tcW w:w="2693" w:type="dxa"/>
            <w:tcBorders>
              <w:top w:val="single" w:sz="4" w:space="0" w:color="auto"/>
              <w:left w:val="single" w:sz="4" w:space="0" w:color="auto"/>
              <w:bottom w:val="single" w:sz="4" w:space="0" w:color="auto"/>
              <w:right w:val="single" w:sz="4" w:space="0" w:color="auto"/>
            </w:tcBorders>
          </w:tcPr>
          <w:p w:rsidR="000355A0" w:rsidRPr="000355A0" w:rsidRDefault="000355A0" w:rsidP="000355A0">
            <w:pPr>
              <w:jc w:val="both"/>
              <w:rPr>
                <w:rFonts w:ascii="Arial" w:hAnsi="Arial" w:cs="Arial"/>
                <w:lang w:val="nl-BE"/>
              </w:rPr>
            </w:pPr>
            <w:r w:rsidRPr="000355A0">
              <w:rPr>
                <w:rFonts w:ascii="Arial" w:hAnsi="Arial" w:cs="Arial"/>
                <w:lang w:val="nl-BE"/>
              </w:rPr>
              <w:t>het geplaatste kapitaal</w:t>
            </w:r>
          </w:p>
        </w:tc>
        <w:tc>
          <w:tcPr>
            <w:tcW w:w="5245" w:type="dxa"/>
            <w:tcBorders>
              <w:top w:val="single" w:sz="6" w:space="0" w:color="auto"/>
              <w:left w:val="single" w:sz="4" w:space="0" w:color="auto"/>
              <w:bottom w:val="single" w:sz="6" w:space="0" w:color="auto"/>
              <w:right w:val="single" w:sz="6" w:space="0" w:color="auto"/>
            </w:tcBorders>
            <w:shd w:val="pct5" w:color="auto" w:fill="auto"/>
          </w:tcPr>
          <w:p w:rsidR="000355A0" w:rsidRPr="000355A0" w:rsidRDefault="000355A0" w:rsidP="000355A0">
            <w:pPr>
              <w:jc w:val="both"/>
              <w:rPr>
                <w:rFonts w:ascii="Arial" w:hAnsi="Arial" w:cs="Arial"/>
                <w:lang w:val="nl-BE"/>
              </w:rPr>
            </w:pPr>
          </w:p>
        </w:tc>
      </w:tr>
      <w:tr w:rsidR="000355A0" w:rsidRPr="000355A0" w:rsidTr="007A3FC5">
        <w:tc>
          <w:tcPr>
            <w:tcW w:w="1526" w:type="dxa"/>
            <w:tcBorders>
              <w:top w:val="single" w:sz="4" w:space="0" w:color="auto"/>
              <w:right w:val="single" w:sz="4" w:space="0" w:color="auto"/>
            </w:tcBorders>
          </w:tcPr>
          <w:p w:rsidR="000355A0" w:rsidRPr="000355A0" w:rsidRDefault="000355A0" w:rsidP="000355A0">
            <w:pPr>
              <w:jc w:val="both"/>
              <w:rPr>
                <w:rFonts w:ascii="Arial" w:hAnsi="Arial" w:cs="Arial"/>
                <w:lang w:val="nl-BE"/>
              </w:rPr>
            </w:pPr>
          </w:p>
        </w:tc>
        <w:tc>
          <w:tcPr>
            <w:tcW w:w="2693" w:type="dxa"/>
            <w:tcBorders>
              <w:top w:val="single" w:sz="4" w:space="0" w:color="auto"/>
              <w:left w:val="single" w:sz="4" w:space="0" w:color="auto"/>
              <w:bottom w:val="single" w:sz="4" w:space="0" w:color="auto"/>
              <w:right w:val="single" w:sz="4" w:space="0" w:color="auto"/>
            </w:tcBorders>
          </w:tcPr>
          <w:p w:rsidR="000355A0" w:rsidRPr="000355A0" w:rsidRDefault="000355A0" w:rsidP="000355A0">
            <w:pPr>
              <w:jc w:val="both"/>
              <w:rPr>
                <w:rFonts w:ascii="Arial" w:hAnsi="Arial" w:cs="Arial"/>
                <w:lang w:val="nl-BE"/>
              </w:rPr>
            </w:pPr>
            <w:r w:rsidRPr="000355A0">
              <w:rPr>
                <w:rFonts w:ascii="Arial" w:hAnsi="Arial" w:cs="Arial"/>
                <w:lang w:val="nl-BE"/>
              </w:rPr>
              <w:t xml:space="preserve">het gestorte kapitaal </w:t>
            </w:r>
          </w:p>
        </w:tc>
        <w:tc>
          <w:tcPr>
            <w:tcW w:w="5245" w:type="dxa"/>
            <w:tcBorders>
              <w:top w:val="single" w:sz="6" w:space="0" w:color="auto"/>
              <w:left w:val="single" w:sz="4" w:space="0" w:color="auto"/>
              <w:bottom w:val="single" w:sz="6" w:space="0" w:color="auto"/>
              <w:right w:val="single" w:sz="6" w:space="0" w:color="auto"/>
            </w:tcBorders>
            <w:shd w:val="pct5" w:color="auto" w:fill="auto"/>
          </w:tcPr>
          <w:p w:rsidR="000355A0" w:rsidRPr="000355A0" w:rsidRDefault="000355A0" w:rsidP="000355A0">
            <w:pPr>
              <w:jc w:val="both"/>
              <w:rPr>
                <w:rFonts w:ascii="Arial" w:hAnsi="Arial" w:cs="Arial"/>
                <w:lang w:val="nl-BE"/>
              </w:rPr>
            </w:pPr>
          </w:p>
        </w:tc>
      </w:tr>
      <w:tr w:rsidR="000355A0" w:rsidRPr="000355A0" w:rsidTr="007A3FC5">
        <w:tc>
          <w:tcPr>
            <w:tcW w:w="1526" w:type="dxa"/>
            <w:tcBorders>
              <w:right w:val="single" w:sz="4" w:space="0" w:color="auto"/>
            </w:tcBorders>
          </w:tcPr>
          <w:p w:rsidR="000355A0" w:rsidRPr="000355A0" w:rsidRDefault="000355A0" w:rsidP="000355A0">
            <w:pPr>
              <w:jc w:val="both"/>
              <w:rPr>
                <w:rFonts w:ascii="Arial" w:hAnsi="Arial" w:cs="Arial"/>
                <w:lang w:val="nl-BE"/>
              </w:rPr>
            </w:pPr>
          </w:p>
        </w:tc>
        <w:tc>
          <w:tcPr>
            <w:tcW w:w="2693" w:type="dxa"/>
            <w:tcBorders>
              <w:top w:val="single" w:sz="4" w:space="0" w:color="auto"/>
              <w:left w:val="single" w:sz="4" w:space="0" w:color="auto"/>
              <w:bottom w:val="single" w:sz="4" w:space="0" w:color="auto"/>
              <w:right w:val="single" w:sz="4" w:space="0" w:color="auto"/>
            </w:tcBorders>
          </w:tcPr>
          <w:p w:rsidR="000355A0" w:rsidRPr="000355A0" w:rsidRDefault="000355A0" w:rsidP="000355A0">
            <w:pPr>
              <w:jc w:val="both"/>
              <w:rPr>
                <w:rFonts w:ascii="Arial" w:hAnsi="Arial" w:cs="Arial"/>
                <w:lang w:val="nl-BE"/>
              </w:rPr>
            </w:pPr>
            <w:r w:rsidRPr="000355A0">
              <w:rPr>
                <w:rFonts w:ascii="Arial" w:hAnsi="Arial" w:cs="Arial"/>
                <w:lang w:val="nl-BE"/>
              </w:rPr>
              <w:t>het toegestaan kapitaal</w:t>
            </w:r>
          </w:p>
        </w:tc>
        <w:tc>
          <w:tcPr>
            <w:tcW w:w="5245" w:type="dxa"/>
            <w:tcBorders>
              <w:top w:val="single" w:sz="6" w:space="0" w:color="auto"/>
              <w:left w:val="single" w:sz="4" w:space="0" w:color="auto"/>
              <w:bottom w:val="single" w:sz="6" w:space="0" w:color="auto"/>
              <w:right w:val="single" w:sz="6" w:space="0" w:color="auto"/>
            </w:tcBorders>
            <w:shd w:val="pct5" w:color="auto" w:fill="auto"/>
          </w:tcPr>
          <w:p w:rsidR="000355A0" w:rsidRPr="000355A0" w:rsidRDefault="000355A0" w:rsidP="000355A0">
            <w:pPr>
              <w:jc w:val="both"/>
              <w:rPr>
                <w:rFonts w:ascii="Arial" w:hAnsi="Arial" w:cs="Arial"/>
                <w:lang w:val="nl-BE"/>
              </w:rPr>
            </w:pPr>
          </w:p>
        </w:tc>
      </w:tr>
    </w:tbl>
    <w:p w:rsidR="000355A0" w:rsidRPr="000355A0" w:rsidRDefault="000355A0" w:rsidP="000355A0">
      <w:pPr>
        <w:spacing w:before="120" w:after="120"/>
        <w:jc w:val="both"/>
        <w:rPr>
          <w:rFonts w:ascii="Arial" w:hAnsi="Arial" w:cs="Arial"/>
          <w:b/>
          <w:lang w:val="nl-BE"/>
        </w:rPr>
      </w:pPr>
    </w:p>
    <w:p w:rsidR="000355A0" w:rsidRPr="000355A0" w:rsidRDefault="000355A0" w:rsidP="000355A0">
      <w:pPr>
        <w:overflowPunct/>
        <w:autoSpaceDE/>
        <w:autoSpaceDN/>
        <w:adjustRightInd/>
        <w:jc w:val="both"/>
        <w:textAlignment w:val="auto"/>
        <w:rPr>
          <w:rFonts w:ascii="Arial" w:hAnsi="Arial" w:cs="Arial"/>
          <w:b/>
          <w:lang w:val="nl-BE"/>
        </w:rPr>
      </w:pPr>
      <w:r w:rsidRPr="000355A0">
        <w:rPr>
          <w:rFonts w:ascii="Arial" w:hAnsi="Arial" w:cs="Arial"/>
          <w:b/>
          <w:lang w:val="nl-BE"/>
        </w:rPr>
        <w:br w:type="page"/>
      </w:r>
    </w:p>
    <w:p w:rsidR="000355A0" w:rsidRPr="000355A0" w:rsidRDefault="000355A0" w:rsidP="000355A0">
      <w:pPr>
        <w:spacing w:before="120" w:after="120"/>
        <w:jc w:val="both"/>
        <w:rPr>
          <w:rFonts w:ascii="Arial" w:hAnsi="Arial" w:cs="Arial"/>
          <w:b/>
          <w:u w:val="single"/>
          <w:lang w:val="nl-BE"/>
        </w:rPr>
      </w:pPr>
      <w:r w:rsidRPr="000355A0">
        <w:rPr>
          <w:rFonts w:ascii="Arial" w:hAnsi="Arial" w:cs="Arial"/>
          <w:b/>
          <w:lang w:val="nl-BE"/>
        </w:rPr>
        <w:lastRenderedPageBreak/>
        <w:t xml:space="preserve">1. </w:t>
      </w:r>
      <w:r w:rsidRPr="000355A0">
        <w:rPr>
          <w:rFonts w:ascii="Arial" w:hAnsi="Arial" w:cs="Arial"/>
          <w:b/>
          <w:smallCaps/>
          <w:u w:val="single"/>
          <w:lang w:val="nl-BE"/>
        </w:rPr>
        <w:t>Effecten  die het kapitaal vertegenwoordigen</w:t>
      </w:r>
    </w:p>
    <w:p w:rsidR="000355A0" w:rsidRPr="000355A0" w:rsidRDefault="000355A0" w:rsidP="000355A0">
      <w:pPr>
        <w:ind w:left="284"/>
        <w:jc w:val="both"/>
        <w:rPr>
          <w:rFonts w:ascii="Arial" w:hAnsi="Arial" w:cs="Arial"/>
          <w:lang w:val="nl-BE"/>
        </w:rPr>
      </w:pPr>
      <w:r w:rsidRPr="000355A0">
        <w:rPr>
          <w:rFonts w:ascii="Arial" w:hAnsi="Arial" w:cs="Arial"/>
          <w:lang w:val="nl-BE"/>
        </w:rPr>
        <w:t>Totaal aantal effecten die het kapitaal vertegenwoordigen:</w:t>
      </w:r>
    </w:p>
    <w:p w:rsidR="000355A0" w:rsidRPr="000355A0" w:rsidRDefault="000355A0" w:rsidP="000355A0">
      <w:pPr>
        <w:pBdr>
          <w:top w:val="single" w:sz="4" w:space="1" w:color="auto"/>
          <w:left w:val="single" w:sz="4" w:space="4" w:color="auto"/>
          <w:bottom w:val="single" w:sz="4" w:space="1" w:color="auto"/>
          <w:right w:val="single" w:sz="4" w:space="4" w:color="auto"/>
        </w:pBdr>
        <w:shd w:val="pct5" w:color="auto" w:fill="auto"/>
        <w:spacing w:after="120"/>
        <w:ind w:left="284"/>
        <w:jc w:val="both"/>
        <w:rPr>
          <w:rFonts w:ascii="Arial" w:hAnsi="Arial" w:cs="Arial"/>
          <w:lang w:val="nl-BE"/>
        </w:rPr>
      </w:pPr>
    </w:p>
    <w:p w:rsidR="000355A0" w:rsidRPr="000355A0" w:rsidRDefault="000355A0" w:rsidP="000355A0">
      <w:pPr>
        <w:numPr>
          <w:ilvl w:val="0"/>
          <w:numId w:val="1"/>
        </w:numPr>
        <w:jc w:val="both"/>
        <w:rPr>
          <w:rFonts w:ascii="Arial" w:hAnsi="Arial" w:cs="Arial"/>
          <w:lang w:val="nl-BE"/>
        </w:rPr>
      </w:pPr>
      <w:r w:rsidRPr="000355A0">
        <w:rPr>
          <w:rFonts w:ascii="Arial" w:hAnsi="Arial" w:cs="Arial"/>
          <w:lang w:val="nl-BE"/>
        </w:rPr>
        <w:t>stemrechtverlenende effecten:</w:t>
      </w:r>
    </w:p>
    <w:p w:rsidR="000355A0" w:rsidRPr="000355A0" w:rsidRDefault="000355A0" w:rsidP="000355A0">
      <w:pPr>
        <w:numPr>
          <w:ilvl w:val="12"/>
          <w:numId w:val="0"/>
        </w:numPr>
        <w:pBdr>
          <w:top w:val="single" w:sz="4" w:space="1" w:color="auto"/>
          <w:left w:val="single" w:sz="4" w:space="4" w:color="auto"/>
          <w:bottom w:val="single" w:sz="4" w:space="1" w:color="auto"/>
          <w:right w:val="single" w:sz="4" w:space="4" w:color="auto"/>
        </w:pBdr>
        <w:shd w:val="pct5" w:color="auto" w:fill="auto"/>
        <w:spacing w:after="120"/>
        <w:ind w:left="567"/>
        <w:jc w:val="both"/>
        <w:rPr>
          <w:rFonts w:ascii="Arial" w:hAnsi="Arial" w:cs="Arial"/>
          <w:lang w:val="nl-BE"/>
        </w:rPr>
      </w:pPr>
    </w:p>
    <w:p w:rsidR="000355A0" w:rsidRPr="000355A0" w:rsidRDefault="000355A0" w:rsidP="000355A0">
      <w:pPr>
        <w:numPr>
          <w:ilvl w:val="0"/>
          <w:numId w:val="1"/>
        </w:numPr>
        <w:jc w:val="both"/>
        <w:rPr>
          <w:rFonts w:ascii="Arial" w:hAnsi="Arial" w:cs="Arial"/>
          <w:lang w:val="nl-BE"/>
        </w:rPr>
      </w:pPr>
      <w:r w:rsidRPr="000355A0">
        <w:rPr>
          <w:rFonts w:ascii="Arial" w:hAnsi="Arial" w:cs="Arial"/>
          <w:lang w:val="nl-BE"/>
        </w:rPr>
        <w:t>effecten zonder stemrecht die het kapitaal vertegenwoordigen:</w:t>
      </w:r>
    </w:p>
    <w:p w:rsidR="000355A0" w:rsidRPr="000355A0" w:rsidRDefault="000355A0" w:rsidP="000355A0">
      <w:pPr>
        <w:numPr>
          <w:ilvl w:val="12"/>
          <w:numId w:val="0"/>
        </w:numPr>
        <w:pBdr>
          <w:top w:val="single" w:sz="4" w:space="1" w:color="auto"/>
          <w:left w:val="single" w:sz="4" w:space="4" w:color="auto"/>
          <w:bottom w:val="single" w:sz="4" w:space="1" w:color="auto"/>
          <w:right w:val="single" w:sz="4" w:space="4" w:color="auto"/>
        </w:pBdr>
        <w:shd w:val="pct5" w:color="auto" w:fill="auto"/>
        <w:spacing w:after="120"/>
        <w:ind w:left="567"/>
        <w:jc w:val="both"/>
        <w:rPr>
          <w:rFonts w:ascii="Arial" w:hAnsi="Arial" w:cs="Arial"/>
          <w:lang w:val="nl-BE"/>
        </w:rPr>
      </w:pPr>
    </w:p>
    <w:tbl>
      <w:tblPr>
        <w:tblW w:w="9356"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260"/>
        <w:gridCol w:w="3048"/>
        <w:gridCol w:w="3048"/>
      </w:tblGrid>
      <w:tr w:rsidR="000355A0" w:rsidRPr="000355A0" w:rsidTr="007A3FC5">
        <w:tc>
          <w:tcPr>
            <w:tcW w:w="3260" w:type="dxa"/>
          </w:tcPr>
          <w:p w:rsidR="000355A0" w:rsidRPr="000355A0" w:rsidRDefault="000355A0" w:rsidP="000355A0">
            <w:pPr>
              <w:jc w:val="both"/>
              <w:rPr>
                <w:rFonts w:ascii="Arial" w:hAnsi="Arial" w:cs="Arial"/>
                <w:lang w:val="nl-BE"/>
              </w:rPr>
            </w:pPr>
          </w:p>
        </w:tc>
        <w:tc>
          <w:tcPr>
            <w:tcW w:w="3048" w:type="dxa"/>
            <w:tcBorders>
              <w:bottom w:val="nil"/>
            </w:tcBorders>
            <w:shd w:val="pct12" w:color="auto" w:fill="auto"/>
          </w:tcPr>
          <w:p w:rsidR="000355A0" w:rsidRPr="000355A0" w:rsidRDefault="000355A0" w:rsidP="000355A0">
            <w:pPr>
              <w:jc w:val="both"/>
              <w:rPr>
                <w:rFonts w:ascii="Arial" w:hAnsi="Arial" w:cs="Arial"/>
                <w:b/>
                <w:lang w:val="nl-BE"/>
              </w:rPr>
            </w:pPr>
            <w:r w:rsidRPr="000355A0">
              <w:rPr>
                <w:rFonts w:ascii="Arial" w:hAnsi="Arial" w:cs="Arial"/>
                <w:b/>
                <w:lang w:val="nl-BE"/>
              </w:rPr>
              <w:t>met onvoorwaardelijk conversierecht</w:t>
            </w:r>
          </w:p>
        </w:tc>
        <w:tc>
          <w:tcPr>
            <w:tcW w:w="3048" w:type="dxa"/>
            <w:tcBorders>
              <w:bottom w:val="nil"/>
            </w:tcBorders>
            <w:shd w:val="pct12" w:color="auto" w:fill="auto"/>
          </w:tcPr>
          <w:p w:rsidR="000355A0" w:rsidRPr="000355A0" w:rsidRDefault="000355A0" w:rsidP="000355A0">
            <w:pPr>
              <w:jc w:val="both"/>
              <w:rPr>
                <w:rFonts w:ascii="Arial" w:hAnsi="Arial" w:cs="Arial"/>
                <w:b/>
                <w:lang w:val="nl-BE"/>
              </w:rPr>
            </w:pPr>
            <w:r w:rsidRPr="000355A0">
              <w:rPr>
                <w:rFonts w:ascii="Arial" w:hAnsi="Arial" w:cs="Arial"/>
                <w:b/>
                <w:lang w:val="nl-BE"/>
              </w:rPr>
              <w:t>onder voorwaardelijk beding</w:t>
            </w:r>
          </w:p>
        </w:tc>
      </w:tr>
      <w:tr w:rsidR="000355A0" w:rsidRPr="000355A0" w:rsidTr="007A3FC5">
        <w:tblPrEx>
          <w:tblCellMar>
            <w:left w:w="107" w:type="dxa"/>
            <w:right w:w="107" w:type="dxa"/>
          </w:tblCellMar>
        </w:tblPrEx>
        <w:trPr>
          <w:trHeight w:val="200"/>
        </w:trPr>
        <w:tc>
          <w:tcPr>
            <w:tcW w:w="3260" w:type="dxa"/>
          </w:tcPr>
          <w:p w:rsidR="000355A0" w:rsidRPr="000355A0" w:rsidRDefault="000355A0" w:rsidP="000355A0">
            <w:pPr>
              <w:jc w:val="both"/>
              <w:rPr>
                <w:rFonts w:ascii="Arial" w:hAnsi="Arial" w:cs="Arial"/>
                <w:lang w:val="nl-BE"/>
              </w:rPr>
            </w:pPr>
            <w:r w:rsidRPr="000355A0">
              <w:rPr>
                <w:rFonts w:ascii="Arial" w:hAnsi="Arial" w:cs="Arial"/>
                <w:lang w:val="nl-BE"/>
              </w:rPr>
              <w:t>converteerbare obligaties</w:t>
            </w:r>
          </w:p>
        </w:tc>
        <w:tc>
          <w:tcPr>
            <w:tcW w:w="3048" w:type="dxa"/>
            <w:shd w:val="pct5" w:color="auto" w:fill="auto"/>
          </w:tcPr>
          <w:p w:rsidR="000355A0" w:rsidRPr="000355A0" w:rsidRDefault="000355A0" w:rsidP="000355A0">
            <w:pPr>
              <w:jc w:val="both"/>
              <w:rPr>
                <w:rFonts w:ascii="Arial" w:hAnsi="Arial" w:cs="Arial"/>
                <w:lang w:val="nl-BE"/>
              </w:rPr>
            </w:pPr>
          </w:p>
        </w:tc>
        <w:tc>
          <w:tcPr>
            <w:tcW w:w="3048" w:type="dxa"/>
            <w:shd w:val="pct5" w:color="auto" w:fill="auto"/>
          </w:tcPr>
          <w:p w:rsidR="000355A0" w:rsidRPr="000355A0" w:rsidRDefault="000355A0" w:rsidP="000355A0">
            <w:pPr>
              <w:jc w:val="both"/>
              <w:rPr>
                <w:rFonts w:ascii="Arial" w:hAnsi="Arial" w:cs="Arial"/>
                <w:lang w:val="nl-BE"/>
              </w:rPr>
            </w:pPr>
          </w:p>
        </w:tc>
      </w:tr>
      <w:tr w:rsidR="000355A0" w:rsidRPr="000355A0" w:rsidTr="007A3FC5">
        <w:tblPrEx>
          <w:tblCellMar>
            <w:left w:w="107" w:type="dxa"/>
            <w:right w:w="107" w:type="dxa"/>
          </w:tblCellMar>
        </w:tblPrEx>
        <w:trPr>
          <w:trHeight w:val="200"/>
        </w:trPr>
        <w:tc>
          <w:tcPr>
            <w:tcW w:w="3260" w:type="dxa"/>
          </w:tcPr>
          <w:p w:rsidR="000355A0" w:rsidRPr="000355A0" w:rsidRDefault="000355A0" w:rsidP="000355A0">
            <w:pPr>
              <w:jc w:val="both"/>
              <w:rPr>
                <w:rFonts w:ascii="Arial" w:hAnsi="Arial" w:cs="Arial"/>
                <w:lang w:val="nl-BE"/>
              </w:rPr>
            </w:pPr>
            <w:r w:rsidRPr="000355A0">
              <w:rPr>
                <w:rFonts w:ascii="Arial" w:hAnsi="Arial" w:cs="Arial"/>
                <w:lang w:val="nl-BE"/>
              </w:rPr>
              <w:t>warrants</w:t>
            </w:r>
          </w:p>
        </w:tc>
        <w:tc>
          <w:tcPr>
            <w:tcW w:w="3048" w:type="dxa"/>
            <w:shd w:val="pct5" w:color="auto" w:fill="auto"/>
          </w:tcPr>
          <w:p w:rsidR="000355A0" w:rsidRPr="000355A0" w:rsidRDefault="000355A0" w:rsidP="000355A0">
            <w:pPr>
              <w:jc w:val="both"/>
              <w:rPr>
                <w:rFonts w:ascii="Arial" w:hAnsi="Arial" w:cs="Arial"/>
                <w:lang w:val="nl-BE"/>
              </w:rPr>
            </w:pPr>
          </w:p>
        </w:tc>
        <w:tc>
          <w:tcPr>
            <w:tcW w:w="3048" w:type="dxa"/>
            <w:shd w:val="pct5" w:color="auto" w:fill="auto"/>
          </w:tcPr>
          <w:p w:rsidR="000355A0" w:rsidRPr="000355A0" w:rsidRDefault="000355A0" w:rsidP="000355A0">
            <w:pPr>
              <w:jc w:val="both"/>
              <w:rPr>
                <w:rFonts w:ascii="Arial" w:hAnsi="Arial" w:cs="Arial"/>
                <w:lang w:val="nl-BE"/>
              </w:rPr>
            </w:pPr>
          </w:p>
        </w:tc>
      </w:tr>
      <w:tr w:rsidR="000355A0" w:rsidRPr="000355A0" w:rsidTr="007A3FC5">
        <w:tblPrEx>
          <w:tblCellMar>
            <w:left w:w="107" w:type="dxa"/>
            <w:right w:w="107" w:type="dxa"/>
          </w:tblCellMar>
        </w:tblPrEx>
        <w:trPr>
          <w:trHeight w:val="200"/>
        </w:trPr>
        <w:tc>
          <w:tcPr>
            <w:tcW w:w="3260" w:type="dxa"/>
          </w:tcPr>
          <w:p w:rsidR="000355A0" w:rsidRPr="000355A0" w:rsidRDefault="000355A0" w:rsidP="000355A0">
            <w:pPr>
              <w:jc w:val="both"/>
              <w:rPr>
                <w:rFonts w:ascii="Arial" w:hAnsi="Arial" w:cs="Arial"/>
                <w:lang w:val="nl-BE"/>
              </w:rPr>
            </w:pPr>
            <w:r w:rsidRPr="000355A0">
              <w:rPr>
                <w:rFonts w:ascii="Arial" w:hAnsi="Arial" w:cs="Arial"/>
                <w:lang w:val="nl-BE"/>
              </w:rPr>
              <w:t>converteerbare leningen</w:t>
            </w:r>
          </w:p>
        </w:tc>
        <w:tc>
          <w:tcPr>
            <w:tcW w:w="3048" w:type="dxa"/>
            <w:shd w:val="pct5" w:color="auto" w:fill="auto"/>
          </w:tcPr>
          <w:p w:rsidR="000355A0" w:rsidRPr="000355A0" w:rsidRDefault="000355A0" w:rsidP="000355A0">
            <w:pPr>
              <w:jc w:val="both"/>
              <w:rPr>
                <w:rFonts w:ascii="Arial" w:hAnsi="Arial" w:cs="Arial"/>
                <w:lang w:val="nl-BE"/>
              </w:rPr>
            </w:pPr>
          </w:p>
        </w:tc>
        <w:tc>
          <w:tcPr>
            <w:tcW w:w="3048" w:type="dxa"/>
            <w:shd w:val="pct5" w:color="auto" w:fill="auto"/>
          </w:tcPr>
          <w:p w:rsidR="000355A0" w:rsidRPr="000355A0" w:rsidRDefault="000355A0" w:rsidP="000355A0">
            <w:pPr>
              <w:jc w:val="both"/>
              <w:rPr>
                <w:rFonts w:ascii="Arial" w:hAnsi="Arial" w:cs="Arial"/>
                <w:lang w:val="nl-BE"/>
              </w:rPr>
            </w:pPr>
          </w:p>
        </w:tc>
      </w:tr>
      <w:tr w:rsidR="000355A0" w:rsidRPr="0066069D" w:rsidTr="007A3FC5">
        <w:tblPrEx>
          <w:tblCellMar>
            <w:left w:w="107" w:type="dxa"/>
            <w:right w:w="107" w:type="dxa"/>
          </w:tblCellMar>
        </w:tblPrEx>
        <w:trPr>
          <w:trHeight w:val="200"/>
        </w:trPr>
        <w:tc>
          <w:tcPr>
            <w:tcW w:w="3260" w:type="dxa"/>
          </w:tcPr>
          <w:p w:rsidR="000355A0" w:rsidRPr="000355A0" w:rsidRDefault="000355A0" w:rsidP="000355A0">
            <w:pPr>
              <w:jc w:val="both"/>
              <w:rPr>
                <w:rFonts w:ascii="Arial" w:hAnsi="Arial" w:cs="Arial"/>
                <w:lang w:val="nl-BE"/>
              </w:rPr>
            </w:pPr>
            <w:r w:rsidRPr="000355A0">
              <w:rPr>
                <w:rFonts w:ascii="Arial" w:hAnsi="Arial" w:cs="Arial"/>
                <w:lang w:val="nl-BE"/>
              </w:rPr>
              <w:t>andere (nader toe te lichten)</w:t>
            </w:r>
          </w:p>
        </w:tc>
        <w:tc>
          <w:tcPr>
            <w:tcW w:w="3048" w:type="dxa"/>
            <w:shd w:val="pct5" w:color="auto" w:fill="auto"/>
          </w:tcPr>
          <w:p w:rsidR="000355A0" w:rsidRPr="000355A0" w:rsidRDefault="000355A0" w:rsidP="000355A0">
            <w:pPr>
              <w:jc w:val="both"/>
              <w:rPr>
                <w:rFonts w:ascii="Arial" w:hAnsi="Arial" w:cs="Arial"/>
                <w:lang w:val="nl-BE"/>
              </w:rPr>
            </w:pPr>
          </w:p>
        </w:tc>
        <w:tc>
          <w:tcPr>
            <w:tcW w:w="3048" w:type="dxa"/>
            <w:shd w:val="pct5" w:color="auto" w:fill="auto"/>
          </w:tcPr>
          <w:p w:rsidR="000355A0" w:rsidRPr="000355A0" w:rsidRDefault="000355A0" w:rsidP="000355A0">
            <w:pPr>
              <w:jc w:val="both"/>
              <w:rPr>
                <w:rFonts w:ascii="Arial" w:hAnsi="Arial" w:cs="Arial"/>
                <w:lang w:val="nl-BE"/>
              </w:rPr>
            </w:pPr>
          </w:p>
        </w:tc>
      </w:tr>
    </w:tbl>
    <w:p w:rsidR="000355A0" w:rsidRPr="000355A0" w:rsidRDefault="000355A0" w:rsidP="000355A0">
      <w:pPr>
        <w:spacing w:before="240" w:after="240"/>
        <w:jc w:val="both"/>
        <w:rPr>
          <w:rFonts w:ascii="Arial" w:hAnsi="Arial" w:cs="Arial"/>
          <w:b/>
          <w:smallCaps/>
          <w:lang w:val="nl-BE"/>
        </w:rPr>
      </w:pPr>
      <w:r w:rsidRPr="000355A0">
        <w:rPr>
          <w:rFonts w:ascii="Arial" w:hAnsi="Arial" w:cs="Arial"/>
          <w:b/>
          <w:lang w:val="nl-BE"/>
        </w:rPr>
        <w:t xml:space="preserve">2. </w:t>
      </w:r>
      <w:r w:rsidRPr="000355A0">
        <w:rPr>
          <w:rFonts w:ascii="Arial" w:hAnsi="Arial" w:cs="Arial"/>
          <w:b/>
          <w:smallCaps/>
          <w:u w:val="single"/>
          <w:lang w:val="nl-BE"/>
        </w:rPr>
        <w:t>Totaal aantal stemrechten</w:t>
      </w:r>
    </w:p>
    <w:p w:rsidR="000355A0" w:rsidRPr="000355A0" w:rsidRDefault="000355A0" w:rsidP="000355A0">
      <w:pPr>
        <w:spacing w:after="120"/>
        <w:jc w:val="both"/>
        <w:rPr>
          <w:rFonts w:ascii="Arial" w:hAnsi="Arial" w:cs="Arial"/>
          <w:lang w:val="nl-BE"/>
        </w:rPr>
      </w:pPr>
      <w:r w:rsidRPr="000355A0">
        <w:rPr>
          <w:rFonts w:ascii="Arial" w:hAnsi="Arial" w:cs="Arial"/>
          <w:lang w:val="nl-BE"/>
        </w:rPr>
        <w:t xml:space="preserve">Totaal aantal stemrechten verbonden aan alle effecten van de financiële onderneming: </w:t>
      </w:r>
    </w:p>
    <w:tbl>
      <w:tblPr>
        <w:tblW w:w="9356" w:type="dxa"/>
        <w:tblInd w:w="250" w:type="dxa"/>
        <w:tblLayout w:type="fixed"/>
        <w:tblLook w:val="0000"/>
      </w:tblPr>
      <w:tblGrid>
        <w:gridCol w:w="4678"/>
        <w:gridCol w:w="4678"/>
      </w:tblGrid>
      <w:tr w:rsidR="000355A0" w:rsidRPr="0066069D" w:rsidTr="007A3FC5">
        <w:tc>
          <w:tcPr>
            <w:tcW w:w="9356" w:type="dxa"/>
            <w:gridSpan w:val="2"/>
            <w:tcBorders>
              <w:top w:val="single" w:sz="4" w:space="0" w:color="auto"/>
              <w:left w:val="single" w:sz="4" w:space="0" w:color="auto"/>
              <w:bottom w:val="single" w:sz="4" w:space="0" w:color="auto"/>
              <w:right w:val="single" w:sz="6" w:space="0" w:color="auto"/>
            </w:tcBorders>
            <w:shd w:val="pct10" w:color="auto" w:fill="auto"/>
          </w:tcPr>
          <w:p w:rsidR="000355A0" w:rsidRPr="000355A0" w:rsidRDefault="000355A0" w:rsidP="000355A0">
            <w:pPr>
              <w:jc w:val="both"/>
              <w:rPr>
                <w:rFonts w:ascii="Arial" w:hAnsi="Arial" w:cs="Arial"/>
                <w:lang w:val="nl-BE"/>
              </w:rPr>
            </w:pPr>
          </w:p>
        </w:tc>
      </w:tr>
      <w:tr w:rsidR="000355A0" w:rsidRPr="0066069D" w:rsidTr="007A3FC5">
        <w:tc>
          <w:tcPr>
            <w:tcW w:w="4678" w:type="dxa"/>
            <w:tcBorders>
              <w:top w:val="single" w:sz="4" w:space="0" w:color="auto"/>
              <w:left w:val="single" w:sz="4" w:space="0" w:color="auto"/>
              <w:bottom w:val="single" w:sz="4" w:space="0" w:color="auto"/>
              <w:right w:val="single" w:sz="4" w:space="0" w:color="auto"/>
            </w:tcBorders>
          </w:tcPr>
          <w:p w:rsidR="000355A0" w:rsidRPr="000355A0" w:rsidRDefault="000355A0" w:rsidP="000355A0">
            <w:pPr>
              <w:ind w:left="142" w:hanging="142"/>
              <w:jc w:val="both"/>
              <w:rPr>
                <w:rFonts w:ascii="Arial" w:hAnsi="Arial" w:cs="Arial"/>
                <w:lang w:val="nl-BE"/>
              </w:rPr>
            </w:pPr>
            <w:r w:rsidRPr="000355A0">
              <w:rPr>
                <w:rFonts w:ascii="Arial" w:hAnsi="Arial" w:cs="Arial"/>
                <w:lang w:val="nl-BE"/>
              </w:rPr>
              <w:t>- stemrechten verbonden aan de effecten die het kapitaal vertegenwoordigen</w:t>
            </w:r>
          </w:p>
        </w:tc>
        <w:tc>
          <w:tcPr>
            <w:tcW w:w="4678" w:type="dxa"/>
            <w:tcBorders>
              <w:top w:val="single" w:sz="6" w:space="0" w:color="auto"/>
              <w:left w:val="single" w:sz="4" w:space="0" w:color="auto"/>
              <w:right w:val="single" w:sz="6" w:space="0" w:color="auto"/>
            </w:tcBorders>
            <w:shd w:val="pct5" w:color="auto" w:fill="auto"/>
          </w:tcPr>
          <w:p w:rsidR="000355A0" w:rsidRPr="000355A0" w:rsidRDefault="000355A0" w:rsidP="000355A0">
            <w:pPr>
              <w:jc w:val="both"/>
              <w:rPr>
                <w:rFonts w:ascii="Arial" w:hAnsi="Arial" w:cs="Arial"/>
                <w:lang w:val="nl-BE"/>
              </w:rPr>
            </w:pPr>
          </w:p>
        </w:tc>
      </w:tr>
      <w:tr w:rsidR="000355A0" w:rsidRPr="0066069D" w:rsidTr="007A3FC5">
        <w:tc>
          <w:tcPr>
            <w:tcW w:w="4678" w:type="dxa"/>
            <w:tcBorders>
              <w:top w:val="single" w:sz="4" w:space="0" w:color="auto"/>
              <w:left w:val="single" w:sz="4" w:space="0" w:color="auto"/>
              <w:bottom w:val="single" w:sz="4" w:space="0" w:color="auto"/>
              <w:right w:val="single" w:sz="4" w:space="0" w:color="auto"/>
            </w:tcBorders>
          </w:tcPr>
          <w:p w:rsidR="000355A0" w:rsidRPr="000355A0" w:rsidRDefault="000355A0" w:rsidP="000355A0">
            <w:pPr>
              <w:ind w:left="142" w:hanging="142"/>
              <w:jc w:val="both"/>
              <w:rPr>
                <w:rFonts w:ascii="Arial" w:hAnsi="Arial" w:cs="Arial"/>
                <w:lang w:val="nl-BE"/>
              </w:rPr>
            </w:pPr>
            <w:r w:rsidRPr="000355A0">
              <w:rPr>
                <w:rFonts w:ascii="Arial" w:hAnsi="Arial" w:cs="Arial"/>
                <w:lang w:val="nl-BE"/>
              </w:rPr>
              <w:t>- stemrechten verbonden aan de effecten die het kapitaal niet vertegenwoordigen</w:t>
            </w:r>
          </w:p>
        </w:tc>
        <w:tc>
          <w:tcPr>
            <w:tcW w:w="4678" w:type="dxa"/>
            <w:tcBorders>
              <w:top w:val="single" w:sz="6" w:space="0" w:color="auto"/>
              <w:left w:val="single" w:sz="4" w:space="0" w:color="auto"/>
              <w:bottom w:val="single" w:sz="6" w:space="0" w:color="auto"/>
              <w:right w:val="single" w:sz="6" w:space="0" w:color="auto"/>
            </w:tcBorders>
            <w:shd w:val="pct5" w:color="auto" w:fill="auto"/>
          </w:tcPr>
          <w:p w:rsidR="000355A0" w:rsidRPr="000355A0" w:rsidRDefault="000355A0" w:rsidP="000355A0">
            <w:pPr>
              <w:ind w:left="142" w:hanging="142"/>
              <w:jc w:val="both"/>
              <w:rPr>
                <w:rFonts w:ascii="Arial" w:hAnsi="Arial" w:cs="Arial"/>
                <w:lang w:val="nl-BE"/>
              </w:rPr>
            </w:pPr>
          </w:p>
        </w:tc>
      </w:tr>
    </w:tbl>
    <w:p w:rsidR="000355A0" w:rsidRPr="000355A0" w:rsidRDefault="000355A0" w:rsidP="000355A0">
      <w:pPr>
        <w:spacing w:before="240"/>
        <w:ind w:left="301" w:hanging="301"/>
        <w:jc w:val="both"/>
        <w:rPr>
          <w:rFonts w:ascii="Arial" w:hAnsi="Arial" w:cs="Arial"/>
          <w:b/>
          <w:lang w:val="nl-BE"/>
        </w:rPr>
      </w:pPr>
      <w:r w:rsidRPr="000355A0">
        <w:rPr>
          <w:rFonts w:ascii="Arial" w:hAnsi="Arial" w:cs="Arial"/>
          <w:lang w:val="nl-BE"/>
        </w:rPr>
        <w:t>Stemrechten verbonden aan:</w:t>
      </w:r>
    </w:p>
    <w:tbl>
      <w:tblPr>
        <w:tblW w:w="9356"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260"/>
        <w:gridCol w:w="3048"/>
        <w:gridCol w:w="3048"/>
      </w:tblGrid>
      <w:tr w:rsidR="000355A0" w:rsidRPr="000355A0" w:rsidTr="007A3FC5">
        <w:tc>
          <w:tcPr>
            <w:tcW w:w="3260" w:type="dxa"/>
            <w:tcBorders>
              <w:top w:val="nil"/>
              <w:left w:val="nil"/>
            </w:tcBorders>
          </w:tcPr>
          <w:p w:rsidR="000355A0" w:rsidRPr="000355A0" w:rsidRDefault="000355A0" w:rsidP="000355A0">
            <w:pPr>
              <w:jc w:val="both"/>
              <w:rPr>
                <w:rFonts w:ascii="Arial" w:hAnsi="Arial" w:cs="Arial"/>
                <w:lang w:val="nl-BE"/>
              </w:rPr>
            </w:pPr>
          </w:p>
        </w:tc>
        <w:tc>
          <w:tcPr>
            <w:tcW w:w="3048" w:type="dxa"/>
            <w:tcBorders>
              <w:bottom w:val="nil"/>
            </w:tcBorders>
            <w:shd w:val="pct12" w:color="auto" w:fill="auto"/>
          </w:tcPr>
          <w:p w:rsidR="000355A0" w:rsidRPr="000355A0" w:rsidRDefault="000355A0" w:rsidP="000355A0">
            <w:pPr>
              <w:jc w:val="both"/>
              <w:rPr>
                <w:rFonts w:ascii="Arial" w:hAnsi="Arial" w:cs="Arial"/>
                <w:b/>
                <w:lang w:val="nl-BE"/>
              </w:rPr>
            </w:pPr>
            <w:r w:rsidRPr="000355A0">
              <w:rPr>
                <w:rFonts w:ascii="Arial" w:hAnsi="Arial" w:cs="Arial"/>
                <w:b/>
                <w:lang w:val="nl-BE"/>
              </w:rPr>
              <w:t>met onvoorwaardelijk conversierecht</w:t>
            </w:r>
          </w:p>
        </w:tc>
        <w:tc>
          <w:tcPr>
            <w:tcW w:w="3048" w:type="dxa"/>
            <w:tcBorders>
              <w:bottom w:val="nil"/>
            </w:tcBorders>
            <w:shd w:val="pct12" w:color="auto" w:fill="auto"/>
          </w:tcPr>
          <w:p w:rsidR="000355A0" w:rsidRPr="000355A0" w:rsidRDefault="000355A0" w:rsidP="000355A0">
            <w:pPr>
              <w:jc w:val="both"/>
              <w:rPr>
                <w:rFonts w:ascii="Arial" w:hAnsi="Arial" w:cs="Arial"/>
                <w:b/>
                <w:lang w:val="nl-BE"/>
              </w:rPr>
            </w:pPr>
            <w:r w:rsidRPr="000355A0">
              <w:rPr>
                <w:rFonts w:ascii="Arial" w:hAnsi="Arial" w:cs="Arial"/>
                <w:b/>
                <w:lang w:val="nl-BE"/>
              </w:rPr>
              <w:t>onder voorwaardelijk beding</w:t>
            </w:r>
          </w:p>
        </w:tc>
      </w:tr>
      <w:tr w:rsidR="000355A0" w:rsidRPr="000355A0" w:rsidTr="007A3FC5">
        <w:tc>
          <w:tcPr>
            <w:tcW w:w="3260" w:type="dxa"/>
          </w:tcPr>
          <w:p w:rsidR="000355A0" w:rsidRPr="000355A0" w:rsidRDefault="000355A0" w:rsidP="000355A0">
            <w:pPr>
              <w:jc w:val="both"/>
              <w:rPr>
                <w:rFonts w:ascii="Arial" w:hAnsi="Arial" w:cs="Arial"/>
                <w:lang w:val="nl-BE"/>
              </w:rPr>
            </w:pPr>
            <w:r w:rsidRPr="000355A0">
              <w:rPr>
                <w:rFonts w:ascii="Arial" w:hAnsi="Arial" w:cs="Arial"/>
                <w:lang w:val="nl-BE"/>
              </w:rPr>
              <w:t>converteerbare obligaties</w:t>
            </w:r>
          </w:p>
        </w:tc>
        <w:tc>
          <w:tcPr>
            <w:tcW w:w="3048" w:type="dxa"/>
            <w:shd w:val="pct5" w:color="auto" w:fill="auto"/>
          </w:tcPr>
          <w:p w:rsidR="000355A0" w:rsidRPr="000355A0" w:rsidRDefault="000355A0" w:rsidP="000355A0">
            <w:pPr>
              <w:jc w:val="both"/>
              <w:rPr>
                <w:rFonts w:ascii="Arial" w:hAnsi="Arial" w:cs="Arial"/>
                <w:lang w:val="nl-BE"/>
              </w:rPr>
            </w:pPr>
          </w:p>
        </w:tc>
        <w:tc>
          <w:tcPr>
            <w:tcW w:w="3048" w:type="dxa"/>
            <w:shd w:val="pct5" w:color="auto" w:fill="auto"/>
          </w:tcPr>
          <w:p w:rsidR="000355A0" w:rsidRPr="000355A0" w:rsidRDefault="000355A0" w:rsidP="000355A0">
            <w:pPr>
              <w:jc w:val="both"/>
              <w:rPr>
                <w:rFonts w:ascii="Arial" w:hAnsi="Arial" w:cs="Arial"/>
                <w:lang w:val="nl-BE"/>
              </w:rPr>
            </w:pPr>
          </w:p>
        </w:tc>
      </w:tr>
      <w:tr w:rsidR="000355A0" w:rsidRPr="000355A0" w:rsidTr="007A3FC5">
        <w:tc>
          <w:tcPr>
            <w:tcW w:w="3260" w:type="dxa"/>
          </w:tcPr>
          <w:p w:rsidR="000355A0" w:rsidRPr="000355A0" w:rsidRDefault="000355A0" w:rsidP="000355A0">
            <w:pPr>
              <w:jc w:val="both"/>
              <w:rPr>
                <w:rFonts w:ascii="Arial" w:hAnsi="Arial" w:cs="Arial"/>
                <w:lang w:val="nl-BE"/>
              </w:rPr>
            </w:pPr>
            <w:r w:rsidRPr="000355A0">
              <w:rPr>
                <w:rFonts w:ascii="Arial" w:hAnsi="Arial" w:cs="Arial"/>
                <w:lang w:val="nl-BE"/>
              </w:rPr>
              <w:t>warrants</w:t>
            </w:r>
          </w:p>
        </w:tc>
        <w:tc>
          <w:tcPr>
            <w:tcW w:w="3048" w:type="dxa"/>
            <w:shd w:val="pct5" w:color="auto" w:fill="auto"/>
          </w:tcPr>
          <w:p w:rsidR="000355A0" w:rsidRPr="000355A0" w:rsidRDefault="000355A0" w:rsidP="000355A0">
            <w:pPr>
              <w:jc w:val="both"/>
              <w:rPr>
                <w:rFonts w:ascii="Arial" w:hAnsi="Arial" w:cs="Arial"/>
                <w:lang w:val="nl-BE"/>
              </w:rPr>
            </w:pPr>
          </w:p>
        </w:tc>
        <w:tc>
          <w:tcPr>
            <w:tcW w:w="3048" w:type="dxa"/>
            <w:shd w:val="pct5" w:color="auto" w:fill="auto"/>
          </w:tcPr>
          <w:p w:rsidR="000355A0" w:rsidRPr="000355A0" w:rsidRDefault="000355A0" w:rsidP="000355A0">
            <w:pPr>
              <w:jc w:val="both"/>
              <w:rPr>
                <w:rFonts w:ascii="Arial" w:hAnsi="Arial" w:cs="Arial"/>
                <w:lang w:val="nl-BE"/>
              </w:rPr>
            </w:pPr>
          </w:p>
        </w:tc>
      </w:tr>
      <w:tr w:rsidR="000355A0" w:rsidRPr="000355A0" w:rsidTr="007A3FC5">
        <w:tc>
          <w:tcPr>
            <w:tcW w:w="3260" w:type="dxa"/>
          </w:tcPr>
          <w:p w:rsidR="000355A0" w:rsidRPr="000355A0" w:rsidRDefault="000355A0" w:rsidP="000355A0">
            <w:pPr>
              <w:jc w:val="both"/>
              <w:rPr>
                <w:rFonts w:ascii="Arial" w:hAnsi="Arial" w:cs="Arial"/>
                <w:lang w:val="nl-BE"/>
              </w:rPr>
            </w:pPr>
            <w:r w:rsidRPr="000355A0">
              <w:rPr>
                <w:rFonts w:ascii="Arial" w:hAnsi="Arial" w:cs="Arial"/>
                <w:lang w:val="nl-BE"/>
              </w:rPr>
              <w:t>converteerbare leningen</w:t>
            </w:r>
          </w:p>
        </w:tc>
        <w:tc>
          <w:tcPr>
            <w:tcW w:w="3048" w:type="dxa"/>
            <w:shd w:val="pct5" w:color="auto" w:fill="auto"/>
          </w:tcPr>
          <w:p w:rsidR="000355A0" w:rsidRPr="000355A0" w:rsidRDefault="000355A0" w:rsidP="000355A0">
            <w:pPr>
              <w:jc w:val="both"/>
              <w:rPr>
                <w:rFonts w:ascii="Arial" w:hAnsi="Arial" w:cs="Arial"/>
                <w:lang w:val="nl-BE"/>
              </w:rPr>
            </w:pPr>
          </w:p>
        </w:tc>
        <w:tc>
          <w:tcPr>
            <w:tcW w:w="3048" w:type="dxa"/>
            <w:shd w:val="pct5" w:color="auto" w:fill="auto"/>
          </w:tcPr>
          <w:p w:rsidR="000355A0" w:rsidRPr="000355A0" w:rsidRDefault="000355A0" w:rsidP="000355A0">
            <w:pPr>
              <w:jc w:val="both"/>
              <w:rPr>
                <w:rFonts w:ascii="Arial" w:hAnsi="Arial" w:cs="Arial"/>
                <w:lang w:val="nl-BE"/>
              </w:rPr>
            </w:pPr>
          </w:p>
        </w:tc>
      </w:tr>
      <w:tr w:rsidR="000355A0" w:rsidRPr="0066069D" w:rsidTr="007A3FC5">
        <w:tc>
          <w:tcPr>
            <w:tcW w:w="3260" w:type="dxa"/>
          </w:tcPr>
          <w:p w:rsidR="000355A0" w:rsidRPr="000355A0" w:rsidRDefault="000355A0" w:rsidP="000355A0">
            <w:pPr>
              <w:jc w:val="both"/>
              <w:rPr>
                <w:rFonts w:ascii="Arial" w:hAnsi="Arial" w:cs="Arial"/>
                <w:lang w:val="nl-BE"/>
              </w:rPr>
            </w:pPr>
            <w:r w:rsidRPr="000355A0">
              <w:rPr>
                <w:rFonts w:ascii="Arial" w:hAnsi="Arial" w:cs="Arial"/>
                <w:lang w:val="nl-BE"/>
              </w:rPr>
              <w:t>andere (nader toe te lichten)</w:t>
            </w:r>
          </w:p>
        </w:tc>
        <w:tc>
          <w:tcPr>
            <w:tcW w:w="3048" w:type="dxa"/>
            <w:shd w:val="pct5" w:color="auto" w:fill="auto"/>
          </w:tcPr>
          <w:p w:rsidR="000355A0" w:rsidRPr="000355A0" w:rsidRDefault="000355A0" w:rsidP="000355A0">
            <w:pPr>
              <w:jc w:val="both"/>
              <w:rPr>
                <w:rFonts w:ascii="Arial" w:hAnsi="Arial" w:cs="Arial"/>
                <w:lang w:val="nl-BE"/>
              </w:rPr>
            </w:pPr>
          </w:p>
        </w:tc>
        <w:tc>
          <w:tcPr>
            <w:tcW w:w="3048" w:type="dxa"/>
            <w:shd w:val="pct5" w:color="auto" w:fill="auto"/>
          </w:tcPr>
          <w:p w:rsidR="000355A0" w:rsidRPr="000355A0" w:rsidRDefault="000355A0" w:rsidP="000355A0">
            <w:pPr>
              <w:jc w:val="both"/>
              <w:rPr>
                <w:rFonts w:ascii="Arial" w:hAnsi="Arial" w:cs="Arial"/>
                <w:lang w:val="nl-BE"/>
              </w:rPr>
            </w:pPr>
          </w:p>
        </w:tc>
      </w:tr>
    </w:tbl>
    <w:p w:rsidR="000355A0" w:rsidRPr="000355A0" w:rsidRDefault="000355A0" w:rsidP="000355A0">
      <w:pPr>
        <w:spacing w:before="240" w:after="360"/>
        <w:ind w:left="301" w:hanging="301"/>
        <w:jc w:val="both"/>
        <w:rPr>
          <w:rFonts w:ascii="Arial" w:hAnsi="Arial" w:cs="Arial"/>
          <w:b/>
          <w:lang w:val="nl-BE"/>
        </w:rPr>
      </w:pPr>
      <w:r w:rsidRPr="000355A0">
        <w:rPr>
          <w:rFonts w:ascii="Arial" w:hAnsi="Arial" w:cs="Arial"/>
          <w:b/>
          <w:lang w:val="nl-BE"/>
        </w:rPr>
        <w:t xml:space="preserve">3. </w:t>
      </w:r>
      <w:r w:rsidRPr="000355A0">
        <w:rPr>
          <w:rFonts w:ascii="Arial" w:hAnsi="Arial" w:cs="Arial"/>
          <w:b/>
          <w:lang w:val="nl-BE"/>
        </w:rPr>
        <w:tab/>
      </w:r>
      <w:r w:rsidRPr="000355A0">
        <w:rPr>
          <w:rFonts w:ascii="Arial" w:hAnsi="Arial" w:cs="Arial"/>
          <w:b/>
          <w:smallCaps/>
          <w:u w:val="single"/>
          <w:lang w:val="nl-BE"/>
        </w:rPr>
        <w:t>Verrichting waarvan kennis wordt gegeven</w:t>
      </w:r>
    </w:p>
    <w:p w:rsidR="000355A0" w:rsidRPr="000355A0" w:rsidRDefault="000355A0" w:rsidP="000355A0">
      <w:pPr>
        <w:spacing w:after="120"/>
        <w:jc w:val="both"/>
        <w:rPr>
          <w:rFonts w:ascii="Arial" w:hAnsi="Arial" w:cs="Arial"/>
          <w:lang w:val="nl-BE"/>
        </w:rPr>
      </w:pPr>
      <w:r w:rsidRPr="000355A0">
        <w:rPr>
          <w:rFonts w:ascii="Arial" w:hAnsi="Arial" w:cs="Arial"/>
          <w:lang w:val="nl-BE"/>
        </w:rPr>
        <w:t>Datum van de verrichting:</w:t>
      </w:r>
    </w:p>
    <w:p w:rsidR="000355A0" w:rsidRPr="000355A0" w:rsidRDefault="000355A0" w:rsidP="000355A0">
      <w:pPr>
        <w:spacing w:after="120"/>
        <w:jc w:val="both"/>
        <w:rPr>
          <w:rFonts w:ascii="Arial" w:hAnsi="Arial" w:cs="Arial"/>
          <w:lang w:val="nl-BE"/>
        </w:rPr>
      </w:pPr>
      <w:r w:rsidRPr="000355A0">
        <w:rPr>
          <w:rFonts w:ascii="Arial" w:hAnsi="Arial" w:cs="Arial"/>
          <w:lang w:val="nl-BE"/>
        </w:rPr>
        <w:t xml:space="preserve"> ……………………………………………………………………………..</w:t>
      </w:r>
      <w:r>
        <w:rPr>
          <w:rFonts w:ascii="Arial" w:hAnsi="Arial" w:cs="Arial"/>
          <w:lang w:val="nl-BE"/>
        </w:rPr>
        <w:t>.....................................................</w:t>
      </w:r>
    </w:p>
    <w:p w:rsidR="000355A0" w:rsidRPr="000355A0" w:rsidRDefault="000355A0" w:rsidP="000355A0">
      <w:pPr>
        <w:spacing w:after="120"/>
        <w:jc w:val="both"/>
        <w:rPr>
          <w:rFonts w:ascii="Arial" w:hAnsi="Arial" w:cs="Arial"/>
          <w:lang w:val="nl-BE"/>
        </w:rPr>
      </w:pPr>
      <w:r w:rsidRPr="000355A0">
        <w:rPr>
          <w:rFonts w:ascii="Arial" w:hAnsi="Arial" w:cs="Arial"/>
          <w:lang w:val="nl-BE"/>
        </w:rPr>
        <w:t>Identiteit van de overdrager:</w:t>
      </w:r>
    </w:p>
    <w:p w:rsidR="000355A0" w:rsidRPr="000355A0" w:rsidRDefault="000355A0" w:rsidP="000355A0">
      <w:pPr>
        <w:spacing w:after="120"/>
        <w:jc w:val="both"/>
        <w:rPr>
          <w:rFonts w:ascii="Arial" w:hAnsi="Arial" w:cs="Arial"/>
          <w:lang w:val="nl-BE"/>
        </w:rPr>
      </w:pPr>
      <w:r w:rsidRPr="000355A0">
        <w:rPr>
          <w:rFonts w:ascii="Arial" w:hAnsi="Arial" w:cs="Arial"/>
          <w:lang w:val="nl-BE"/>
        </w:rPr>
        <w:t xml:space="preserve"> …………………………………………………..…………………………</w:t>
      </w:r>
      <w:r>
        <w:rPr>
          <w:rFonts w:ascii="Arial" w:hAnsi="Arial" w:cs="Arial"/>
          <w:lang w:val="nl-BE"/>
        </w:rPr>
        <w:t>......................................................</w:t>
      </w:r>
      <w:r w:rsidRPr="000355A0">
        <w:rPr>
          <w:rFonts w:ascii="Arial" w:hAnsi="Arial" w:cs="Arial"/>
          <w:lang w:val="nl-BE"/>
        </w:rPr>
        <w:br/>
        <w:t>…………………………………………………………………………………………………………………………</w:t>
      </w:r>
      <w:r>
        <w:rPr>
          <w:rFonts w:ascii="Arial" w:hAnsi="Arial" w:cs="Arial"/>
          <w:lang w:val="nl-BE"/>
        </w:rPr>
        <w:t>..................................................</w:t>
      </w:r>
      <w:r w:rsidRPr="000355A0">
        <w:rPr>
          <w:rFonts w:ascii="Arial" w:hAnsi="Arial" w:cs="Arial"/>
          <w:lang w:val="nl-BE"/>
        </w:rPr>
        <w:t>……………………………………………………………………………………</w:t>
      </w:r>
    </w:p>
    <w:p w:rsidR="000355A0" w:rsidRPr="000355A0" w:rsidRDefault="000355A0" w:rsidP="000355A0">
      <w:pPr>
        <w:spacing w:after="120"/>
        <w:jc w:val="both"/>
        <w:rPr>
          <w:rFonts w:ascii="Arial" w:hAnsi="Arial" w:cs="Arial"/>
          <w:lang w:val="nl-BE"/>
        </w:rPr>
      </w:pPr>
      <w:r w:rsidRPr="000355A0">
        <w:rPr>
          <w:rFonts w:ascii="Arial" w:hAnsi="Arial" w:cs="Arial"/>
          <w:lang w:val="nl-BE"/>
        </w:rPr>
        <w:t xml:space="preserve">Identiteit van de overnemer: </w:t>
      </w:r>
    </w:p>
    <w:p w:rsidR="000355A0" w:rsidRPr="000355A0" w:rsidRDefault="000355A0" w:rsidP="000355A0">
      <w:pPr>
        <w:spacing w:after="120"/>
        <w:jc w:val="both"/>
        <w:rPr>
          <w:rFonts w:ascii="Arial" w:hAnsi="Arial" w:cs="Arial"/>
          <w:lang w:val="nl-BE"/>
        </w:rPr>
      </w:pPr>
      <w:r w:rsidRPr="000355A0">
        <w:rPr>
          <w:rFonts w:ascii="Arial" w:hAnsi="Arial" w:cs="Arial"/>
          <w:lang w:val="nl-BE"/>
        </w:rPr>
        <w:t>…………………………………………………..…………………</w:t>
      </w:r>
      <w:r>
        <w:rPr>
          <w:rFonts w:ascii="Arial" w:hAnsi="Arial" w:cs="Arial"/>
          <w:lang w:val="nl-BE"/>
        </w:rPr>
        <w:t>.................................................................</w:t>
      </w:r>
      <w:r w:rsidRPr="000355A0">
        <w:rPr>
          <w:rFonts w:ascii="Arial" w:hAnsi="Arial" w:cs="Arial"/>
          <w:lang w:val="nl-BE"/>
        </w:rPr>
        <w:br/>
        <w:t>…………………………………………………………………………………………………………………………</w:t>
      </w:r>
      <w:r>
        <w:rPr>
          <w:rFonts w:ascii="Arial" w:hAnsi="Arial" w:cs="Arial"/>
          <w:lang w:val="nl-BE"/>
        </w:rPr>
        <w:t>..</w:t>
      </w:r>
      <w:r w:rsidRPr="000355A0">
        <w:rPr>
          <w:rFonts w:ascii="Arial" w:hAnsi="Arial" w:cs="Arial"/>
          <w:lang w:val="nl-BE"/>
        </w:rPr>
        <w:t>……………………………………………………………………………………</w:t>
      </w:r>
      <w:r>
        <w:rPr>
          <w:rFonts w:ascii="Arial" w:hAnsi="Arial" w:cs="Arial"/>
          <w:lang w:val="nl-BE"/>
        </w:rPr>
        <w:t>..............................................</w:t>
      </w:r>
    </w:p>
    <w:p w:rsidR="000355A0" w:rsidRPr="000355A0" w:rsidRDefault="000355A0" w:rsidP="000355A0">
      <w:pPr>
        <w:spacing w:after="120"/>
        <w:jc w:val="both"/>
        <w:rPr>
          <w:rFonts w:ascii="Arial" w:hAnsi="Arial" w:cs="Arial"/>
          <w:lang w:val="nl-BE"/>
        </w:rPr>
      </w:pPr>
      <w:r w:rsidRPr="000355A0">
        <w:rPr>
          <w:rFonts w:ascii="Arial" w:hAnsi="Arial" w:cs="Arial"/>
          <w:lang w:val="nl-BE"/>
        </w:rPr>
        <w:t>Soort en aantal effecten waarop de verrichting betrekking heeft:</w:t>
      </w:r>
    </w:p>
    <w:p w:rsidR="000355A0" w:rsidRPr="000355A0" w:rsidRDefault="000355A0" w:rsidP="000355A0">
      <w:pPr>
        <w:spacing w:after="120"/>
        <w:jc w:val="both"/>
        <w:rPr>
          <w:rFonts w:ascii="Arial" w:hAnsi="Arial" w:cs="Arial"/>
          <w:lang w:val="nl-BE"/>
        </w:rPr>
      </w:pPr>
      <w:r w:rsidRPr="000355A0">
        <w:rPr>
          <w:rFonts w:ascii="Arial" w:hAnsi="Arial" w:cs="Arial"/>
          <w:lang w:val="nl-BE"/>
        </w:rPr>
        <w:t>………………………………………...............................................................................................</w:t>
      </w:r>
      <w:r>
        <w:rPr>
          <w:rFonts w:ascii="Arial" w:hAnsi="Arial" w:cs="Arial"/>
          <w:lang w:val="nl-BE"/>
        </w:rPr>
        <w:t>........</w:t>
      </w:r>
      <w:r w:rsidRPr="000355A0">
        <w:rPr>
          <w:rFonts w:ascii="Arial" w:hAnsi="Arial" w:cs="Arial"/>
          <w:lang w:val="nl-BE"/>
        </w:rPr>
        <w:br/>
        <w:t>…………………………………………………………………………………………………………………………</w:t>
      </w:r>
      <w:r>
        <w:rPr>
          <w:rFonts w:ascii="Arial" w:hAnsi="Arial" w:cs="Arial"/>
          <w:lang w:val="nl-BE"/>
        </w:rPr>
        <w:t>..</w:t>
      </w:r>
      <w:r w:rsidRPr="000355A0">
        <w:rPr>
          <w:rFonts w:ascii="Arial" w:hAnsi="Arial" w:cs="Arial"/>
          <w:lang w:val="nl-BE"/>
        </w:rPr>
        <w:t>…………………………………………………………………………………………………………………………</w:t>
      </w:r>
      <w:r>
        <w:rPr>
          <w:rFonts w:ascii="Arial" w:hAnsi="Arial" w:cs="Arial"/>
          <w:lang w:val="nl-BE"/>
        </w:rPr>
        <w:t>..</w:t>
      </w:r>
      <w:r w:rsidRPr="000355A0">
        <w:rPr>
          <w:rFonts w:ascii="Arial" w:hAnsi="Arial" w:cs="Arial"/>
          <w:lang w:val="nl-BE"/>
        </w:rPr>
        <w:t>…………………………………………………………………</w:t>
      </w:r>
    </w:p>
    <w:p w:rsidR="000355A0" w:rsidRDefault="000355A0">
      <w:pPr>
        <w:overflowPunct/>
        <w:autoSpaceDE/>
        <w:autoSpaceDN/>
        <w:adjustRightInd/>
        <w:textAlignment w:val="auto"/>
        <w:rPr>
          <w:rFonts w:ascii="Arial" w:hAnsi="Arial" w:cs="Arial"/>
          <w:lang w:val="nl-BE"/>
        </w:rPr>
      </w:pPr>
      <w:r>
        <w:rPr>
          <w:rFonts w:ascii="Arial" w:hAnsi="Arial" w:cs="Arial"/>
          <w:lang w:val="nl-BE"/>
        </w:rPr>
        <w:br w:type="page"/>
      </w:r>
    </w:p>
    <w:p w:rsidR="000355A0" w:rsidRPr="000355A0" w:rsidRDefault="000355A0" w:rsidP="000355A0">
      <w:pPr>
        <w:spacing w:after="120"/>
        <w:jc w:val="both"/>
        <w:rPr>
          <w:rFonts w:ascii="Arial" w:hAnsi="Arial" w:cs="Arial"/>
          <w:lang w:val="nl-BE"/>
        </w:rPr>
      </w:pPr>
      <w:r w:rsidRPr="000355A0">
        <w:rPr>
          <w:rFonts w:ascii="Arial" w:hAnsi="Arial" w:cs="Arial"/>
          <w:lang w:val="nl-BE"/>
        </w:rPr>
        <w:lastRenderedPageBreak/>
        <w:t>Percentage van het kapitaal en van de stemrechten in handen van de overdrager en overnemer:</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85"/>
        <w:gridCol w:w="1955"/>
        <w:gridCol w:w="1955"/>
        <w:gridCol w:w="1955"/>
        <w:gridCol w:w="1956"/>
      </w:tblGrid>
      <w:tr w:rsidR="000355A0" w:rsidRPr="000355A0" w:rsidTr="007A3FC5">
        <w:tc>
          <w:tcPr>
            <w:tcW w:w="1785" w:type="dxa"/>
            <w:tcBorders>
              <w:top w:val="nil"/>
              <w:left w:val="nil"/>
              <w:bottom w:val="nil"/>
            </w:tcBorders>
          </w:tcPr>
          <w:p w:rsidR="000355A0" w:rsidRPr="000355A0" w:rsidRDefault="000355A0" w:rsidP="000355A0">
            <w:pPr>
              <w:spacing w:after="120"/>
              <w:jc w:val="both"/>
              <w:rPr>
                <w:rFonts w:ascii="Arial" w:hAnsi="Arial" w:cs="Arial"/>
                <w:lang w:val="nl-BE"/>
              </w:rPr>
            </w:pPr>
          </w:p>
        </w:tc>
        <w:tc>
          <w:tcPr>
            <w:tcW w:w="3910" w:type="dxa"/>
            <w:gridSpan w:val="2"/>
          </w:tcPr>
          <w:p w:rsidR="000355A0" w:rsidRPr="000355A0" w:rsidRDefault="000355A0" w:rsidP="000355A0">
            <w:pPr>
              <w:spacing w:after="120"/>
              <w:jc w:val="both"/>
              <w:rPr>
                <w:rFonts w:ascii="Arial" w:hAnsi="Arial" w:cs="Arial"/>
                <w:lang w:val="nl-BE"/>
              </w:rPr>
            </w:pPr>
            <w:r w:rsidRPr="000355A0">
              <w:rPr>
                <w:rFonts w:ascii="Arial" w:hAnsi="Arial" w:cs="Arial"/>
                <w:lang w:val="nl-BE"/>
              </w:rPr>
              <w:t>% van het kapitaal</w:t>
            </w:r>
          </w:p>
        </w:tc>
        <w:tc>
          <w:tcPr>
            <w:tcW w:w="3911" w:type="dxa"/>
            <w:gridSpan w:val="2"/>
          </w:tcPr>
          <w:p w:rsidR="000355A0" w:rsidRPr="000355A0" w:rsidRDefault="000355A0" w:rsidP="000355A0">
            <w:pPr>
              <w:spacing w:after="120"/>
              <w:jc w:val="both"/>
              <w:rPr>
                <w:rFonts w:ascii="Arial" w:hAnsi="Arial" w:cs="Arial"/>
                <w:lang w:val="nl-BE"/>
              </w:rPr>
            </w:pPr>
            <w:r w:rsidRPr="000355A0">
              <w:rPr>
                <w:rFonts w:ascii="Arial" w:hAnsi="Arial" w:cs="Arial"/>
                <w:lang w:val="nl-BE"/>
              </w:rPr>
              <w:t>% van de stemrechten</w:t>
            </w:r>
          </w:p>
        </w:tc>
      </w:tr>
      <w:tr w:rsidR="000355A0" w:rsidRPr="000355A0" w:rsidTr="007A3FC5">
        <w:tc>
          <w:tcPr>
            <w:tcW w:w="1785" w:type="dxa"/>
            <w:tcBorders>
              <w:top w:val="nil"/>
              <w:left w:val="nil"/>
            </w:tcBorders>
          </w:tcPr>
          <w:p w:rsidR="000355A0" w:rsidRPr="000355A0" w:rsidRDefault="000355A0" w:rsidP="000355A0">
            <w:pPr>
              <w:spacing w:after="120"/>
              <w:jc w:val="both"/>
              <w:rPr>
                <w:rFonts w:ascii="Arial" w:hAnsi="Arial" w:cs="Arial"/>
                <w:lang w:val="nl-BE"/>
              </w:rPr>
            </w:pPr>
          </w:p>
        </w:tc>
        <w:tc>
          <w:tcPr>
            <w:tcW w:w="1955" w:type="dxa"/>
          </w:tcPr>
          <w:p w:rsidR="000355A0" w:rsidRPr="000355A0" w:rsidRDefault="000355A0" w:rsidP="000355A0">
            <w:pPr>
              <w:spacing w:after="120"/>
              <w:jc w:val="both"/>
              <w:rPr>
                <w:rFonts w:ascii="Arial" w:hAnsi="Arial" w:cs="Arial"/>
                <w:lang w:val="nl-BE"/>
              </w:rPr>
            </w:pPr>
            <w:r w:rsidRPr="000355A0">
              <w:rPr>
                <w:rFonts w:ascii="Arial" w:hAnsi="Arial" w:cs="Arial"/>
                <w:lang w:val="nl-BE"/>
              </w:rPr>
              <w:t>vóór de overdracht</w:t>
            </w:r>
          </w:p>
        </w:tc>
        <w:tc>
          <w:tcPr>
            <w:tcW w:w="1955" w:type="dxa"/>
          </w:tcPr>
          <w:p w:rsidR="000355A0" w:rsidRPr="000355A0" w:rsidRDefault="000355A0" w:rsidP="000355A0">
            <w:pPr>
              <w:spacing w:after="120"/>
              <w:jc w:val="both"/>
              <w:rPr>
                <w:rFonts w:ascii="Arial" w:hAnsi="Arial" w:cs="Arial"/>
                <w:lang w:val="nl-BE"/>
              </w:rPr>
            </w:pPr>
            <w:r w:rsidRPr="000355A0">
              <w:rPr>
                <w:rFonts w:ascii="Arial" w:hAnsi="Arial" w:cs="Arial"/>
                <w:lang w:val="nl-BE"/>
              </w:rPr>
              <w:t>na de overdracht</w:t>
            </w:r>
          </w:p>
        </w:tc>
        <w:tc>
          <w:tcPr>
            <w:tcW w:w="1955" w:type="dxa"/>
          </w:tcPr>
          <w:p w:rsidR="000355A0" w:rsidRPr="000355A0" w:rsidRDefault="000355A0" w:rsidP="000355A0">
            <w:pPr>
              <w:spacing w:after="120"/>
              <w:jc w:val="both"/>
              <w:rPr>
                <w:rFonts w:ascii="Arial" w:hAnsi="Arial" w:cs="Arial"/>
                <w:lang w:val="nl-BE"/>
              </w:rPr>
            </w:pPr>
            <w:r w:rsidRPr="000355A0">
              <w:rPr>
                <w:rFonts w:ascii="Arial" w:hAnsi="Arial" w:cs="Arial"/>
                <w:lang w:val="nl-BE"/>
              </w:rPr>
              <w:t xml:space="preserve">vóór de overdracht </w:t>
            </w:r>
          </w:p>
        </w:tc>
        <w:tc>
          <w:tcPr>
            <w:tcW w:w="1956" w:type="dxa"/>
          </w:tcPr>
          <w:p w:rsidR="000355A0" w:rsidRPr="000355A0" w:rsidRDefault="000355A0" w:rsidP="000355A0">
            <w:pPr>
              <w:spacing w:after="120"/>
              <w:jc w:val="both"/>
              <w:rPr>
                <w:rFonts w:ascii="Arial" w:hAnsi="Arial" w:cs="Arial"/>
                <w:lang w:val="nl-BE"/>
              </w:rPr>
            </w:pPr>
            <w:r w:rsidRPr="000355A0">
              <w:rPr>
                <w:rFonts w:ascii="Arial" w:hAnsi="Arial" w:cs="Arial"/>
                <w:lang w:val="nl-BE"/>
              </w:rPr>
              <w:t xml:space="preserve">na de overdracht </w:t>
            </w:r>
          </w:p>
        </w:tc>
      </w:tr>
      <w:tr w:rsidR="000355A0" w:rsidRPr="000355A0" w:rsidTr="007A3FC5">
        <w:tc>
          <w:tcPr>
            <w:tcW w:w="1785" w:type="dxa"/>
          </w:tcPr>
          <w:p w:rsidR="000355A0" w:rsidRPr="000355A0" w:rsidRDefault="000355A0" w:rsidP="000355A0">
            <w:pPr>
              <w:spacing w:after="120"/>
              <w:jc w:val="both"/>
              <w:rPr>
                <w:rFonts w:ascii="Arial" w:hAnsi="Arial" w:cs="Arial"/>
                <w:lang w:val="nl-BE"/>
              </w:rPr>
            </w:pPr>
            <w:r w:rsidRPr="000355A0">
              <w:rPr>
                <w:rFonts w:ascii="Arial" w:hAnsi="Arial" w:cs="Arial"/>
                <w:lang w:val="nl-BE"/>
              </w:rPr>
              <w:t>Overdrager</w:t>
            </w:r>
          </w:p>
        </w:tc>
        <w:tc>
          <w:tcPr>
            <w:tcW w:w="1955" w:type="dxa"/>
          </w:tcPr>
          <w:p w:rsidR="000355A0" w:rsidRPr="000355A0" w:rsidRDefault="000355A0" w:rsidP="000355A0">
            <w:pPr>
              <w:spacing w:after="120"/>
              <w:jc w:val="both"/>
              <w:rPr>
                <w:rFonts w:ascii="Arial" w:hAnsi="Arial" w:cs="Arial"/>
                <w:lang w:val="nl-BE"/>
              </w:rPr>
            </w:pPr>
          </w:p>
        </w:tc>
        <w:tc>
          <w:tcPr>
            <w:tcW w:w="1955" w:type="dxa"/>
          </w:tcPr>
          <w:p w:rsidR="000355A0" w:rsidRPr="000355A0" w:rsidRDefault="000355A0" w:rsidP="000355A0">
            <w:pPr>
              <w:spacing w:after="120"/>
              <w:jc w:val="both"/>
              <w:rPr>
                <w:rFonts w:ascii="Arial" w:hAnsi="Arial" w:cs="Arial"/>
                <w:lang w:val="nl-BE"/>
              </w:rPr>
            </w:pPr>
          </w:p>
        </w:tc>
        <w:tc>
          <w:tcPr>
            <w:tcW w:w="1955" w:type="dxa"/>
          </w:tcPr>
          <w:p w:rsidR="000355A0" w:rsidRPr="000355A0" w:rsidRDefault="000355A0" w:rsidP="000355A0">
            <w:pPr>
              <w:spacing w:after="120"/>
              <w:jc w:val="both"/>
              <w:rPr>
                <w:rFonts w:ascii="Arial" w:hAnsi="Arial" w:cs="Arial"/>
                <w:lang w:val="nl-BE"/>
              </w:rPr>
            </w:pPr>
          </w:p>
        </w:tc>
        <w:tc>
          <w:tcPr>
            <w:tcW w:w="1956" w:type="dxa"/>
          </w:tcPr>
          <w:p w:rsidR="000355A0" w:rsidRPr="000355A0" w:rsidRDefault="000355A0" w:rsidP="000355A0">
            <w:pPr>
              <w:spacing w:after="120"/>
              <w:jc w:val="both"/>
              <w:rPr>
                <w:rFonts w:ascii="Arial" w:hAnsi="Arial" w:cs="Arial"/>
                <w:lang w:val="nl-BE"/>
              </w:rPr>
            </w:pPr>
          </w:p>
        </w:tc>
      </w:tr>
      <w:tr w:rsidR="000355A0" w:rsidRPr="000355A0" w:rsidTr="007A3FC5">
        <w:tc>
          <w:tcPr>
            <w:tcW w:w="1785" w:type="dxa"/>
          </w:tcPr>
          <w:p w:rsidR="000355A0" w:rsidRPr="000355A0" w:rsidRDefault="000355A0" w:rsidP="000355A0">
            <w:pPr>
              <w:spacing w:after="120"/>
              <w:jc w:val="both"/>
              <w:rPr>
                <w:rFonts w:ascii="Arial" w:hAnsi="Arial" w:cs="Arial"/>
                <w:lang w:val="nl-BE"/>
              </w:rPr>
            </w:pPr>
            <w:r w:rsidRPr="000355A0">
              <w:rPr>
                <w:rFonts w:ascii="Arial" w:hAnsi="Arial" w:cs="Arial"/>
                <w:lang w:val="nl-BE"/>
              </w:rPr>
              <w:t>Overnemer</w:t>
            </w:r>
          </w:p>
        </w:tc>
        <w:tc>
          <w:tcPr>
            <w:tcW w:w="1955" w:type="dxa"/>
          </w:tcPr>
          <w:p w:rsidR="000355A0" w:rsidRPr="000355A0" w:rsidRDefault="000355A0" w:rsidP="000355A0">
            <w:pPr>
              <w:spacing w:after="120"/>
              <w:jc w:val="both"/>
              <w:rPr>
                <w:rFonts w:ascii="Arial" w:hAnsi="Arial" w:cs="Arial"/>
                <w:lang w:val="nl-BE"/>
              </w:rPr>
            </w:pPr>
          </w:p>
        </w:tc>
        <w:tc>
          <w:tcPr>
            <w:tcW w:w="1955" w:type="dxa"/>
          </w:tcPr>
          <w:p w:rsidR="000355A0" w:rsidRPr="000355A0" w:rsidRDefault="000355A0" w:rsidP="000355A0">
            <w:pPr>
              <w:spacing w:after="120"/>
              <w:jc w:val="both"/>
              <w:rPr>
                <w:rFonts w:ascii="Arial" w:hAnsi="Arial" w:cs="Arial"/>
                <w:lang w:val="nl-BE"/>
              </w:rPr>
            </w:pPr>
          </w:p>
        </w:tc>
        <w:tc>
          <w:tcPr>
            <w:tcW w:w="1955" w:type="dxa"/>
          </w:tcPr>
          <w:p w:rsidR="000355A0" w:rsidRPr="000355A0" w:rsidRDefault="000355A0" w:rsidP="000355A0">
            <w:pPr>
              <w:spacing w:after="120"/>
              <w:jc w:val="both"/>
              <w:rPr>
                <w:rFonts w:ascii="Arial" w:hAnsi="Arial" w:cs="Arial"/>
                <w:lang w:val="nl-BE"/>
              </w:rPr>
            </w:pPr>
          </w:p>
        </w:tc>
        <w:tc>
          <w:tcPr>
            <w:tcW w:w="1956" w:type="dxa"/>
          </w:tcPr>
          <w:p w:rsidR="000355A0" w:rsidRPr="000355A0" w:rsidRDefault="000355A0" w:rsidP="000355A0">
            <w:pPr>
              <w:spacing w:after="120"/>
              <w:jc w:val="both"/>
              <w:rPr>
                <w:rFonts w:ascii="Arial" w:hAnsi="Arial" w:cs="Arial"/>
                <w:lang w:val="nl-BE"/>
              </w:rPr>
            </w:pPr>
          </w:p>
        </w:tc>
      </w:tr>
    </w:tbl>
    <w:p w:rsidR="000355A0" w:rsidRPr="000355A0" w:rsidRDefault="000355A0" w:rsidP="000355A0">
      <w:pPr>
        <w:spacing w:before="120" w:after="120"/>
        <w:jc w:val="both"/>
        <w:rPr>
          <w:rFonts w:ascii="Arial" w:hAnsi="Arial" w:cs="Arial"/>
          <w:lang w:val="nl-BE"/>
        </w:rPr>
      </w:pPr>
    </w:p>
    <w:p w:rsidR="000355A0" w:rsidRPr="000355A0" w:rsidRDefault="000355A0" w:rsidP="000355A0">
      <w:pPr>
        <w:spacing w:before="120" w:after="120"/>
        <w:jc w:val="both"/>
        <w:rPr>
          <w:rFonts w:ascii="Arial" w:hAnsi="Arial" w:cs="Arial"/>
          <w:lang w:val="nl-BE"/>
        </w:rPr>
      </w:pPr>
      <w:r w:rsidRPr="000355A0">
        <w:rPr>
          <w:rFonts w:ascii="Arial" w:hAnsi="Arial" w:cs="Arial"/>
          <w:lang w:val="nl-BE"/>
        </w:rPr>
        <w:t>Bronnen van de bovenstaande gegevens:</w:t>
      </w:r>
    </w:p>
    <w:p w:rsidR="000355A0" w:rsidRPr="000355A0" w:rsidRDefault="000355A0" w:rsidP="000355A0">
      <w:pPr>
        <w:spacing w:before="120" w:after="120"/>
        <w:jc w:val="both"/>
        <w:rPr>
          <w:rFonts w:ascii="Arial" w:hAnsi="Arial" w:cs="Arial"/>
          <w:lang w:val="nl-BE"/>
        </w:rPr>
      </w:pPr>
      <w:r w:rsidRPr="000355A0">
        <w:rPr>
          <w:rFonts w:ascii="Arial" w:hAnsi="Arial" w:cs="Arial"/>
          <w:lang w:val="nl-BE"/>
        </w:rPr>
        <w:t>………………………………………………………………………………………………………………………………………………………………………………………………………………………………………………………………………………………………………………………………………………………………………………………………………………………………………………………………………………………………………………………………………………………………………………………………………………………………………………………………………………………………………………………………………………………………………………………………………………………………………………………………………………………………………………………………………………………………………………………………………………………………………………………………………………………………………………………………………………………………………………………………………………………………………………………………………………</w:t>
      </w:r>
    </w:p>
    <w:p w:rsidR="000355A0" w:rsidRPr="000355A0" w:rsidRDefault="000355A0" w:rsidP="000355A0">
      <w:pPr>
        <w:spacing w:before="120" w:after="120"/>
        <w:jc w:val="both"/>
        <w:rPr>
          <w:rFonts w:ascii="Arial" w:hAnsi="Arial" w:cs="Arial"/>
          <w:lang w:val="nl-BE"/>
        </w:rPr>
      </w:pPr>
    </w:p>
    <w:p w:rsidR="000355A0" w:rsidRPr="000355A0" w:rsidRDefault="000355A0" w:rsidP="000355A0">
      <w:pPr>
        <w:jc w:val="both"/>
        <w:rPr>
          <w:rFonts w:ascii="Arial" w:hAnsi="Arial" w:cs="Arial"/>
          <w:lang w:val="nl-BE"/>
        </w:rPr>
      </w:pPr>
    </w:p>
    <w:p w:rsidR="000355A0" w:rsidRPr="000355A0" w:rsidRDefault="000355A0" w:rsidP="000355A0">
      <w:pPr>
        <w:jc w:val="both"/>
        <w:rPr>
          <w:rFonts w:ascii="Arial" w:hAnsi="Arial" w:cs="Arial"/>
          <w:lang w:val="nl-BE"/>
        </w:rPr>
      </w:pPr>
    </w:p>
    <w:p w:rsidR="000355A0" w:rsidRPr="000355A0" w:rsidRDefault="000355A0" w:rsidP="000355A0">
      <w:pPr>
        <w:jc w:val="both"/>
        <w:rPr>
          <w:rFonts w:ascii="Arial" w:hAnsi="Arial" w:cs="Arial"/>
          <w:lang w:val="nl-BE"/>
        </w:rPr>
      </w:pPr>
    </w:p>
    <w:p w:rsidR="000355A0" w:rsidRPr="000355A0" w:rsidRDefault="000355A0" w:rsidP="000355A0">
      <w:pPr>
        <w:ind w:left="4253"/>
        <w:jc w:val="both"/>
        <w:rPr>
          <w:rFonts w:ascii="Arial" w:hAnsi="Arial" w:cs="Arial"/>
          <w:lang w:val="nl-BE"/>
        </w:rPr>
      </w:pPr>
      <w:r w:rsidRPr="000355A0">
        <w:rPr>
          <w:rFonts w:ascii="Arial" w:hAnsi="Arial" w:cs="Arial"/>
          <w:lang w:val="nl-BE"/>
        </w:rPr>
        <w:t>Identiteit en functie van de kennisgever.</w:t>
      </w:r>
    </w:p>
    <w:p w:rsidR="000355A0" w:rsidRPr="000355A0" w:rsidRDefault="000355A0" w:rsidP="000355A0">
      <w:pPr>
        <w:ind w:left="4253"/>
        <w:jc w:val="both"/>
        <w:rPr>
          <w:rFonts w:ascii="Arial" w:hAnsi="Arial" w:cs="Arial"/>
          <w:lang w:val="nl-BE"/>
        </w:rPr>
      </w:pPr>
      <w:r w:rsidRPr="000355A0">
        <w:rPr>
          <w:rFonts w:ascii="Arial" w:hAnsi="Arial" w:cs="Arial"/>
          <w:lang w:val="nl-BE"/>
        </w:rPr>
        <w:t>Datum en handtekening.</w:t>
      </w:r>
    </w:p>
    <w:p w:rsidR="001248A2" w:rsidRPr="006303CD" w:rsidRDefault="001248A2" w:rsidP="000355A0">
      <w:pPr>
        <w:overflowPunct/>
        <w:autoSpaceDE/>
        <w:autoSpaceDN/>
        <w:adjustRightInd/>
        <w:textAlignment w:val="auto"/>
        <w:rPr>
          <w:rFonts w:ascii="Arial" w:hAnsi="Arial" w:cs="Arial"/>
        </w:rPr>
      </w:pPr>
    </w:p>
    <w:sectPr w:rsidR="001248A2" w:rsidRPr="006303CD" w:rsidSect="00056139">
      <w:headerReference w:type="default" r:id="rId8"/>
      <w:footerReference w:type="default" r:id="rId9"/>
      <w:headerReference w:type="first" r:id="rId10"/>
      <w:footerReference w:type="first" r:id="rId11"/>
      <w:pgSz w:w="11909" w:h="16834" w:code="9"/>
      <w:pgMar w:top="1134" w:right="992" w:bottom="1134" w:left="1559" w:header="425" w:footer="204"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1C75" w:rsidRDefault="00381C75">
      <w:r>
        <w:separator/>
      </w:r>
    </w:p>
  </w:endnote>
  <w:endnote w:type="continuationSeparator" w:id="0">
    <w:p w:rsidR="00381C75" w:rsidRDefault="00381C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000"/>
    </w:tblPr>
    <w:tblGrid>
      <w:gridCol w:w="4787"/>
      <w:gridCol w:w="4787"/>
    </w:tblGrid>
    <w:tr w:rsidR="00163C58" w:rsidRPr="0066069D" w:rsidTr="00491459">
      <w:tc>
        <w:tcPr>
          <w:tcW w:w="4661" w:type="dxa"/>
        </w:tcPr>
        <w:p w:rsidR="00163C58" w:rsidRPr="00691B3E" w:rsidRDefault="00163C58" w:rsidP="002E34DC">
          <w:pPr>
            <w:rPr>
              <w:rFonts w:ascii="TheSansLight" w:hAnsi="TheSansLight"/>
              <w:noProof/>
              <w:sz w:val="14"/>
              <w:szCs w:val="14"/>
              <w:lang w:val="af-ZA"/>
            </w:rPr>
          </w:pPr>
          <w:r w:rsidRPr="00691B3E">
            <w:rPr>
              <w:rFonts w:ascii="TheSansLight" w:hAnsi="TheSansLight"/>
              <w:noProof/>
              <w:sz w:val="14"/>
              <w:szCs w:val="14"/>
              <w:lang w:val="af-ZA"/>
            </w:rPr>
            <w:t>CBFA</w:t>
          </w:r>
        </w:p>
      </w:tc>
      <w:tc>
        <w:tcPr>
          <w:tcW w:w="4661" w:type="dxa"/>
        </w:tcPr>
        <w:p w:rsidR="00163C58" w:rsidRPr="00691B3E" w:rsidRDefault="00163C58" w:rsidP="007358D2">
          <w:pPr>
            <w:ind w:left="-709" w:firstLine="709"/>
            <w:jc w:val="right"/>
            <w:rPr>
              <w:rFonts w:ascii="TheSansLight" w:hAnsi="TheSansLight"/>
              <w:noProof/>
              <w:sz w:val="14"/>
              <w:szCs w:val="14"/>
              <w:lang w:val="af-ZA"/>
            </w:rPr>
          </w:pPr>
          <w:r w:rsidRPr="00691B3E">
            <w:rPr>
              <w:rFonts w:ascii="TheSansLight" w:hAnsi="TheSansLight"/>
              <w:noProof/>
              <w:sz w:val="14"/>
              <w:szCs w:val="14"/>
              <w:lang w:val="af-ZA"/>
            </w:rPr>
            <w:t>Congresstraat 12-14</w:t>
          </w:r>
          <w:r w:rsidRPr="00691B3E">
            <w:rPr>
              <w:rFonts w:ascii="TheSansLight" w:hAnsi="TheSansLight"/>
              <w:noProof/>
              <w:sz w:val="14"/>
              <w:szCs w:val="14"/>
              <w:lang w:val="af-ZA" w:eastAsia="fr-BE"/>
            </w:rPr>
            <w:t xml:space="preserve"> | 1000 Brussel</w:t>
          </w:r>
          <w:r w:rsidRPr="00691B3E">
            <w:rPr>
              <w:rFonts w:ascii="TheSansLight" w:hAnsi="TheSansLight"/>
              <w:noProof/>
              <w:sz w:val="14"/>
              <w:szCs w:val="14"/>
              <w:lang w:val="af-ZA" w:eastAsia="fr-BE"/>
            </w:rPr>
            <w:br/>
          </w:r>
          <w:r w:rsidRPr="00691B3E">
            <w:rPr>
              <w:rFonts w:ascii="TheSansLight" w:hAnsi="TheSansLight"/>
              <w:noProof/>
              <w:sz w:val="14"/>
              <w:szCs w:val="14"/>
              <w:lang w:val="af-ZA"/>
            </w:rPr>
            <w:t xml:space="preserve">t </w:t>
          </w:r>
          <w:fldSimple w:instr=" DOCPROPERTY &quot;PhoneService&quot;  \* MERGEFORMAT ">
            <w:r w:rsidR="00573D91" w:rsidRPr="00573D91">
              <w:rPr>
                <w:rFonts w:ascii="TheSansLight" w:hAnsi="TheSansLight"/>
                <w:noProof/>
                <w:sz w:val="14"/>
                <w:szCs w:val="14"/>
                <w:lang w:val="af-ZA"/>
              </w:rPr>
              <w:t>+32 2 220 53 42</w:t>
            </w:r>
          </w:fldSimple>
          <w:r w:rsidRPr="00691B3E">
            <w:rPr>
              <w:rFonts w:ascii="TheSansLight" w:hAnsi="TheSansLight"/>
              <w:noProof/>
              <w:sz w:val="14"/>
              <w:szCs w:val="14"/>
              <w:lang w:val="af-ZA"/>
            </w:rPr>
            <w:t xml:space="preserve">| f </w:t>
          </w:r>
          <w:fldSimple w:instr=" DOCPROPERTY &quot;FaxService&quot;  \* MERGEFORMAT ">
            <w:r w:rsidR="00573D91" w:rsidRPr="00573D91">
              <w:rPr>
                <w:rFonts w:ascii="TheSansLight" w:hAnsi="TheSansLight"/>
                <w:noProof/>
                <w:sz w:val="14"/>
                <w:szCs w:val="14"/>
                <w:lang w:val="af-ZA"/>
              </w:rPr>
              <w:t>+32 2 220 54 93</w:t>
            </w:r>
          </w:fldSimple>
          <w:r w:rsidRPr="00691B3E">
            <w:rPr>
              <w:rFonts w:ascii="TheSansLight" w:hAnsi="TheSansLight"/>
              <w:noProof/>
              <w:sz w:val="14"/>
              <w:szCs w:val="14"/>
              <w:lang w:val="af-ZA"/>
            </w:rPr>
            <w:t xml:space="preserve"> | www.cbfa.be</w:t>
          </w:r>
        </w:p>
      </w:tc>
    </w:tr>
  </w:tbl>
  <w:p w:rsidR="00163C58" w:rsidRPr="00691B3E" w:rsidRDefault="00163C58" w:rsidP="009C3251">
    <w:pPr>
      <w:pStyle w:val="Footer"/>
      <w:rPr>
        <w:rFonts w:ascii="TheSansLight" w:hAnsi="TheSansLight"/>
        <w:noProof/>
        <w:sz w:val="14"/>
        <w:szCs w:val="14"/>
        <w:lang w:val="af-Z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6" w:space="0" w:color="auto"/>
      </w:tblBorders>
      <w:tblLayout w:type="fixed"/>
      <w:tblLook w:val="0000"/>
    </w:tblPr>
    <w:tblGrid>
      <w:gridCol w:w="1131"/>
      <w:gridCol w:w="8443"/>
    </w:tblGrid>
    <w:tr w:rsidR="00163C58" w:rsidRPr="0066069D" w:rsidTr="00491459">
      <w:tc>
        <w:tcPr>
          <w:tcW w:w="1101" w:type="dxa"/>
          <w:tcBorders>
            <w:top w:val="nil"/>
          </w:tcBorders>
        </w:tcPr>
        <w:p w:rsidR="00163C58" w:rsidRPr="00BE0345" w:rsidRDefault="00163C58" w:rsidP="00E4111F">
          <w:pPr>
            <w:jc w:val="both"/>
            <w:rPr>
              <w:rFonts w:ascii="TheSansLight" w:hAnsi="TheSansLight"/>
              <w:sz w:val="14"/>
              <w:szCs w:val="14"/>
              <w:lang w:val="af-ZA"/>
            </w:rPr>
          </w:pPr>
        </w:p>
      </w:tc>
      <w:tc>
        <w:tcPr>
          <w:tcW w:w="8221" w:type="dxa"/>
          <w:tcBorders>
            <w:top w:val="nil"/>
          </w:tcBorders>
        </w:tcPr>
        <w:p w:rsidR="00163C58" w:rsidRPr="00BE0345" w:rsidRDefault="00163C58" w:rsidP="00A139C9">
          <w:pPr>
            <w:jc w:val="right"/>
            <w:rPr>
              <w:rFonts w:ascii="TheSansLight" w:hAnsi="TheSansLight"/>
              <w:sz w:val="14"/>
              <w:szCs w:val="14"/>
              <w:lang w:val="af-ZA"/>
            </w:rPr>
          </w:pPr>
          <w:r w:rsidRPr="00BE0345">
            <w:rPr>
              <w:rFonts w:ascii="TheSansLight" w:hAnsi="TheSansLight"/>
              <w:noProof/>
              <w:sz w:val="14"/>
              <w:szCs w:val="14"/>
              <w:lang w:val="af-ZA" w:eastAsia="fr-BE"/>
            </w:rPr>
            <w:t>Congresstraat 12-14</w:t>
          </w:r>
          <w:r w:rsidRPr="00BE0345">
            <w:rPr>
              <w:rFonts w:ascii="TheSansLight" w:hAnsi="TheSansLight"/>
              <w:sz w:val="14"/>
              <w:szCs w:val="14"/>
              <w:lang w:val="af-ZA"/>
            </w:rPr>
            <w:t xml:space="preserve"> | 1000 Brussel</w:t>
          </w:r>
          <w:r w:rsidRPr="00BE0345">
            <w:rPr>
              <w:rFonts w:ascii="TheSansLight" w:hAnsi="TheSansLight"/>
              <w:sz w:val="14"/>
              <w:szCs w:val="14"/>
              <w:lang w:val="af-ZA"/>
            </w:rPr>
            <w:br/>
            <w:t xml:space="preserve">t </w:t>
          </w:r>
          <w:bookmarkStart w:id="0" w:name="bkmPhoneService"/>
          <w:bookmarkEnd w:id="0"/>
          <w:r w:rsidR="00FC3221">
            <w:rPr>
              <w:rFonts w:ascii="TheSansLight" w:hAnsi="TheSansLight"/>
              <w:sz w:val="14"/>
              <w:szCs w:val="14"/>
              <w:lang w:val="af-ZA"/>
            </w:rPr>
            <w:fldChar w:fldCharType="begin"/>
          </w:r>
          <w:r>
            <w:rPr>
              <w:rFonts w:ascii="TheSansLight" w:hAnsi="TheSansLight"/>
              <w:sz w:val="14"/>
              <w:szCs w:val="14"/>
              <w:lang w:val="af-ZA"/>
            </w:rPr>
            <w:instrText xml:space="preserve"> DOCPROPERTY "PhoneService"  \* MERGEFORMAT </w:instrText>
          </w:r>
          <w:r w:rsidR="00FC3221">
            <w:rPr>
              <w:rFonts w:ascii="TheSansLight" w:hAnsi="TheSansLight"/>
              <w:sz w:val="14"/>
              <w:szCs w:val="14"/>
              <w:lang w:val="af-ZA"/>
            </w:rPr>
            <w:fldChar w:fldCharType="separate"/>
          </w:r>
          <w:r w:rsidR="00573D91">
            <w:rPr>
              <w:rFonts w:ascii="TheSansLight" w:hAnsi="TheSansLight"/>
              <w:sz w:val="14"/>
              <w:szCs w:val="14"/>
              <w:lang w:val="af-ZA"/>
            </w:rPr>
            <w:t>+32 2 220 53 42</w:t>
          </w:r>
          <w:r w:rsidR="00FC3221">
            <w:rPr>
              <w:rFonts w:ascii="TheSansLight" w:hAnsi="TheSansLight"/>
              <w:sz w:val="14"/>
              <w:szCs w:val="14"/>
              <w:lang w:val="af-ZA"/>
            </w:rPr>
            <w:fldChar w:fldCharType="end"/>
          </w:r>
          <w:r w:rsidRPr="00BE0345">
            <w:rPr>
              <w:rFonts w:ascii="TheSansLight" w:hAnsi="TheSansLight"/>
              <w:sz w:val="14"/>
              <w:szCs w:val="14"/>
              <w:lang w:val="af-ZA"/>
            </w:rPr>
            <w:t xml:space="preserve">| f </w:t>
          </w:r>
          <w:bookmarkStart w:id="1" w:name="bkmFaxService"/>
          <w:bookmarkEnd w:id="1"/>
          <w:r w:rsidR="00FC3221">
            <w:rPr>
              <w:rFonts w:ascii="TheSansLight" w:hAnsi="TheSansLight"/>
              <w:sz w:val="14"/>
              <w:szCs w:val="14"/>
              <w:lang w:val="af-ZA"/>
            </w:rPr>
            <w:fldChar w:fldCharType="begin"/>
          </w:r>
          <w:r>
            <w:rPr>
              <w:rFonts w:ascii="TheSansLight" w:hAnsi="TheSansLight"/>
              <w:sz w:val="14"/>
              <w:szCs w:val="14"/>
              <w:lang w:val="af-ZA"/>
            </w:rPr>
            <w:instrText xml:space="preserve"> DOCPROPERTY "FaxService"  \* MERGEFORMAT </w:instrText>
          </w:r>
          <w:r w:rsidR="00FC3221">
            <w:rPr>
              <w:rFonts w:ascii="TheSansLight" w:hAnsi="TheSansLight"/>
              <w:sz w:val="14"/>
              <w:szCs w:val="14"/>
              <w:lang w:val="af-ZA"/>
            </w:rPr>
            <w:fldChar w:fldCharType="separate"/>
          </w:r>
          <w:r w:rsidR="00573D91">
            <w:rPr>
              <w:rFonts w:ascii="TheSansLight" w:hAnsi="TheSansLight"/>
              <w:sz w:val="14"/>
              <w:szCs w:val="14"/>
              <w:lang w:val="af-ZA"/>
            </w:rPr>
            <w:t>+32 2 220 54 93</w:t>
          </w:r>
          <w:r w:rsidR="00FC3221">
            <w:rPr>
              <w:rFonts w:ascii="TheSansLight" w:hAnsi="TheSansLight"/>
              <w:sz w:val="14"/>
              <w:szCs w:val="14"/>
              <w:lang w:val="af-ZA"/>
            </w:rPr>
            <w:fldChar w:fldCharType="end"/>
          </w:r>
          <w:r w:rsidRPr="00BE0345">
            <w:rPr>
              <w:rFonts w:ascii="TheSansLight" w:hAnsi="TheSansLight"/>
              <w:sz w:val="14"/>
              <w:szCs w:val="14"/>
              <w:lang w:val="af-ZA"/>
            </w:rPr>
            <w:t xml:space="preserve"> | www.cbfa.be</w:t>
          </w:r>
        </w:p>
      </w:tc>
    </w:tr>
  </w:tbl>
  <w:p w:rsidR="00163C58" w:rsidRPr="00BE0345" w:rsidRDefault="00163C58">
    <w:pPr>
      <w:pStyle w:val="CBFLetterFooter"/>
      <w:rPr>
        <w:rFonts w:ascii="TheSansLight" w:hAnsi="TheSansLight"/>
        <w:sz w:val="14"/>
        <w:szCs w:val="14"/>
        <w:lang w:val="af-ZA"/>
      </w:rPr>
    </w:pPr>
    <w:r>
      <w:rPr>
        <w:rFonts w:ascii="TheSansLight" w:hAnsi="TheSansLight"/>
        <w:noProof/>
        <w:sz w:val="14"/>
        <w:szCs w:val="14"/>
        <w:lang w:val="nl-BE" w:eastAsia="nl-BE"/>
      </w:rPr>
      <w:drawing>
        <wp:anchor distT="0" distB="0" distL="114300" distR="114300" simplePos="0" relativeHeight="251658752" behindDoc="1" locked="0" layoutInCell="1" allowOverlap="1">
          <wp:simplePos x="0" y="0"/>
          <wp:positionH relativeFrom="page">
            <wp:align>right</wp:align>
          </wp:positionH>
          <wp:positionV relativeFrom="page">
            <wp:align>bottom</wp:align>
          </wp:positionV>
          <wp:extent cx="3289300" cy="3136900"/>
          <wp:effectExtent l="19050" t="0" r="6350" b="0"/>
          <wp:wrapNone/>
          <wp:docPr id="22" name="Picture 22" descr="CBFA_entete_carr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BFA_entete_carrés"/>
                  <pic:cNvPicPr>
                    <a:picLocks noChangeAspect="1" noChangeArrowheads="1"/>
                  </pic:cNvPicPr>
                </pic:nvPicPr>
                <pic:blipFill>
                  <a:blip r:embed="rId1"/>
                  <a:srcRect/>
                  <a:stretch>
                    <a:fillRect/>
                  </a:stretch>
                </pic:blipFill>
                <pic:spPr bwMode="auto">
                  <a:xfrm>
                    <a:off x="0" y="0"/>
                    <a:ext cx="3289300" cy="3136900"/>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1C75" w:rsidRDefault="00381C75">
      <w:r>
        <w:separator/>
      </w:r>
    </w:p>
  </w:footnote>
  <w:footnote w:type="continuationSeparator" w:id="0">
    <w:p w:rsidR="00381C75" w:rsidRDefault="00381C75">
      <w:r>
        <w:continuationSeparator/>
      </w:r>
    </w:p>
  </w:footnote>
  <w:footnote w:id="1">
    <w:p w:rsidR="000355A0" w:rsidRPr="000355A0" w:rsidRDefault="000355A0" w:rsidP="000355A0">
      <w:pPr>
        <w:pStyle w:val="FootnoteText"/>
        <w:ind w:left="284" w:hanging="284"/>
        <w:jc w:val="both"/>
        <w:rPr>
          <w:rFonts w:ascii="Arial" w:hAnsi="Arial" w:cs="Arial"/>
          <w:sz w:val="18"/>
          <w:szCs w:val="18"/>
          <w:lang w:val="nl-BE"/>
        </w:rPr>
      </w:pPr>
      <w:r w:rsidRPr="000355A0">
        <w:rPr>
          <w:rStyle w:val="FootnoteReference"/>
          <w:rFonts w:ascii="Arial" w:hAnsi="Arial" w:cs="Arial"/>
          <w:sz w:val="18"/>
          <w:szCs w:val="18"/>
          <w:lang w:val="nl-BE"/>
        </w:rPr>
        <w:footnoteRef/>
      </w:r>
      <w:r w:rsidRPr="000355A0">
        <w:rPr>
          <w:rFonts w:ascii="Arial" w:hAnsi="Arial" w:cs="Arial"/>
          <w:sz w:val="18"/>
          <w:szCs w:val="18"/>
          <w:lang w:val="nl-BE"/>
        </w:rPr>
        <w:t xml:space="preserve"> </w:t>
      </w:r>
      <w:r w:rsidRPr="000355A0">
        <w:rPr>
          <w:rFonts w:ascii="Arial" w:hAnsi="Arial" w:cs="Arial"/>
          <w:sz w:val="18"/>
          <w:szCs w:val="18"/>
          <w:lang w:val="nl-BE"/>
        </w:rPr>
        <w:tab/>
        <w:t>Met 'financiële onderneming' wordt in deze kennisgeving een kredietinstelling, een beleggingsonderneming, een financiële holding, een verzekeringsonderneming of een herverzekeringsonderneming naar Belgisch recht bedoeld.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87"/>
      <w:gridCol w:w="4587"/>
    </w:tblGrid>
    <w:tr w:rsidR="00163C58" w:rsidRPr="00491459" w:rsidTr="00491459">
      <w:tc>
        <w:tcPr>
          <w:tcW w:w="7391" w:type="dxa"/>
        </w:tcPr>
        <w:p w:rsidR="00163C58" w:rsidRPr="00491459" w:rsidRDefault="00FC3221" w:rsidP="00491459">
          <w:pPr>
            <w:pStyle w:val="Header"/>
            <w:tabs>
              <w:tab w:val="clear" w:pos="4153"/>
              <w:tab w:val="clear" w:pos="8306"/>
            </w:tabs>
            <w:rPr>
              <w:rFonts w:ascii="TheSansLight" w:hAnsi="TheSansLight"/>
              <w:noProof/>
              <w:sz w:val="16"/>
              <w:szCs w:val="16"/>
              <w:lang w:val="af-ZA"/>
            </w:rPr>
          </w:pPr>
          <w:sdt>
            <w:sdtPr>
              <w:rPr>
                <w:rFonts w:ascii="TheSansLight" w:hAnsi="TheSansLight"/>
                <w:noProof/>
                <w:sz w:val="16"/>
                <w:szCs w:val="16"/>
                <w:lang w:val="af-ZA"/>
              </w:rPr>
              <w:alias w:val="Subject"/>
              <w:id w:val="440497282"/>
              <w:placeholder>
                <w:docPart w:val="8B42B9B7745A4DBEB97C9F314D006133"/>
              </w:placeholder>
              <w:dataBinding w:prefixMappings="xmlns:ns0='http://purl.org/dc/elements/1.1/' xmlns:ns1='http://schemas.openxmlformats.org/package/2006/metadata/core-properties' " w:xpath="/ns1:coreProperties[1]/ns0:subject[1]" w:storeItemID="{6C3C8BC8-F283-45AE-878A-BAB7291924A1}"/>
              <w:text/>
            </w:sdtPr>
            <w:sdtContent>
              <w:r w:rsidR="006B20A3">
                <w:rPr>
                  <w:rFonts w:ascii="TheSansLight" w:hAnsi="TheSansLight"/>
                  <w:noProof/>
                  <w:sz w:val="16"/>
                  <w:szCs w:val="16"/>
                  <w:lang w:val="nl-BE"/>
                </w:rPr>
                <w:t>CBFA_2009_32-1</w:t>
              </w:r>
            </w:sdtContent>
          </w:sdt>
          <w:r w:rsidR="00163C58" w:rsidRPr="00491459">
            <w:rPr>
              <w:rFonts w:ascii="TheSansLight" w:hAnsi="TheSansLight"/>
              <w:noProof/>
              <w:sz w:val="16"/>
              <w:szCs w:val="16"/>
              <w:lang w:val="af-ZA"/>
            </w:rPr>
            <w:t xml:space="preserve"> dd. </w:t>
          </w:r>
          <w:sdt>
            <w:sdtPr>
              <w:rPr>
                <w:rFonts w:ascii="TheSansLight" w:hAnsi="TheSansLight"/>
                <w:noProof/>
                <w:sz w:val="16"/>
                <w:szCs w:val="16"/>
                <w:lang w:val="af-ZA"/>
              </w:rPr>
              <w:alias w:val="Comments"/>
              <w:id w:val="440497294"/>
              <w:placeholder>
                <w:docPart w:val="A2258EA7889145C894165197391D5A1E"/>
              </w:placeholder>
              <w:dataBinding w:prefixMappings="xmlns:ns0='http://purl.org/dc/elements/1.1/' xmlns:ns1='http://schemas.openxmlformats.org/package/2006/metadata/core-properties' " w:xpath="/ns1:coreProperties[1]/ns0:description[1]" w:storeItemID="{6C3C8BC8-F283-45AE-878A-BAB7291924A1}"/>
              <w:text w:multiLine="1"/>
            </w:sdtPr>
            <w:sdtContent>
              <w:r w:rsidR="006303CD">
                <w:rPr>
                  <w:rFonts w:ascii="TheSansLight" w:hAnsi="TheSansLight"/>
                  <w:noProof/>
                  <w:sz w:val="16"/>
                  <w:szCs w:val="16"/>
                  <w:lang w:val="nl-BE"/>
                </w:rPr>
                <w:t>18 november 2009</w:t>
              </w:r>
            </w:sdtContent>
          </w:sdt>
        </w:p>
      </w:tc>
      <w:tc>
        <w:tcPr>
          <w:tcW w:w="7391" w:type="dxa"/>
        </w:tcPr>
        <w:p w:rsidR="00163C58" w:rsidRPr="00491459" w:rsidRDefault="00FC3221" w:rsidP="00491459">
          <w:pPr>
            <w:pStyle w:val="Header"/>
            <w:tabs>
              <w:tab w:val="clear" w:pos="4153"/>
              <w:tab w:val="clear" w:pos="8306"/>
            </w:tabs>
            <w:jc w:val="right"/>
            <w:rPr>
              <w:rFonts w:ascii="TheSansLight" w:hAnsi="TheSansLight"/>
              <w:noProof/>
              <w:sz w:val="16"/>
              <w:szCs w:val="16"/>
              <w:lang w:val="af-ZA"/>
            </w:rPr>
          </w:pPr>
          <w:sdt>
            <w:sdtPr>
              <w:rPr>
                <w:rFonts w:ascii="TheSansLight" w:hAnsi="TheSansLight"/>
                <w:noProof/>
                <w:color w:val="808080"/>
                <w:lang w:val="af-ZA"/>
              </w:rPr>
              <w:id w:val="192780798"/>
              <w:docPartObj>
                <w:docPartGallery w:val="Page Numbers (Top of Page)"/>
                <w:docPartUnique/>
              </w:docPartObj>
            </w:sdtPr>
            <w:sdtEndPr>
              <w:rPr>
                <w:sz w:val="16"/>
                <w:szCs w:val="16"/>
              </w:rPr>
            </w:sdtEndPr>
            <w:sdtContent>
              <w:r w:rsidRPr="00491459">
                <w:rPr>
                  <w:rFonts w:ascii="TheSansLight" w:hAnsi="TheSansLight"/>
                  <w:b/>
                  <w:noProof/>
                  <w:sz w:val="16"/>
                  <w:szCs w:val="16"/>
                  <w:lang w:val="af-ZA"/>
                </w:rPr>
                <w:fldChar w:fldCharType="begin"/>
              </w:r>
              <w:r w:rsidR="00163C58" w:rsidRPr="00491459">
                <w:rPr>
                  <w:rFonts w:ascii="TheSansLight" w:hAnsi="TheSansLight"/>
                  <w:b/>
                  <w:noProof/>
                  <w:sz w:val="16"/>
                  <w:szCs w:val="16"/>
                  <w:lang w:val="af-ZA"/>
                </w:rPr>
                <w:instrText xml:space="preserve"> PAGE </w:instrText>
              </w:r>
              <w:r w:rsidRPr="00491459">
                <w:rPr>
                  <w:rFonts w:ascii="TheSansLight" w:hAnsi="TheSansLight"/>
                  <w:b/>
                  <w:noProof/>
                  <w:sz w:val="16"/>
                  <w:szCs w:val="16"/>
                  <w:lang w:val="af-ZA"/>
                </w:rPr>
                <w:fldChar w:fldCharType="separate"/>
              </w:r>
              <w:r w:rsidR="00573D91">
                <w:rPr>
                  <w:rFonts w:ascii="TheSansLight" w:hAnsi="TheSansLight"/>
                  <w:b/>
                  <w:noProof/>
                  <w:sz w:val="16"/>
                  <w:szCs w:val="16"/>
                  <w:lang w:val="af-ZA"/>
                </w:rPr>
                <w:t>2</w:t>
              </w:r>
              <w:r w:rsidRPr="00491459">
                <w:rPr>
                  <w:rFonts w:ascii="TheSansLight" w:hAnsi="TheSansLight"/>
                  <w:b/>
                  <w:noProof/>
                  <w:sz w:val="16"/>
                  <w:szCs w:val="16"/>
                  <w:lang w:val="af-ZA"/>
                </w:rPr>
                <w:fldChar w:fldCharType="end"/>
              </w:r>
              <w:r w:rsidR="00163C58" w:rsidRPr="00491459">
                <w:rPr>
                  <w:rFonts w:ascii="TheSansLight" w:hAnsi="TheSansLight"/>
                  <w:noProof/>
                  <w:sz w:val="16"/>
                  <w:szCs w:val="16"/>
                  <w:lang w:val="af-ZA"/>
                </w:rPr>
                <w:t xml:space="preserve"> / </w:t>
              </w:r>
              <w:r w:rsidRPr="00491459">
                <w:rPr>
                  <w:rFonts w:ascii="TheSansLight" w:hAnsi="TheSansLight"/>
                  <w:b/>
                  <w:noProof/>
                  <w:sz w:val="16"/>
                  <w:szCs w:val="16"/>
                  <w:lang w:val="af-ZA"/>
                </w:rPr>
                <w:fldChar w:fldCharType="begin"/>
              </w:r>
              <w:r w:rsidR="00163C58" w:rsidRPr="00491459">
                <w:rPr>
                  <w:rFonts w:ascii="TheSansLight" w:hAnsi="TheSansLight"/>
                  <w:b/>
                  <w:noProof/>
                  <w:sz w:val="16"/>
                  <w:szCs w:val="16"/>
                  <w:lang w:val="af-ZA"/>
                </w:rPr>
                <w:instrText xml:space="preserve"> NUMPAGES  </w:instrText>
              </w:r>
              <w:r w:rsidRPr="00491459">
                <w:rPr>
                  <w:rFonts w:ascii="TheSansLight" w:hAnsi="TheSansLight"/>
                  <w:b/>
                  <w:noProof/>
                  <w:sz w:val="16"/>
                  <w:szCs w:val="16"/>
                  <w:lang w:val="af-ZA"/>
                </w:rPr>
                <w:fldChar w:fldCharType="separate"/>
              </w:r>
              <w:r w:rsidR="00573D91">
                <w:rPr>
                  <w:rFonts w:ascii="TheSansLight" w:hAnsi="TheSansLight"/>
                  <w:b/>
                  <w:noProof/>
                  <w:sz w:val="16"/>
                  <w:szCs w:val="16"/>
                  <w:lang w:val="af-ZA"/>
                </w:rPr>
                <w:t>3</w:t>
              </w:r>
              <w:r w:rsidRPr="00491459">
                <w:rPr>
                  <w:rFonts w:ascii="TheSansLight" w:hAnsi="TheSansLight"/>
                  <w:b/>
                  <w:noProof/>
                  <w:sz w:val="16"/>
                  <w:szCs w:val="16"/>
                  <w:lang w:val="af-ZA"/>
                </w:rPr>
                <w:fldChar w:fldCharType="end"/>
              </w:r>
            </w:sdtContent>
          </w:sdt>
        </w:p>
      </w:tc>
    </w:tr>
  </w:tbl>
  <w:p w:rsidR="00163C58" w:rsidRPr="00491459" w:rsidRDefault="00163C58" w:rsidP="00491459">
    <w:pPr>
      <w:pStyle w:val="Header"/>
      <w:tabs>
        <w:tab w:val="clear" w:pos="4153"/>
        <w:tab w:val="clear" w:pos="8306"/>
        <w:tab w:val="right" w:pos="14459"/>
      </w:tabs>
      <w:rPr>
        <w:rFonts w:ascii="TheSansLight" w:hAnsi="TheSansLight"/>
        <w:noProof/>
        <w:sz w:val="16"/>
        <w:szCs w:val="16"/>
        <w:lang w:val="af-Z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492" w:type="dxa"/>
      <w:tblLayout w:type="fixed"/>
      <w:tblLook w:val="0000"/>
    </w:tblPr>
    <w:tblGrid>
      <w:gridCol w:w="9574"/>
    </w:tblGrid>
    <w:tr w:rsidR="00163C58" w:rsidRPr="00325AB0" w:rsidTr="00163C58">
      <w:trPr>
        <w:trHeight w:val="2390"/>
      </w:trPr>
      <w:tc>
        <w:tcPr>
          <w:tcW w:w="9574" w:type="dxa"/>
        </w:tcPr>
        <w:p w:rsidR="00163C58" w:rsidRPr="00325AB0" w:rsidRDefault="00163C58" w:rsidP="00163C58">
          <w:pPr>
            <w:pStyle w:val="Header"/>
            <w:tabs>
              <w:tab w:val="clear" w:pos="4153"/>
              <w:tab w:val="clear" w:pos="8306"/>
            </w:tabs>
            <w:rPr>
              <w:sz w:val="22"/>
              <w:szCs w:val="22"/>
              <w:lang w:val="af-ZA"/>
            </w:rPr>
          </w:pPr>
          <w:r w:rsidRPr="00163C58">
            <w:rPr>
              <w:noProof/>
              <w:sz w:val="22"/>
              <w:szCs w:val="22"/>
              <w:lang w:val="nl-BE" w:eastAsia="nl-BE"/>
            </w:rPr>
            <w:drawing>
              <wp:inline distT="0" distB="0" distL="0" distR="0">
                <wp:extent cx="4533900" cy="1447800"/>
                <wp:effectExtent l="19050" t="0" r="0" b="0"/>
                <wp:docPr id="1" name="Picture 2" descr="CBFA_entete_logo_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FA_entete_logo_NL"/>
                        <pic:cNvPicPr>
                          <a:picLocks noChangeAspect="1" noChangeArrowheads="1"/>
                        </pic:cNvPicPr>
                      </pic:nvPicPr>
                      <pic:blipFill>
                        <a:blip r:embed="rId1"/>
                        <a:srcRect/>
                        <a:stretch>
                          <a:fillRect/>
                        </a:stretch>
                      </pic:blipFill>
                      <pic:spPr bwMode="auto">
                        <a:xfrm>
                          <a:off x="0" y="0"/>
                          <a:ext cx="4533900" cy="1447800"/>
                        </a:xfrm>
                        <a:prstGeom prst="rect">
                          <a:avLst/>
                        </a:prstGeom>
                        <a:noFill/>
                        <a:ln w="9525">
                          <a:noFill/>
                          <a:miter lim="800000"/>
                          <a:headEnd/>
                          <a:tailEnd/>
                        </a:ln>
                      </pic:spPr>
                    </pic:pic>
                  </a:graphicData>
                </a:graphic>
              </wp:inline>
            </w:drawing>
          </w:r>
        </w:p>
      </w:tc>
    </w:tr>
  </w:tbl>
  <w:p w:rsidR="00163C58" w:rsidRPr="00325AB0" w:rsidRDefault="00163C58">
    <w:pPr>
      <w:pStyle w:val="Header"/>
      <w:rPr>
        <w:sz w:val="12"/>
        <w:szCs w:val="12"/>
        <w:lang w:val="af-Z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AD0B954"/>
    <w:lvl w:ilvl="0">
      <w:numFmt w:val="bullet"/>
      <w:lvlText w:val="*"/>
      <w:lvlJc w:val="left"/>
    </w:lvl>
  </w:abstractNum>
  <w:num w:numId="1">
    <w:abstractNumId w:val="0"/>
    <w:lvlOverride w:ilvl="0">
      <w:lvl w:ilvl="0">
        <w:start w:val="1"/>
        <w:numFmt w:val="bullet"/>
        <w:lvlText w:val=""/>
        <w:legacy w:legacy="1" w:legacySpace="0" w:legacyIndent="283"/>
        <w:lvlJc w:val="left"/>
        <w:pPr>
          <w:ind w:left="567" w:hanging="283"/>
        </w:pPr>
        <w:rPr>
          <w:rFonts w:ascii="Symbol" w:hAnsi="Symbol" w:hint="default"/>
          <w:b w:val="0"/>
          <w:i w:val="0"/>
          <w:u w:val="none"/>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hyphenationZone w:val="425"/>
  <w:drawingGridHorizontalSpacing w:val="100"/>
  <w:drawingGridVerticalSpacing w:val="120"/>
  <w:displayHorizontalDrawingGridEvery w:val="2"/>
  <w:displayVerticalDrawingGridEvery w:val="0"/>
  <w:noPunctuationKerning/>
  <w:characterSpacingControl w:val="doNotCompress"/>
  <w:hdrShapeDefaults>
    <o:shapedefaults v:ext="edit" spidmax="20482">
      <o:colormru v:ext="edit" colors="black"/>
    </o:shapedefaults>
  </w:hdrShapeDefaults>
  <w:footnotePr>
    <w:footnote w:id="-1"/>
    <w:footnote w:id="0"/>
  </w:footnotePr>
  <w:endnotePr>
    <w:endnote w:id="-1"/>
    <w:endnote w:id="0"/>
  </w:endnotePr>
  <w:compat/>
  <w:docVars>
    <w:docVar w:name="AlreadyGenerated" w:val=" 熚ఀ⩦&#10;濸怀曆ㆋꜴ&#10;ఀ笳 濸怀曆ㆋ⶚ఀ笳 濸"/>
    <w:docVar w:name="ObjRef" w:val="ììììììììì"/>
  </w:docVars>
  <w:rsids>
    <w:rsidRoot w:val="00CB042F"/>
    <w:rsid w:val="00013BD0"/>
    <w:rsid w:val="000355A0"/>
    <w:rsid w:val="00056139"/>
    <w:rsid w:val="00060B1E"/>
    <w:rsid w:val="000669E6"/>
    <w:rsid w:val="000A27A9"/>
    <w:rsid w:val="000B58D8"/>
    <w:rsid w:val="000C55E2"/>
    <w:rsid w:val="000D7A10"/>
    <w:rsid w:val="000E39BB"/>
    <w:rsid w:val="000F7D4B"/>
    <w:rsid w:val="00117050"/>
    <w:rsid w:val="001248A2"/>
    <w:rsid w:val="00125B96"/>
    <w:rsid w:val="0013721E"/>
    <w:rsid w:val="00146DD1"/>
    <w:rsid w:val="00151587"/>
    <w:rsid w:val="00163C58"/>
    <w:rsid w:val="0016532A"/>
    <w:rsid w:val="00173853"/>
    <w:rsid w:val="00181DBC"/>
    <w:rsid w:val="00190AEE"/>
    <w:rsid w:val="001B1564"/>
    <w:rsid w:val="001C78A9"/>
    <w:rsid w:val="001C7E59"/>
    <w:rsid w:val="001D6473"/>
    <w:rsid w:val="001F176F"/>
    <w:rsid w:val="00211E2C"/>
    <w:rsid w:val="002144F3"/>
    <w:rsid w:val="00214FC3"/>
    <w:rsid w:val="00222C41"/>
    <w:rsid w:val="00223485"/>
    <w:rsid w:val="002306BA"/>
    <w:rsid w:val="00231220"/>
    <w:rsid w:val="00251ABD"/>
    <w:rsid w:val="00266830"/>
    <w:rsid w:val="00281393"/>
    <w:rsid w:val="002820C7"/>
    <w:rsid w:val="00296A37"/>
    <w:rsid w:val="002A14DB"/>
    <w:rsid w:val="002B6550"/>
    <w:rsid w:val="002D1DAC"/>
    <w:rsid w:val="002D784D"/>
    <w:rsid w:val="002E079C"/>
    <w:rsid w:val="002E34DC"/>
    <w:rsid w:val="002F15F5"/>
    <w:rsid w:val="002F3936"/>
    <w:rsid w:val="002F7753"/>
    <w:rsid w:val="00311EFE"/>
    <w:rsid w:val="003241D7"/>
    <w:rsid w:val="00325AB0"/>
    <w:rsid w:val="003474D7"/>
    <w:rsid w:val="0035700B"/>
    <w:rsid w:val="00381C75"/>
    <w:rsid w:val="003D4446"/>
    <w:rsid w:val="003E2B14"/>
    <w:rsid w:val="003F32A4"/>
    <w:rsid w:val="003F47D0"/>
    <w:rsid w:val="004022B0"/>
    <w:rsid w:val="00445C54"/>
    <w:rsid w:val="00453261"/>
    <w:rsid w:val="00464926"/>
    <w:rsid w:val="00465280"/>
    <w:rsid w:val="00484CDB"/>
    <w:rsid w:val="00491459"/>
    <w:rsid w:val="00495353"/>
    <w:rsid w:val="004A2508"/>
    <w:rsid w:val="004B6BE4"/>
    <w:rsid w:val="004C4CEE"/>
    <w:rsid w:val="00513B6C"/>
    <w:rsid w:val="0051452A"/>
    <w:rsid w:val="005241F3"/>
    <w:rsid w:val="005260FB"/>
    <w:rsid w:val="00532209"/>
    <w:rsid w:val="00532EF4"/>
    <w:rsid w:val="00561264"/>
    <w:rsid w:val="00561BDF"/>
    <w:rsid w:val="00566096"/>
    <w:rsid w:val="00573D91"/>
    <w:rsid w:val="00576E24"/>
    <w:rsid w:val="0058196A"/>
    <w:rsid w:val="005A04D0"/>
    <w:rsid w:val="005B12AD"/>
    <w:rsid w:val="005B5B93"/>
    <w:rsid w:val="005B761D"/>
    <w:rsid w:val="005C047A"/>
    <w:rsid w:val="005C6836"/>
    <w:rsid w:val="005D2AF1"/>
    <w:rsid w:val="005F39FF"/>
    <w:rsid w:val="005F5BA2"/>
    <w:rsid w:val="005F7762"/>
    <w:rsid w:val="00603BD6"/>
    <w:rsid w:val="00610118"/>
    <w:rsid w:val="00622FD8"/>
    <w:rsid w:val="00627F21"/>
    <w:rsid w:val="006303CD"/>
    <w:rsid w:val="0066069D"/>
    <w:rsid w:val="00663CCB"/>
    <w:rsid w:val="006835B1"/>
    <w:rsid w:val="00691B3E"/>
    <w:rsid w:val="006A03B4"/>
    <w:rsid w:val="006B0580"/>
    <w:rsid w:val="006B1B75"/>
    <w:rsid w:val="006B20A3"/>
    <w:rsid w:val="006E38E9"/>
    <w:rsid w:val="006F067D"/>
    <w:rsid w:val="006F5E66"/>
    <w:rsid w:val="006F62D0"/>
    <w:rsid w:val="00724F49"/>
    <w:rsid w:val="007358D2"/>
    <w:rsid w:val="007375C7"/>
    <w:rsid w:val="00753AD5"/>
    <w:rsid w:val="007574CF"/>
    <w:rsid w:val="00763202"/>
    <w:rsid w:val="00784DD0"/>
    <w:rsid w:val="007A3E2C"/>
    <w:rsid w:val="007C23A9"/>
    <w:rsid w:val="007E34F4"/>
    <w:rsid w:val="007F1A34"/>
    <w:rsid w:val="007F7378"/>
    <w:rsid w:val="008220A8"/>
    <w:rsid w:val="00822311"/>
    <w:rsid w:val="00831BD3"/>
    <w:rsid w:val="00835946"/>
    <w:rsid w:val="00836ED8"/>
    <w:rsid w:val="00847B9D"/>
    <w:rsid w:val="00854DE6"/>
    <w:rsid w:val="00860D1E"/>
    <w:rsid w:val="00877663"/>
    <w:rsid w:val="008877C5"/>
    <w:rsid w:val="008A7204"/>
    <w:rsid w:val="008B09C4"/>
    <w:rsid w:val="008E1BAD"/>
    <w:rsid w:val="008E1F7F"/>
    <w:rsid w:val="008E4442"/>
    <w:rsid w:val="008E5250"/>
    <w:rsid w:val="00907BCB"/>
    <w:rsid w:val="0091316E"/>
    <w:rsid w:val="00943931"/>
    <w:rsid w:val="00946438"/>
    <w:rsid w:val="00957D07"/>
    <w:rsid w:val="009705BC"/>
    <w:rsid w:val="00996303"/>
    <w:rsid w:val="009B1621"/>
    <w:rsid w:val="009C3251"/>
    <w:rsid w:val="009D4047"/>
    <w:rsid w:val="009F7015"/>
    <w:rsid w:val="00A139C9"/>
    <w:rsid w:val="00A24B05"/>
    <w:rsid w:val="00A4759E"/>
    <w:rsid w:val="00A5026A"/>
    <w:rsid w:val="00A5347B"/>
    <w:rsid w:val="00A815C0"/>
    <w:rsid w:val="00A87EA1"/>
    <w:rsid w:val="00AA32B2"/>
    <w:rsid w:val="00AA66E0"/>
    <w:rsid w:val="00AA70B5"/>
    <w:rsid w:val="00AC5B22"/>
    <w:rsid w:val="00B065F3"/>
    <w:rsid w:val="00B2452F"/>
    <w:rsid w:val="00B612A1"/>
    <w:rsid w:val="00B750A1"/>
    <w:rsid w:val="00B949D1"/>
    <w:rsid w:val="00B963F0"/>
    <w:rsid w:val="00BB3117"/>
    <w:rsid w:val="00BE0345"/>
    <w:rsid w:val="00BE2D4D"/>
    <w:rsid w:val="00C06614"/>
    <w:rsid w:val="00C23D14"/>
    <w:rsid w:val="00C3144E"/>
    <w:rsid w:val="00C35D6D"/>
    <w:rsid w:val="00C36A2D"/>
    <w:rsid w:val="00C4310B"/>
    <w:rsid w:val="00C80CDF"/>
    <w:rsid w:val="00C91F35"/>
    <w:rsid w:val="00CA5175"/>
    <w:rsid w:val="00CB042F"/>
    <w:rsid w:val="00CB35B2"/>
    <w:rsid w:val="00CB4D0C"/>
    <w:rsid w:val="00D02ACC"/>
    <w:rsid w:val="00D36CFA"/>
    <w:rsid w:val="00D41A73"/>
    <w:rsid w:val="00D61054"/>
    <w:rsid w:val="00D618D2"/>
    <w:rsid w:val="00D63492"/>
    <w:rsid w:val="00D70B0F"/>
    <w:rsid w:val="00D7584D"/>
    <w:rsid w:val="00D80E83"/>
    <w:rsid w:val="00D81A66"/>
    <w:rsid w:val="00D87CAF"/>
    <w:rsid w:val="00D91CCF"/>
    <w:rsid w:val="00D92F08"/>
    <w:rsid w:val="00D94BEF"/>
    <w:rsid w:val="00DA698C"/>
    <w:rsid w:val="00DC223B"/>
    <w:rsid w:val="00DC4961"/>
    <w:rsid w:val="00DC5863"/>
    <w:rsid w:val="00DD2677"/>
    <w:rsid w:val="00DE29FC"/>
    <w:rsid w:val="00DE6128"/>
    <w:rsid w:val="00E0126A"/>
    <w:rsid w:val="00E13492"/>
    <w:rsid w:val="00E254BF"/>
    <w:rsid w:val="00E25C60"/>
    <w:rsid w:val="00E4111F"/>
    <w:rsid w:val="00E45653"/>
    <w:rsid w:val="00E61DC7"/>
    <w:rsid w:val="00E71CAC"/>
    <w:rsid w:val="00E76EBE"/>
    <w:rsid w:val="00E84754"/>
    <w:rsid w:val="00EA3DF2"/>
    <w:rsid w:val="00EA55B7"/>
    <w:rsid w:val="00EA5A46"/>
    <w:rsid w:val="00EB4909"/>
    <w:rsid w:val="00EB5202"/>
    <w:rsid w:val="00EC6FFE"/>
    <w:rsid w:val="00ED36D9"/>
    <w:rsid w:val="00EE1E08"/>
    <w:rsid w:val="00EE29DD"/>
    <w:rsid w:val="00EE45CD"/>
    <w:rsid w:val="00F31396"/>
    <w:rsid w:val="00F37D1A"/>
    <w:rsid w:val="00F53A1C"/>
    <w:rsid w:val="00F66E25"/>
    <w:rsid w:val="00F763CB"/>
    <w:rsid w:val="00F83412"/>
    <w:rsid w:val="00F97730"/>
    <w:rsid w:val="00FA502E"/>
    <w:rsid w:val="00FB124B"/>
    <w:rsid w:val="00FB163C"/>
    <w:rsid w:val="00FC3221"/>
    <w:rsid w:val="00FD7C3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colormru v:ext="edit" colors="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264"/>
    <w:pPr>
      <w:overflowPunct w:val="0"/>
      <w:autoSpaceDE w:val="0"/>
      <w:autoSpaceDN w:val="0"/>
      <w:adjustRightInd w:val="0"/>
      <w:textAlignment w:val="baseline"/>
    </w:pPr>
  </w:style>
  <w:style w:type="paragraph" w:styleId="Heading1">
    <w:name w:val="heading 1"/>
    <w:basedOn w:val="Normal"/>
    <w:next w:val="Normal"/>
    <w:qFormat/>
    <w:rsid w:val="00222C4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FLetterCBFName">
    <w:name w:val="CBF Letter CBF Name"/>
    <w:basedOn w:val="Normal"/>
    <w:rsid w:val="00561264"/>
    <w:rPr>
      <w:rFonts w:ascii="Arial Narrow" w:hAnsi="Arial Narrow"/>
      <w:b/>
      <w:sz w:val="28"/>
    </w:rPr>
  </w:style>
  <w:style w:type="paragraph" w:customStyle="1" w:styleId="CBFLetterBody">
    <w:name w:val="CBF Letter Body"/>
    <w:basedOn w:val="Normal"/>
    <w:rsid w:val="00561264"/>
    <w:pPr>
      <w:spacing w:before="120"/>
      <w:jc w:val="both"/>
    </w:pPr>
    <w:rPr>
      <w:sz w:val="22"/>
      <w:lang w:val="fr-FR"/>
    </w:rPr>
  </w:style>
  <w:style w:type="paragraph" w:customStyle="1" w:styleId="CBFLetterFooter">
    <w:name w:val="CBF Letter Footer"/>
    <w:basedOn w:val="Normal"/>
    <w:rsid w:val="00561264"/>
    <w:rPr>
      <w:rFonts w:ascii="Arial Narrow" w:hAnsi="Arial Narrow"/>
      <w:sz w:val="16"/>
    </w:rPr>
  </w:style>
  <w:style w:type="paragraph" w:customStyle="1" w:styleId="CBFLetterHeader">
    <w:name w:val="CBF Letter Header"/>
    <w:basedOn w:val="Normal"/>
    <w:rsid w:val="00561264"/>
    <w:rPr>
      <w:rFonts w:ascii="Arial Narrow" w:hAnsi="Arial Narrow"/>
    </w:rPr>
  </w:style>
  <w:style w:type="paragraph" w:customStyle="1" w:styleId="CBFLetterInfoDatas">
    <w:name w:val="CBF Letter Info Datas"/>
    <w:basedOn w:val="Normal"/>
    <w:rsid w:val="00561264"/>
    <w:rPr>
      <w:rFonts w:ascii="Arial Narrow" w:hAnsi="Arial Narrow"/>
    </w:rPr>
  </w:style>
  <w:style w:type="paragraph" w:customStyle="1" w:styleId="CBFLetterInfoHeader">
    <w:name w:val="CBF Letter Info Header"/>
    <w:basedOn w:val="Normal"/>
    <w:rsid w:val="00561264"/>
    <w:rPr>
      <w:rFonts w:ascii="Arial Narrow" w:hAnsi="Arial Narrow"/>
      <w:sz w:val="16"/>
    </w:rPr>
  </w:style>
  <w:style w:type="paragraph" w:customStyle="1" w:styleId="CBFLetterServices">
    <w:name w:val="CBF Letter Services"/>
    <w:basedOn w:val="Normal"/>
    <w:rsid w:val="00561264"/>
    <w:rPr>
      <w:rFonts w:ascii="Arial Narrow" w:hAnsi="Arial Narrow"/>
    </w:rPr>
  </w:style>
  <w:style w:type="paragraph" w:styleId="Header">
    <w:name w:val="header"/>
    <w:basedOn w:val="Normal"/>
    <w:link w:val="HeaderChar"/>
    <w:uiPriority w:val="99"/>
    <w:rsid w:val="00561264"/>
    <w:pPr>
      <w:tabs>
        <w:tab w:val="center" w:pos="4153"/>
        <w:tab w:val="right" w:pos="8306"/>
      </w:tabs>
    </w:pPr>
  </w:style>
  <w:style w:type="paragraph" w:styleId="Footer">
    <w:name w:val="footer"/>
    <w:basedOn w:val="Normal"/>
    <w:rsid w:val="00561264"/>
    <w:pPr>
      <w:tabs>
        <w:tab w:val="center" w:pos="4153"/>
        <w:tab w:val="right" w:pos="8306"/>
      </w:tabs>
    </w:pPr>
  </w:style>
  <w:style w:type="paragraph" w:customStyle="1" w:styleId="CBFADpartement">
    <w:name w:val="CBFA_Département"/>
    <w:basedOn w:val="Normal"/>
    <w:rsid w:val="00F37D1A"/>
    <w:pPr>
      <w:overflowPunct/>
      <w:autoSpaceDE/>
      <w:autoSpaceDN/>
      <w:adjustRightInd/>
      <w:jc w:val="right"/>
      <w:textAlignment w:val="auto"/>
    </w:pPr>
    <w:rPr>
      <w:rFonts w:ascii="TheSansLight" w:eastAsia="Times" w:hAnsi="TheSansLight"/>
      <w:sz w:val="19"/>
      <w:lang w:val="fr-FR" w:eastAsia="nl-NL"/>
    </w:rPr>
  </w:style>
  <w:style w:type="paragraph" w:customStyle="1" w:styleId="CBFABloc1soulign">
    <w:name w:val="CBFA_Bloc1_souligné"/>
    <w:basedOn w:val="Heading1"/>
    <w:rsid w:val="00222C41"/>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rsid w:val="007E34F4"/>
  </w:style>
  <w:style w:type="paragraph" w:styleId="BalloonText">
    <w:name w:val="Balloon Text"/>
    <w:basedOn w:val="Normal"/>
    <w:link w:val="BalloonTextChar"/>
    <w:rsid w:val="00223485"/>
    <w:rPr>
      <w:rFonts w:ascii="Tahoma" w:hAnsi="Tahoma" w:cs="Tahoma"/>
      <w:sz w:val="16"/>
      <w:szCs w:val="16"/>
    </w:rPr>
  </w:style>
  <w:style w:type="character" w:customStyle="1" w:styleId="BalloonTextChar">
    <w:name w:val="Balloon Text Char"/>
    <w:basedOn w:val="DefaultParagraphFont"/>
    <w:link w:val="BalloonText"/>
    <w:rsid w:val="00223485"/>
    <w:rPr>
      <w:rFonts w:ascii="Tahoma" w:hAnsi="Tahoma" w:cs="Tahoma"/>
      <w:sz w:val="16"/>
      <w:szCs w:val="16"/>
    </w:rPr>
  </w:style>
  <w:style w:type="table" w:styleId="TableGrid">
    <w:name w:val="Table Grid"/>
    <w:basedOn w:val="TableNormal"/>
    <w:rsid w:val="00CB04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C3251"/>
    <w:rPr>
      <w:color w:val="808080"/>
    </w:rPr>
  </w:style>
  <w:style w:type="character" w:customStyle="1" w:styleId="HeaderChar">
    <w:name w:val="Header Char"/>
    <w:basedOn w:val="DefaultParagraphFont"/>
    <w:link w:val="Header"/>
    <w:uiPriority w:val="99"/>
    <w:rsid w:val="00561BDF"/>
  </w:style>
  <w:style w:type="paragraph" w:styleId="Subtitle">
    <w:name w:val="Subtitle"/>
    <w:basedOn w:val="Normal"/>
    <w:next w:val="Normal"/>
    <w:link w:val="SubtitleChar"/>
    <w:qFormat/>
    <w:rsid w:val="007F7378"/>
    <w:pPr>
      <w:numPr>
        <w:ilvl w:val="1"/>
      </w:numPr>
      <w:spacing w:before="360" w:after="120"/>
    </w:pPr>
    <w:rPr>
      <w:rFonts w:ascii="Arial" w:eastAsiaTheme="majorEastAsia" w:hAnsi="Arial" w:cs="Arial"/>
      <w:b/>
      <w:i/>
      <w:iCs/>
      <w:spacing w:val="15"/>
      <w:u w:val="single"/>
      <w:lang w:val="nl-BE"/>
    </w:rPr>
  </w:style>
  <w:style w:type="character" w:customStyle="1" w:styleId="SubtitleChar">
    <w:name w:val="Subtitle Char"/>
    <w:basedOn w:val="DefaultParagraphFont"/>
    <w:link w:val="Subtitle"/>
    <w:rsid w:val="007F7378"/>
    <w:rPr>
      <w:rFonts w:ascii="Arial" w:eastAsiaTheme="majorEastAsia" w:hAnsi="Arial" w:cs="Arial"/>
      <w:b/>
      <w:i/>
      <w:iCs/>
      <w:spacing w:val="15"/>
      <w:u w:val="single"/>
      <w:lang w:val="nl-BE"/>
    </w:rPr>
  </w:style>
  <w:style w:type="paragraph" w:styleId="FootnoteText">
    <w:name w:val="footnote text"/>
    <w:basedOn w:val="Normal"/>
    <w:link w:val="FootnoteTextChar"/>
    <w:rsid w:val="000355A0"/>
  </w:style>
  <w:style w:type="character" w:customStyle="1" w:styleId="FootnoteTextChar">
    <w:name w:val="Footnote Text Char"/>
    <w:basedOn w:val="DefaultParagraphFont"/>
    <w:link w:val="FootnoteText"/>
    <w:rsid w:val="000355A0"/>
  </w:style>
  <w:style w:type="character" w:styleId="FootnoteReference">
    <w:name w:val="footnote reference"/>
    <w:basedOn w:val="DefaultParagraphFont"/>
    <w:rsid w:val="000355A0"/>
    <w:rPr>
      <w:vertAlign w:val="superscript"/>
    </w:rPr>
  </w:style>
</w:styles>
</file>

<file path=word/webSettings.xml><?xml version="1.0" encoding="utf-8"?>
<w:webSettings xmlns:r="http://schemas.openxmlformats.org/officeDocument/2006/relationships" xmlns:w="http://schemas.openxmlformats.org/wordprocessingml/2006/main">
  <w:divs>
    <w:div w:id="10211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Letter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7564F2439A84AABB6892D863BFA58D3"/>
        <w:category>
          <w:name w:val="General"/>
          <w:gallery w:val="placeholder"/>
        </w:category>
        <w:types>
          <w:type w:val="bbPlcHdr"/>
        </w:types>
        <w:behaviors>
          <w:behavior w:val="content"/>
        </w:behaviors>
        <w:guid w:val="{08348FD7-BCFC-41E1-9473-8B9B3FDEA92C}"/>
      </w:docPartPr>
      <w:docPartBody>
        <w:p w:rsidR="006D0A27" w:rsidRDefault="00DB7121" w:rsidP="00DB7121">
          <w:pPr>
            <w:pStyle w:val="87564F2439A84AABB6892D863BFA58D37"/>
          </w:pPr>
          <w:r w:rsidRPr="00B2452F">
            <w:rPr>
              <w:rStyle w:val="PlaceholderText"/>
              <w:rFonts w:ascii="Arial" w:hAnsi="Arial" w:cs="Arial"/>
              <w:sz w:val="22"/>
              <w:szCs w:val="22"/>
            </w:rPr>
            <w:t>Choose a type.</w:t>
          </w:r>
        </w:p>
      </w:docPartBody>
    </w:docPart>
    <w:docPart>
      <w:docPartPr>
        <w:name w:val="ACD7A714719146FE8405AF1C99FC7059"/>
        <w:category>
          <w:name w:val="General"/>
          <w:gallery w:val="placeholder"/>
        </w:category>
        <w:types>
          <w:type w:val="bbPlcHdr"/>
        </w:types>
        <w:behaviors>
          <w:behavior w:val="content"/>
        </w:behaviors>
        <w:guid w:val="{5951E7D1-0CE5-4E6B-9ED6-A74A57409270}"/>
      </w:docPartPr>
      <w:docPartBody>
        <w:p w:rsidR="006D0A27" w:rsidRDefault="00DB7121" w:rsidP="00DB7121">
          <w:pPr>
            <w:pStyle w:val="ACD7A714719146FE8405AF1C99FC70597"/>
          </w:pPr>
          <w:r w:rsidRPr="00B2452F">
            <w:rPr>
              <w:rStyle w:val="PlaceholderText"/>
              <w:rFonts w:ascii="Arial" w:hAnsi="Arial" w:cs="Arial"/>
              <w:sz w:val="22"/>
              <w:szCs w:val="22"/>
            </w:rPr>
            <w:t>Click here to enter the reference.</w:t>
          </w:r>
        </w:p>
      </w:docPartBody>
    </w:docPart>
    <w:docPart>
      <w:docPartPr>
        <w:name w:val="D1EBD7583797467ABE487031C6F2E3D3"/>
        <w:category>
          <w:name w:val="General"/>
          <w:gallery w:val="placeholder"/>
        </w:category>
        <w:types>
          <w:type w:val="bbPlcHdr"/>
        </w:types>
        <w:behaviors>
          <w:behavior w:val="content"/>
        </w:behaviors>
        <w:guid w:val="{AE09F45E-77CA-4C03-98F4-0FBD89A01D9C}"/>
      </w:docPartPr>
      <w:docPartBody>
        <w:p w:rsidR="006D0A27" w:rsidRDefault="00DB7121" w:rsidP="00DB7121">
          <w:pPr>
            <w:pStyle w:val="D1EBD7583797467ABE487031C6F2E3D37"/>
          </w:pPr>
          <w:r w:rsidRPr="00B2452F">
            <w:rPr>
              <w:rStyle w:val="PlaceholderText"/>
              <w:rFonts w:ascii="Arial" w:hAnsi="Arial" w:cs="Arial"/>
              <w:sz w:val="22"/>
              <w:szCs w:val="22"/>
            </w:rPr>
            <w:t>Click here to select a date.</w:t>
          </w:r>
        </w:p>
      </w:docPartBody>
    </w:docPart>
    <w:docPart>
      <w:docPartPr>
        <w:name w:val="04C639D4538B4C71AF35DF08E08A3F17"/>
        <w:category>
          <w:name w:val="General"/>
          <w:gallery w:val="placeholder"/>
        </w:category>
        <w:types>
          <w:type w:val="bbPlcHdr"/>
        </w:types>
        <w:behaviors>
          <w:behavior w:val="content"/>
        </w:behaviors>
        <w:guid w:val="{B67301E6-A204-4846-A1E3-45074E71CA14}"/>
      </w:docPartPr>
      <w:docPartBody>
        <w:p w:rsidR="006D0A27" w:rsidRDefault="00DB7121" w:rsidP="00DB7121">
          <w:pPr>
            <w:pStyle w:val="04C639D4538B4C71AF35DF08E08A3F176"/>
          </w:pPr>
          <w:r w:rsidRPr="00B2452F">
            <w:rPr>
              <w:rStyle w:val="PlaceholderText"/>
              <w:rFonts w:ascii="Arial" w:hAnsi="Arial" w:cs="Arial"/>
              <w:sz w:val="22"/>
              <w:szCs w:val="22"/>
            </w:rPr>
            <w:t>Click here to enter the application field.</w:t>
          </w:r>
        </w:p>
      </w:docPartBody>
    </w:docPart>
    <w:docPart>
      <w:docPartPr>
        <w:name w:val="6D4050C4E2E4499D8B16ED7AB8310896"/>
        <w:category>
          <w:name w:val="General"/>
          <w:gallery w:val="placeholder"/>
        </w:category>
        <w:types>
          <w:type w:val="bbPlcHdr"/>
        </w:types>
        <w:behaviors>
          <w:behavior w:val="content"/>
        </w:behaviors>
        <w:guid w:val="{7C7CFA0D-99D3-44CC-AAC3-3AFC993E3262}"/>
      </w:docPartPr>
      <w:docPartBody>
        <w:p w:rsidR="006D0A27" w:rsidRDefault="00DB7121" w:rsidP="00DB7121">
          <w:pPr>
            <w:pStyle w:val="6D4050C4E2E4499D8B16ED7AB83108966"/>
          </w:pPr>
          <w:r w:rsidRPr="00B2452F">
            <w:rPr>
              <w:rStyle w:val="PlaceholderText"/>
              <w:rFonts w:ascii="Arial" w:hAnsi="Arial" w:cs="Arial"/>
              <w:b/>
              <w:sz w:val="24"/>
              <w:szCs w:val="24"/>
            </w:rPr>
            <w:t>Click here to enter the title.</w:t>
          </w:r>
        </w:p>
      </w:docPartBody>
    </w:docPart>
    <w:docPart>
      <w:docPartPr>
        <w:name w:val="8B42B9B7745A4DBEB97C9F314D006133"/>
        <w:category>
          <w:name w:val="General"/>
          <w:gallery w:val="placeholder"/>
        </w:category>
        <w:types>
          <w:type w:val="bbPlcHdr"/>
        </w:types>
        <w:behaviors>
          <w:behavior w:val="content"/>
        </w:behaviors>
        <w:guid w:val="{AC1CA171-C739-40A9-9FB6-F9672DAC2E41}"/>
      </w:docPartPr>
      <w:docPartBody>
        <w:p w:rsidR="009C12E4" w:rsidRDefault="00DB7121" w:rsidP="00DB7121">
          <w:pPr>
            <w:pStyle w:val="8B42B9B7745A4DBEB97C9F314D0061332"/>
          </w:pPr>
          <w:r w:rsidRPr="00491459">
            <w:rPr>
              <w:rStyle w:val="PlaceholderText"/>
              <w:noProof/>
              <w:lang w:val="af-ZA"/>
            </w:rPr>
            <w:t>[Subject]</w:t>
          </w:r>
        </w:p>
      </w:docPartBody>
    </w:docPart>
    <w:docPart>
      <w:docPartPr>
        <w:name w:val="A2258EA7889145C894165197391D5A1E"/>
        <w:category>
          <w:name w:val="General"/>
          <w:gallery w:val="placeholder"/>
        </w:category>
        <w:types>
          <w:type w:val="bbPlcHdr"/>
        </w:types>
        <w:behaviors>
          <w:behavior w:val="content"/>
        </w:behaviors>
        <w:guid w:val="{1CDDDA7A-4789-4E7D-AB48-68737C013819}"/>
      </w:docPartPr>
      <w:docPartBody>
        <w:p w:rsidR="009C12E4" w:rsidRDefault="00DB7121" w:rsidP="00DB7121">
          <w:pPr>
            <w:pStyle w:val="A2258EA7889145C894165197391D5A1E2"/>
          </w:pPr>
          <w:r w:rsidRPr="00491459">
            <w:rPr>
              <w:rStyle w:val="PlaceholderText"/>
              <w:noProof/>
              <w:lang w:val="af-ZA"/>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8F4CA9"/>
    <w:rsid w:val="0000531A"/>
    <w:rsid w:val="00015766"/>
    <w:rsid w:val="00032036"/>
    <w:rsid w:val="000611B6"/>
    <w:rsid w:val="00144B20"/>
    <w:rsid w:val="001F378A"/>
    <w:rsid w:val="00203CC5"/>
    <w:rsid w:val="00474FFA"/>
    <w:rsid w:val="004C77BA"/>
    <w:rsid w:val="005B3EAF"/>
    <w:rsid w:val="006D0A27"/>
    <w:rsid w:val="006D43BA"/>
    <w:rsid w:val="00765D2B"/>
    <w:rsid w:val="00771480"/>
    <w:rsid w:val="008B230B"/>
    <w:rsid w:val="008F4CA9"/>
    <w:rsid w:val="009C12E4"/>
    <w:rsid w:val="00A312CB"/>
    <w:rsid w:val="00B817DA"/>
    <w:rsid w:val="00C002A3"/>
    <w:rsid w:val="00C17DB3"/>
    <w:rsid w:val="00C975C5"/>
    <w:rsid w:val="00CC68E1"/>
    <w:rsid w:val="00DB7121"/>
    <w:rsid w:val="00EB42D7"/>
    <w:rsid w:val="00F10795"/>
    <w:rsid w:val="00F12115"/>
    <w:rsid w:val="00F40508"/>
    <w:rsid w:val="00FE3784"/>
    <w:rsid w:val="00FE7B58"/>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2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7121"/>
    <w:rPr>
      <w:color w:val="808080"/>
    </w:rPr>
  </w:style>
  <w:style w:type="paragraph" w:customStyle="1" w:styleId="3B55B9C158894C69A43C5D2F5647D143">
    <w:name w:val="3B55B9C158894C69A43C5D2F5647D143"/>
    <w:rsid w:val="008F4CA9"/>
  </w:style>
  <w:style w:type="paragraph" w:customStyle="1" w:styleId="3B55B9C158894C69A43C5D2F5647D1431">
    <w:name w:val="3B55B9C158894C69A43C5D2F5647D1431"/>
    <w:rsid w:val="008F4CA9"/>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E4E4BB728E544BE3B0CABC1002EE5190">
    <w:name w:val="E4E4BB728E544BE3B0CABC1002EE5190"/>
    <w:rsid w:val="00A312CB"/>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0CE2DF4E4A43DCA458E3EAC8EDB746">
    <w:name w:val="B90CE2DF4E4A43DCA458E3EAC8EDB746"/>
    <w:rsid w:val="00C002A3"/>
  </w:style>
  <w:style w:type="paragraph" w:customStyle="1" w:styleId="87564F2439A84AABB6892D863BFA58D3">
    <w:name w:val="87564F2439A84AABB6892D863BFA58D3"/>
    <w:rsid w:val="006D0A27"/>
  </w:style>
  <w:style w:type="paragraph" w:customStyle="1" w:styleId="ACD7A714719146FE8405AF1C99FC7059">
    <w:name w:val="ACD7A714719146FE8405AF1C99FC7059"/>
    <w:rsid w:val="006D0A27"/>
  </w:style>
  <w:style w:type="paragraph" w:customStyle="1" w:styleId="D1EBD7583797467ABE487031C6F2E3D3">
    <w:name w:val="D1EBD7583797467ABE487031C6F2E3D3"/>
    <w:rsid w:val="006D0A27"/>
  </w:style>
  <w:style w:type="paragraph" w:customStyle="1" w:styleId="86196D7BBF5840249F1A6D8E1EEA9578">
    <w:name w:val="86196D7BBF5840249F1A6D8E1EEA9578"/>
    <w:rsid w:val="006D0A27"/>
  </w:style>
  <w:style w:type="paragraph" w:customStyle="1" w:styleId="87564F2439A84AABB6892D863BFA58D31">
    <w:name w:val="87564F2439A84AABB6892D863BFA58D3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1">
    <w:name w:val="ACD7A714719146FE8405AF1C99FC7059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1">
    <w:name w:val="D1EBD7583797467ABE487031C6F2E3D3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6196D7BBF5840249F1A6D8E1EEA95781">
    <w:name w:val="86196D7BBF5840249F1A6D8E1EEA9578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C6CF4B79D9846E6B05097F2D024DC1C">
    <w:name w:val="BC6CF4B79D9846E6B05097F2D024DC1C"/>
    <w:rsid w:val="006D0A27"/>
  </w:style>
  <w:style w:type="paragraph" w:customStyle="1" w:styleId="04C639D4538B4C71AF35DF08E08A3F17">
    <w:name w:val="04C639D4538B4C71AF35DF08E08A3F17"/>
    <w:rsid w:val="006D0A27"/>
  </w:style>
  <w:style w:type="paragraph" w:customStyle="1" w:styleId="924796356A77496DBF57E5E280D3C89B">
    <w:name w:val="924796356A77496DBF57E5E280D3C89B"/>
    <w:rsid w:val="006D0A27"/>
  </w:style>
  <w:style w:type="paragraph" w:customStyle="1" w:styleId="0C6C91D408A4439292403C41CB1BDCB4">
    <w:name w:val="0C6C91D408A4439292403C41CB1BDCB4"/>
    <w:rsid w:val="006D0A27"/>
  </w:style>
  <w:style w:type="paragraph" w:customStyle="1" w:styleId="C1EA4F53489746C581A4D65E10E825A5">
    <w:name w:val="C1EA4F53489746C581A4D65E10E825A5"/>
    <w:rsid w:val="006D0A27"/>
  </w:style>
  <w:style w:type="paragraph" w:customStyle="1" w:styleId="6D4050C4E2E4499D8B16ED7AB8310896">
    <w:name w:val="6D4050C4E2E4499D8B16ED7AB8310896"/>
    <w:rsid w:val="006D0A27"/>
  </w:style>
  <w:style w:type="paragraph" w:customStyle="1" w:styleId="87564F2439A84AABB6892D863BFA58D32">
    <w:name w:val="87564F2439A84AABB6892D863BFA58D3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2">
    <w:name w:val="ACD7A714719146FE8405AF1C99FC7059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2">
    <w:name w:val="D1EBD7583797467ABE487031C6F2E3D3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1">
    <w:name w:val="6D4050C4E2E4499D8B16ED7AB8310896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1">
    <w:name w:val="04C639D4538B4C71AF35DF08E08A3F17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1">
    <w:name w:val="0C6C91D408A4439292403C41CB1BDCB4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
    <w:name w:val="B93A0A225EDB465783AFACE19AA794BA"/>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3">
    <w:name w:val="87564F2439A84AABB6892D863BFA58D3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3">
    <w:name w:val="ACD7A714719146FE8405AF1C99FC7059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3">
    <w:name w:val="D1EBD7583797467ABE487031C6F2E3D33"/>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2">
    <w:name w:val="6D4050C4E2E4499D8B16ED7AB8310896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2">
    <w:name w:val="04C639D4538B4C71AF35DF08E08A3F17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2">
    <w:name w:val="0C6C91D408A4439292403C41CB1BDCB42"/>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1">
    <w:name w:val="B93A0A225EDB465783AFACE19AA794BA1"/>
    <w:rsid w:val="006D0A2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4">
    <w:name w:val="87564F2439A84AABB6892D863BFA58D3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4">
    <w:name w:val="ACD7A714719146FE8405AF1C99FC7059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4">
    <w:name w:val="D1EBD7583797467ABE487031C6F2E3D3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3">
    <w:name w:val="6D4050C4E2E4499D8B16ED7AB8310896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3">
    <w:name w:val="04C639D4538B4C71AF35DF08E08A3F17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3">
    <w:name w:val="0C6C91D408A4439292403C41CB1BDCB4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2">
    <w:name w:val="B93A0A225EDB465783AFACE19AA794BA2"/>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7564F2439A84AABB6892D863BFA58D35">
    <w:name w:val="87564F2439A84AABB6892D863BFA58D3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5">
    <w:name w:val="ACD7A714719146FE8405AF1C99FC7059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5">
    <w:name w:val="D1EBD7583797467ABE487031C6F2E3D35"/>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4">
    <w:name w:val="6D4050C4E2E4499D8B16ED7AB8310896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4">
    <w:name w:val="04C639D4538B4C71AF35DF08E08A3F17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C6C91D408A4439292403C41CB1BDCB44">
    <w:name w:val="0C6C91D408A4439292403C41CB1BDCB44"/>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B93A0A225EDB465783AFACE19AA794BA3">
    <w:name w:val="B93A0A225EDB465783AFACE19AA794BA3"/>
    <w:rsid w:val="00EB42D7"/>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2B129CF183F34072918C94A69D416A9D">
    <w:name w:val="2B129CF183F34072918C94A69D416A9D"/>
    <w:rsid w:val="008B230B"/>
  </w:style>
  <w:style w:type="paragraph" w:customStyle="1" w:styleId="77BECE3D5F204D5193AF693B80E8E12F">
    <w:name w:val="77BECE3D5F204D5193AF693B80E8E12F"/>
    <w:rsid w:val="008B230B"/>
  </w:style>
  <w:style w:type="paragraph" w:customStyle="1" w:styleId="8B42B9B7745A4DBEB97C9F314D006133">
    <w:name w:val="8B42B9B7745A4DBEB97C9F314D006133"/>
    <w:rsid w:val="009C12E4"/>
  </w:style>
  <w:style w:type="paragraph" w:customStyle="1" w:styleId="A2258EA7889145C894165197391D5A1E">
    <w:name w:val="A2258EA7889145C894165197391D5A1E"/>
    <w:rsid w:val="009C12E4"/>
  </w:style>
  <w:style w:type="paragraph" w:customStyle="1" w:styleId="87564F2439A84AABB6892D863BFA58D36">
    <w:name w:val="87564F2439A84AABB6892D863BFA58D36"/>
    <w:rsid w:val="00C975C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6">
    <w:name w:val="ACD7A714719146FE8405AF1C99FC70596"/>
    <w:rsid w:val="00C975C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6">
    <w:name w:val="D1EBD7583797467ABE487031C6F2E3D36"/>
    <w:rsid w:val="00C975C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5">
    <w:name w:val="6D4050C4E2E4499D8B16ED7AB83108965"/>
    <w:rsid w:val="00C975C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5">
    <w:name w:val="04C639D4538B4C71AF35DF08E08A3F175"/>
    <w:rsid w:val="00C975C5"/>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B42B9B7745A4DBEB97C9F314D0061331">
    <w:name w:val="8B42B9B7745A4DBEB97C9F314D0061331"/>
    <w:rsid w:val="00C975C5"/>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A2258EA7889145C894165197391D5A1E1">
    <w:name w:val="A2258EA7889145C894165197391D5A1E1"/>
    <w:rsid w:val="00C975C5"/>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87564F2439A84AABB6892D863BFA58D37">
    <w:name w:val="87564F2439A84AABB6892D863BFA58D37"/>
    <w:rsid w:val="00DB712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ACD7A714719146FE8405AF1C99FC70597">
    <w:name w:val="ACD7A714719146FE8405AF1C99FC70597"/>
    <w:rsid w:val="00DB712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D1EBD7583797467ABE487031C6F2E3D37">
    <w:name w:val="D1EBD7583797467ABE487031C6F2E3D37"/>
    <w:rsid w:val="00DB712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6D4050C4E2E4499D8B16ED7AB83108966">
    <w:name w:val="6D4050C4E2E4499D8B16ED7AB83108966"/>
    <w:rsid w:val="00DB712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04C639D4538B4C71AF35DF08E08A3F176">
    <w:name w:val="04C639D4538B4C71AF35DF08E08A3F176"/>
    <w:rsid w:val="00DB7121"/>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rPr>
  </w:style>
  <w:style w:type="paragraph" w:customStyle="1" w:styleId="8B42B9B7745A4DBEB97C9F314D0061332">
    <w:name w:val="8B42B9B7745A4DBEB97C9F314D0061332"/>
    <w:rsid w:val="00DB712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A2258EA7889145C894165197391D5A1E2">
    <w:name w:val="A2258EA7889145C894165197391D5A1E2"/>
    <w:rsid w:val="00DB712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ExtDocProperties>
  <DocSummary/>
  <DocStructure/>
</ExtDocProperties>
</file>

<file path=customXml/itemProps1.xml><?xml version="1.0" encoding="utf-8"?>
<ds:datastoreItem xmlns:ds="http://schemas.openxmlformats.org/officeDocument/2006/customXml" ds:itemID="{C5EED316-2588-43E4-AA82-B9E6D4F85005}">
  <ds:schemaRefs/>
</ds:datastoreItem>
</file>

<file path=docProps/app.xml><?xml version="1.0" encoding="utf-8"?>
<Properties xmlns="http://schemas.openxmlformats.org/officeDocument/2006/extended-properties" xmlns:vt="http://schemas.openxmlformats.org/officeDocument/2006/docPropsVTypes">
  <Template>Letter_NL.dotx</Template>
  <TotalTime>2</TotalTime>
  <Pages>1</Pages>
  <Words>334</Words>
  <Characters>3320</Characters>
  <Application>Microsoft Office Word</Application>
  <DocSecurity>0</DocSecurity>
  <Lines>150</Lines>
  <Paragraphs>62</Paragraphs>
  <ScaleCrop>false</ScaleCrop>
  <HeadingPairs>
    <vt:vector size="2" baseType="variant">
      <vt:variant>
        <vt:lpstr>Title</vt:lpstr>
      </vt:variant>
      <vt:variant>
        <vt:i4>1</vt:i4>
      </vt:variant>
    </vt:vector>
  </HeadingPairs>
  <TitlesOfParts>
    <vt:vector size="1" baseType="lpstr">
      <vt:lpstr/>
    </vt:vector>
  </TitlesOfParts>
  <Company>CBFA</Company>
  <LinksUpToDate>false</LinksUpToDate>
  <CharactersWithSpaces>3592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CBFA - Collectief beheer van spaarproducten - Beheervennootschappen - Circulaires &amp; mededelingen - Wijziging van de staat en de samenstelling van het kapitaal 
Occasionele kennisgeving</dc:title>
  <dc:subject>CBFA_2009_32-1</dc:subject>
  <dc:creator>CBFA</dc:creator>
  <cp:keywords>•	de kredietinstellingen,
•	de beleggingsondernemingen,
•	de beheervennootschappen van instellingen voor collectieve belegging, 
•	de financiële holdings,
•	de verzekeringsondernemingen,
•	de herverzekeringsondernemingen, en
•	de verzekeringsholdings
naar Belgisch recht.</cp:keywords>
  <dc:description>18 november 2009</dc:description>
  <cp:lastModifiedBy>Binon</cp:lastModifiedBy>
  <cp:revision>8</cp:revision>
  <cp:lastPrinted>2009-11-24T10:40:00Z</cp:lastPrinted>
  <dcterms:created xsi:type="dcterms:W3CDTF">2009-11-18T09:25:00Z</dcterms:created>
  <dcterms:modified xsi:type="dcterms:W3CDTF">2009-11-24T10:40:00Z</dcterms:modified>
  <cp:category>Circulaire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rReference">
    <vt:lpwstr>CBFA_2008_01</vt:lpwstr>
  </property>
  <property fmtid="{D5CDD505-2E9C-101B-9397-08002B2CF9AE}" pid="3" name="Email">
    <vt:lpwstr>policy@cbfa.be</vt:lpwstr>
  </property>
  <property fmtid="{D5CDD505-2E9C-101B-9397-08002B2CF9AE}" pid="4" name="PhoneService">
    <vt:lpwstr>+32 2 220 53 42</vt:lpwstr>
  </property>
  <property fmtid="{D5CDD505-2E9C-101B-9397-08002B2CF9AE}" pid="5" name="FaxService">
    <vt:lpwstr>+32 2 220 54 93</vt:lpwstr>
  </property>
</Properties>
</file>