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CA3A" w14:textId="096E90E7" w:rsidR="00D15711" w:rsidRDefault="00D15711" w:rsidP="00D15711">
      <w:pPr>
        <w:pStyle w:val="Heading1"/>
        <w:rPr>
          <w:rFonts w:eastAsia="Times New Roman"/>
          <w:lang w:val="fr-FR" w:eastAsia="fr-BE"/>
        </w:rPr>
      </w:pPr>
      <w:bookmarkStart w:id="0" w:name="_Toc84582555"/>
      <w:r>
        <w:rPr>
          <w:rFonts w:eastAsia="Times New Roman"/>
          <w:lang w:val="fr-FR" w:eastAsia="fr-BE"/>
        </w:rPr>
        <w:t xml:space="preserve">VIII. </w:t>
      </w:r>
      <w:bookmarkEnd w:id="0"/>
      <w:r w:rsidR="00951DAA">
        <w:rPr>
          <w:rFonts w:eastAsia="Times New Roman"/>
          <w:lang w:val="fr-FR" w:eastAsia="fr-BE"/>
        </w:rPr>
        <w:t>D</w:t>
      </w:r>
      <w:r>
        <w:rPr>
          <w:rFonts w:eastAsia="Times New Roman"/>
          <w:lang w:val="fr-FR" w:eastAsia="fr-BE"/>
        </w:rPr>
        <w:t>escription du plan de continuité</w:t>
      </w:r>
    </w:p>
    <w:p w14:paraId="02187F43" w14:textId="77777777" w:rsidR="00206957" w:rsidRPr="00206957" w:rsidRDefault="00206957" w:rsidP="00206957">
      <w:pPr>
        <w:rPr>
          <w:lang w:val="fr-FR" w:eastAsia="fr-BE"/>
        </w:rPr>
      </w:pPr>
    </w:p>
    <w:p w14:paraId="1E0FB7AA" w14:textId="59BCE34F" w:rsidR="003B529D" w:rsidRPr="003B529D" w:rsidRDefault="003B529D" w:rsidP="003B529D">
      <w:pPr>
        <w:jc w:val="both"/>
        <w:rPr>
          <w:color w:val="002244"/>
          <w:lang w:val="fr-FR" w:eastAsia="fr-BE"/>
        </w:rPr>
      </w:pPr>
      <w:r>
        <w:rPr>
          <w:color w:val="002244"/>
          <w:lang w:val="fr-FR" w:eastAsia="fr-BE"/>
        </w:rPr>
        <w:t>Vous êtes tenu d’élaborer un plan</w:t>
      </w:r>
      <w:r w:rsidRPr="003B529D">
        <w:rPr>
          <w:color w:val="002244"/>
          <w:lang w:val="fr-FR" w:eastAsia="fr-BE"/>
        </w:rPr>
        <w:t xml:space="preserve"> de continuité des activités afin de fair</w:t>
      </w:r>
      <w:r>
        <w:rPr>
          <w:color w:val="002244"/>
          <w:lang w:val="fr-FR" w:eastAsia="fr-BE"/>
        </w:rPr>
        <w:t>e face aux risques associés à votre</w:t>
      </w:r>
      <w:r w:rsidRPr="003B529D">
        <w:rPr>
          <w:color w:val="002244"/>
          <w:lang w:val="fr-FR" w:eastAsia="fr-BE"/>
        </w:rPr>
        <w:t xml:space="preserve"> défaillance</w:t>
      </w:r>
      <w:r>
        <w:rPr>
          <w:color w:val="002244"/>
          <w:lang w:val="fr-FR" w:eastAsia="fr-BE"/>
        </w:rPr>
        <w:t>. Ce plan</w:t>
      </w:r>
      <w:r w:rsidRPr="003B529D">
        <w:rPr>
          <w:color w:val="002244"/>
          <w:lang w:val="fr-FR" w:eastAsia="fr-BE"/>
        </w:rPr>
        <w:t xml:space="preserve"> de c</w:t>
      </w:r>
      <w:r>
        <w:rPr>
          <w:color w:val="002244"/>
          <w:lang w:val="fr-FR" w:eastAsia="fr-BE"/>
        </w:rPr>
        <w:t>ontinuité des activités doit</w:t>
      </w:r>
      <w:r w:rsidRPr="003B529D">
        <w:rPr>
          <w:color w:val="002244"/>
          <w:lang w:val="fr-FR" w:eastAsia="fr-BE"/>
        </w:rPr>
        <w:t xml:space="preserve"> comporter des dispositions relatives au traitement des fonctions critiques qui, en fonction </w:t>
      </w:r>
      <w:r>
        <w:rPr>
          <w:color w:val="002244"/>
          <w:lang w:val="fr-FR" w:eastAsia="fr-BE"/>
        </w:rPr>
        <w:t>de votre</w:t>
      </w:r>
      <w:r w:rsidRPr="003B529D">
        <w:rPr>
          <w:color w:val="002244"/>
          <w:lang w:val="fr-FR" w:eastAsia="fr-BE"/>
        </w:rPr>
        <w:t xml:space="preserve"> modèle d’affaires, pourraient inclure des dispositions destinées à assurer la continuité de la gestion des prêts en cours, l’information des clients et le transfert des dispositifs de conservation d’actifs.</w:t>
      </w:r>
    </w:p>
    <w:p w14:paraId="5C05B1AC" w14:textId="7256E516" w:rsidR="003B529D" w:rsidRPr="00414E91" w:rsidRDefault="003B529D" w:rsidP="003B529D">
      <w:pPr>
        <w:jc w:val="both"/>
        <w:rPr>
          <w:color w:val="002244"/>
          <w:lang w:val="fr-FR" w:eastAsia="fr-BE"/>
        </w:rPr>
      </w:pPr>
      <w:r w:rsidRPr="00414E91">
        <w:rPr>
          <w:color w:val="002244"/>
          <w:lang w:val="fr-FR" w:eastAsia="fr-BE"/>
        </w:rPr>
        <w:t>Pour le contenu minimum du plan de continuité, nous vous invitons à consulter le</w:t>
      </w:r>
      <w:r w:rsidR="00441C8C" w:rsidRPr="00414E91">
        <w:rPr>
          <w:color w:val="002244"/>
          <w:lang w:val="fr-FR" w:eastAsia="fr-BE"/>
        </w:rPr>
        <w:t xml:space="preserve"> </w:t>
      </w:r>
      <w:hyperlink r:id="rId11" w:history="1">
        <w:r w:rsidR="00441C8C" w:rsidRPr="00414E91">
          <w:rPr>
            <w:rStyle w:val="Hyperlink"/>
            <w:lang w:val="fr-FR" w:eastAsia="fr-BE"/>
          </w:rPr>
          <w:t>Règlement délégué (</w:t>
        </w:r>
        <w:r w:rsidR="00441C8C" w:rsidRPr="00441C8C">
          <w:rPr>
            <w:rStyle w:val="Hyperlink"/>
            <w:lang w:val="fr-FR" w:eastAsia="fr-BE"/>
          </w:rPr>
          <w:t>UE) 2022/2116 de la Commission du 13 juillet 2022 complétant le règlement (UE) 2020/1503 du Parlement européen et du Conseil par des normes techniques de réglementation précisant les mesures et les procédures</w:t>
        </w:r>
        <w:bookmarkStart w:id="1" w:name="_GoBack"/>
        <w:bookmarkEnd w:id="1"/>
        <w:r w:rsidR="00441C8C" w:rsidRPr="00441C8C">
          <w:rPr>
            <w:rStyle w:val="Hyperlink"/>
            <w:lang w:val="fr-FR" w:eastAsia="fr-BE"/>
          </w:rPr>
          <w:t xml:space="preserve"> </w:t>
        </w:r>
        <w:r w:rsidR="00441C8C" w:rsidRPr="00441C8C">
          <w:rPr>
            <w:rStyle w:val="Hyperlink"/>
            <w:lang w:val="fr-FR" w:eastAsia="fr-BE"/>
          </w:rPr>
          <w:t>que doit prévoir le plan de continuité des activités des prestataires de services de financement participatif</w:t>
        </w:r>
      </w:hyperlink>
      <w:r w:rsidRPr="00414E91">
        <w:rPr>
          <w:color w:val="002244"/>
          <w:lang w:val="fr-FR" w:eastAsia="fr-BE"/>
        </w:rPr>
        <w:t>.</w:t>
      </w:r>
    </w:p>
    <w:p w14:paraId="15B5D2BC" w14:textId="13807EAA" w:rsidR="0025215C" w:rsidRPr="0025215C" w:rsidRDefault="0025215C" w:rsidP="003B529D">
      <w:pPr>
        <w:jc w:val="both"/>
        <w:rPr>
          <w:color w:val="002244"/>
          <w:lang w:eastAsia="fr-BE"/>
        </w:rPr>
      </w:pPr>
      <w:r w:rsidRPr="0025215C">
        <w:rPr>
          <w:color w:val="002244"/>
          <w:lang w:eastAsia="fr-BE"/>
        </w:rPr>
        <w:t>Par ailleurs, votre organe de direction est tenu de réexaminer</w:t>
      </w:r>
      <w:r w:rsidR="00AE291F" w:rsidRPr="00AE291F">
        <w:rPr>
          <w:color w:val="002244"/>
          <w:lang w:eastAsia="fr-BE"/>
        </w:rPr>
        <w:t xml:space="preserve"> </w:t>
      </w:r>
      <w:r w:rsidR="00AE291F">
        <w:rPr>
          <w:color w:val="002244"/>
          <w:lang w:eastAsia="fr-BE"/>
        </w:rPr>
        <w:t>le plan de continuité établi</w:t>
      </w:r>
      <w:r w:rsidRPr="0025215C">
        <w:rPr>
          <w:color w:val="002244"/>
          <w:lang w:eastAsia="fr-BE"/>
        </w:rPr>
        <w:t xml:space="preserve"> au minimum une fois tous les deux ans en tenant compte de la nature, de l’ampleur et de la complexité des services de financement participatif que vous fournissez.</w:t>
      </w:r>
    </w:p>
    <w:p w14:paraId="14A74A4D" w14:textId="78E56A4C" w:rsidR="00CC0854" w:rsidRPr="00251A98" w:rsidRDefault="003B529D" w:rsidP="003B529D">
      <w:pPr>
        <w:jc w:val="both"/>
        <w:rPr>
          <w:color w:val="002244"/>
          <w:lang w:val="fr-FR" w:eastAsia="fr-BE"/>
        </w:rPr>
      </w:pPr>
      <w:r w:rsidRPr="003B529D">
        <w:rPr>
          <w:color w:val="002244"/>
          <w:lang w:val="fr-FR" w:eastAsia="fr-BE"/>
        </w:rPr>
        <w:t xml:space="preserve">Vous devez décrire votre </w:t>
      </w:r>
      <w:r w:rsidRPr="00251A98">
        <w:rPr>
          <w:color w:val="002244"/>
          <w:lang w:val="fr-FR" w:eastAsia="fr-BE"/>
        </w:rPr>
        <w:t>plan de continuité dans votre dossier d’agrément (article 12, § 2, j du règlement (UE)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A98" w:rsidRPr="00251A98" w14:paraId="6AC718D1" w14:textId="77777777" w:rsidTr="005461B7">
        <w:tc>
          <w:tcPr>
            <w:tcW w:w="9062" w:type="dxa"/>
            <w:shd w:val="clear" w:color="auto" w:fill="auto"/>
            <w:vAlign w:val="center"/>
          </w:tcPr>
          <w:p w14:paraId="0C85241D" w14:textId="0DA92B8F" w:rsidR="0025215C" w:rsidRPr="00251A98" w:rsidRDefault="0025215C" w:rsidP="00D1115D">
            <w:pPr>
              <w:jc w:val="both"/>
              <w:rPr>
                <w:color w:val="002244"/>
                <w:lang w:val="fr-FR" w:eastAsia="fr-BE"/>
              </w:rPr>
            </w:pPr>
            <w:r w:rsidRPr="00251A98">
              <w:rPr>
                <w:rFonts w:eastAsia="Times New Roman" w:cstheme="minorHAnsi"/>
                <w:color w:val="002244"/>
                <w:lang w:eastAsia="en-GB"/>
              </w:rPr>
              <w:t xml:space="preserve">VIII. Veuillez décrire les mesures et procédures que vous avez mises en place </w:t>
            </w:r>
            <w:r w:rsidR="00D1115D">
              <w:rPr>
                <w:rFonts w:eastAsia="Times New Roman" w:cstheme="minorHAnsi"/>
                <w:color w:val="002244"/>
                <w:lang w:eastAsia="en-GB"/>
              </w:rPr>
              <w:t>visant</w:t>
            </w:r>
            <w:r w:rsidRPr="00251A98">
              <w:rPr>
                <w:rFonts w:eastAsia="Times New Roman" w:cstheme="minorHAnsi"/>
                <w:color w:val="002244"/>
                <w:lang w:eastAsia="en-GB"/>
              </w:rPr>
              <w:t xml:space="preserve"> à </w:t>
            </w:r>
            <w:r w:rsidR="00D1115D">
              <w:rPr>
                <w:rFonts w:eastAsia="Times New Roman" w:cstheme="minorHAnsi"/>
                <w:color w:val="002244"/>
                <w:lang w:eastAsia="en-GB"/>
              </w:rPr>
              <w:t>garantir</w:t>
            </w:r>
            <w:r w:rsidRPr="00251A98">
              <w:rPr>
                <w:rFonts w:eastAsia="Times New Roman" w:cstheme="minorHAnsi"/>
                <w:color w:val="002244"/>
                <w:lang w:eastAsia="en-GB"/>
              </w:rPr>
              <w:t xml:space="preserve">, en cas de défaillance, la </w:t>
            </w:r>
            <w:r w:rsidR="00D1115D">
              <w:rPr>
                <w:rFonts w:eastAsia="Times New Roman" w:cstheme="minorHAnsi"/>
                <w:color w:val="002244"/>
                <w:lang w:eastAsia="en-GB"/>
              </w:rPr>
              <w:t>poursuite</w:t>
            </w:r>
            <w:r w:rsidR="00D1115D" w:rsidRPr="00251A98">
              <w:rPr>
                <w:rFonts w:eastAsia="Times New Roman" w:cstheme="minorHAnsi"/>
                <w:color w:val="002244"/>
                <w:lang w:eastAsia="en-GB"/>
              </w:rPr>
              <w:t xml:space="preserve"> </w:t>
            </w:r>
            <w:r w:rsidRPr="00251A98">
              <w:rPr>
                <w:rFonts w:eastAsia="Times New Roman" w:cstheme="minorHAnsi"/>
                <w:color w:val="002244"/>
                <w:lang w:eastAsia="en-GB"/>
              </w:rPr>
              <w:t xml:space="preserve">de la fourniture des services essentiels liés aux investissements existants et la bonne gestion des accords entre vous-même et vos clients, </w:t>
            </w:r>
            <w:r w:rsidR="00D1115D">
              <w:rPr>
                <w:rFonts w:eastAsia="Times New Roman" w:cstheme="minorHAnsi"/>
                <w:color w:val="002244"/>
                <w:lang w:eastAsia="en-GB"/>
              </w:rPr>
              <w:t>y</w:t>
            </w:r>
            <w:r w:rsidRPr="00251A98">
              <w:rPr>
                <w:rFonts w:eastAsia="Times New Roman" w:cstheme="minorHAnsi"/>
                <w:color w:val="002244"/>
                <w:lang w:eastAsia="en-GB"/>
              </w:rPr>
              <w:t xml:space="preserve"> compris, le cas échéant, les dispositions destinées à assurer la continuité de la gestion des prêts en cours, l’information des clients et le transfert des dispositifs de conservation d’actifs.</w:t>
            </w:r>
          </w:p>
        </w:tc>
      </w:tr>
      <w:tr w:rsidR="0025215C" w14:paraId="45A430E0" w14:textId="77777777" w:rsidTr="00F64A50">
        <w:trPr>
          <w:trHeight w:val="3890"/>
        </w:trPr>
        <w:tc>
          <w:tcPr>
            <w:tcW w:w="9062" w:type="dxa"/>
          </w:tcPr>
          <w:p w14:paraId="730FF12D" w14:textId="77777777" w:rsidR="0025215C" w:rsidRDefault="0025215C" w:rsidP="0025215C">
            <w:pPr>
              <w:jc w:val="both"/>
              <w:rPr>
                <w:color w:val="002244"/>
                <w:lang w:val="fr-FR" w:eastAsia="fr-BE"/>
              </w:rPr>
            </w:pPr>
          </w:p>
        </w:tc>
      </w:tr>
    </w:tbl>
    <w:p w14:paraId="142BDB06" w14:textId="77777777" w:rsidR="003B529D" w:rsidRPr="003B529D" w:rsidRDefault="003B529D" w:rsidP="003B529D">
      <w:pPr>
        <w:jc w:val="both"/>
        <w:rPr>
          <w:color w:val="002244"/>
          <w:lang w:val="fr-FR" w:eastAsia="fr-BE"/>
        </w:rPr>
      </w:pPr>
    </w:p>
    <w:sectPr w:rsidR="003B529D" w:rsidRPr="003B529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ED8B6" w14:textId="77777777" w:rsidR="00D15711" w:rsidRDefault="00D15711" w:rsidP="00AF46ED">
      <w:pPr>
        <w:spacing w:after="0" w:line="240" w:lineRule="auto"/>
      </w:pPr>
      <w:r>
        <w:separator/>
      </w:r>
    </w:p>
  </w:endnote>
  <w:endnote w:type="continuationSeparator" w:id="0">
    <w:p w14:paraId="5CBF83B1" w14:textId="77777777" w:rsidR="00D15711" w:rsidRDefault="00D15711" w:rsidP="00AF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4963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27B47F" w14:textId="1C6DEA95" w:rsidR="00D15711" w:rsidRDefault="00D157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E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E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1D624" w14:textId="77777777" w:rsidR="00D15711" w:rsidRDefault="00D1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B5B69" w14:textId="77777777" w:rsidR="00D15711" w:rsidRDefault="00D15711" w:rsidP="00AF46ED">
      <w:pPr>
        <w:spacing w:after="0" w:line="240" w:lineRule="auto"/>
      </w:pPr>
      <w:r>
        <w:separator/>
      </w:r>
    </w:p>
  </w:footnote>
  <w:footnote w:type="continuationSeparator" w:id="0">
    <w:p w14:paraId="2FCB3F1E" w14:textId="77777777" w:rsidR="00D15711" w:rsidRDefault="00D15711" w:rsidP="00AF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54E78"/>
    <w:multiLevelType w:val="hybridMultilevel"/>
    <w:tmpl w:val="D1EA819E"/>
    <w:lvl w:ilvl="0" w:tplc="5CF21206">
      <w:start w:val="1"/>
      <w:numFmt w:val="bullet"/>
      <w:lvlText w:val=""/>
      <w:lvlJc w:val="left"/>
      <w:pPr>
        <w:ind w:left="720" w:hanging="360"/>
      </w:pPr>
      <w:rPr>
        <w:rFonts w:ascii="Symbol" w:hAnsi="Symbol" w:hint="default"/>
        <w:b/>
        <w:color w:val="BBCC0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ED"/>
    <w:rsid w:val="00114203"/>
    <w:rsid w:val="00206957"/>
    <w:rsid w:val="00251A98"/>
    <w:rsid w:val="0025215C"/>
    <w:rsid w:val="003B529D"/>
    <w:rsid w:val="00414E91"/>
    <w:rsid w:val="00441C8C"/>
    <w:rsid w:val="004636C2"/>
    <w:rsid w:val="00573FDA"/>
    <w:rsid w:val="006153F3"/>
    <w:rsid w:val="00792C1B"/>
    <w:rsid w:val="0088140B"/>
    <w:rsid w:val="00951DAA"/>
    <w:rsid w:val="00964BB3"/>
    <w:rsid w:val="00966CE5"/>
    <w:rsid w:val="009A7CEC"/>
    <w:rsid w:val="009F0E15"/>
    <w:rsid w:val="00AE291F"/>
    <w:rsid w:val="00AF46ED"/>
    <w:rsid w:val="00BE0974"/>
    <w:rsid w:val="00CC0854"/>
    <w:rsid w:val="00D1115D"/>
    <w:rsid w:val="00D15711"/>
    <w:rsid w:val="00D27782"/>
    <w:rsid w:val="00D4509B"/>
    <w:rsid w:val="00D45A96"/>
    <w:rsid w:val="00D52CC8"/>
    <w:rsid w:val="00D802EC"/>
    <w:rsid w:val="00DE3971"/>
    <w:rsid w:val="00E43564"/>
    <w:rsid w:val="00E66DD5"/>
    <w:rsid w:val="00EC6D54"/>
    <w:rsid w:val="00FA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7930"/>
  <w15:chartTrackingRefBased/>
  <w15:docId w15:val="{186D92B3-1FDD-412A-A0E3-1F0A7F87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6ED"/>
  </w:style>
  <w:style w:type="paragraph" w:styleId="Heading1">
    <w:name w:val="heading 1"/>
    <w:basedOn w:val="Normal"/>
    <w:next w:val="Normal"/>
    <w:link w:val="Heading1Char"/>
    <w:uiPriority w:val="9"/>
    <w:qFormat/>
    <w:rsid w:val="00D1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ED"/>
  </w:style>
  <w:style w:type="paragraph" w:styleId="Footer">
    <w:name w:val="footer"/>
    <w:basedOn w:val="Normal"/>
    <w:link w:val="FooterChar"/>
    <w:uiPriority w:val="99"/>
    <w:unhideWhenUsed/>
    <w:rsid w:val="00AF4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ED"/>
  </w:style>
  <w:style w:type="paragraph" w:styleId="FootnoteText">
    <w:name w:val="footnote text"/>
    <w:basedOn w:val="Normal"/>
    <w:link w:val="FootnoteTextChar"/>
    <w:uiPriority w:val="99"/>
    <w:semiHidden/>
    <w:unhideWhenUsed/>
    <w:rsid w:val="009F0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E1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A2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854"/>
    <w:pPr>
      <w:ind w:left="720"/>
      <w:contextualSpacing/>
    </w:pPr>
  </w:style>
  <w:style w:type="table" w:styleId="TableGrid">
    <w:name w:val="Table Grid"/>
    <w:basedOn w:val="TableNormal"/>
    <w:uiPriority w:val="39"/>
    <w:rsid w:val="00D4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5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1C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sites/default/files/media/files/2022-12/13-07-2022_regulation_2116_fr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A6EC-A725-4470-8776-6352C3F20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AC679-1C12-42E3-8281-0C1ACA4E11A7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4ce6abad-eae5-4be6-9239-974374e0cf6d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DB4A656-FAB1-4C3A-ACCE-07C152393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47315C-FB2E-49F9-9AAC-47FD64D2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Hermans, Anouk</dc:creator>
  <cp:keywords/>
  <dc:description/>
  <cp:lastModifiedBy>Joseph, Sandrine</cp:lastModifiedBy>
  <cp:revision>3</cp:revision>
  <dcterms:created xsi:type="dcterms:W3CDTF">2023-01-11T08:34:00Z</dcterms:created>
  <dcterms:modified xsi:type="dcterms:W3CDTF">2023-01-11T08:34:00Z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-1563045350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-280852068</vt:i4>
  </property>
</Properties>
</file>