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C3426" w14:textId="1A537CB0" w:rsidR="00BE7E55" w:rsidRDefault="00DE3B8B" w:rsidP="00BE7E55">
      <w:pPr>
        <w:pStyle w:val="Heading1"/>
        <w:rPr>
          <w:lang w:val="fr-BE"/>
        </w:rPr>
      </w:pPr>
      <w:r>
        <w:rPr>
          <w:lang w:val="fr-BE"/>
        </w:rPr>
        <w:t>XV</w:t>
      </w:r>
      <w:r w:rsidR="00BD4744">
        <w:rPr>
          <w:lang w:val="fr-BE"/>
        </w:rPr>
        <w:t>I</w:t>
      </w:r>
      <w:r w:rsidR="00862374">
        <w:rPr>
          <w:lang w:val="fr-BE"/>
        </w:rPr>
        <w:t xml:space="preserve">. </w:t>
      </w:r>
      <w:r w:rsidR="00CF392E">
        <w:rPr>
          <w:lang w:val="fr-BE"/>
        </w:rPr>
        <w:t xml:space="preserve">Procédures </w:t>
      </w:r>
      <w:r w:rsidR="00BD4744" w:rsidRPr="00BD4744">
        <w:rPr>
          <w:lang w:val="fr-BE"/>
        </w:rPr>
        <w:t>concernant les limites d’investissement pour les investisseurs non avertis</w:t>
      </w:r>
    </w:p>
    <w:p w14:paraId="0FE32B8E" w14:textId="77777777" w:rsidR="00257DC6" w:rsidRPr="00257DC6" w:rsidRDefault="00257DC6" w:rsidP="00A444C5">
      <w:pPr>
        <w:rPr>
          <w:lang w:val="fr-BE"/>
        </w:rPr>
      </w:pPr>
    </w:p>
    <w:p w14:paraId="1CA4539C" w14:textId="4A86A938" w:rsidR="00BD4744" w:rsidRPr="00BD4744" w:rsidRDefault="00BD4744" w:rsidP="00BD4744">
      <w:pPr>
        <w:jc w:val="both"/>
        <w:rPr>
          <w:lang w:val="fr-FR" w:eastAsia="fr-BE"/>
        </w:rPr>
      </w:pPr>
      <w:r w:rsidRPr="00BD4744">
        <w:rPr>
          <w:lang w:val="fr-FR" w:eastAsia="fr-BE"/>
        </w:rPr>
        <w:t>Vous devez établir des procédures destinées à vous assurer du respect des règles de conduite relatives à la protection des investisseurs non avertis.</w:t>
      </w:r>
    </w:p>
    <w:p w14:paraId="672848B5" w14:textId="77777777" w:rsidR="00BD4744" w:rsidRPr="00BD4744" w:rsidRDefault="00BD4744" w:rsidP="00BD4744">
      <w:pPr>
        <w:jc w:val="both"/>
        <w:rPr>
          <w:lang w:val="fr-FR" w:eastAsia="fr-BE"/>
        </w:rPr>
      </w:pPr>
      <w:r w:rsidRPr="00BD4744">
        <w:rPr>
          <w:lang w:val="fr-FR" w:eastAsia="fr-BE"/>
        </w:rPr>
        <w:t xml:space="preserve">Pour le contenu de ces procédures, nous vous invitons à consulter les FAQ relatives au test de connaissance et à la simulation de la capacité de subir des pertes. </w:t>
      </w:r>
    </w:p>
    <w:p w14:paraId="0F7A3B12" w14:textId="3303C4A0" w:rsidR="00BD4744" w:rsidRPr="00A444C5" w:rsidRDefault="00BD4744" w:rsidP="002E782F">
      <w:pPr>
        <w:jc w:val="both"/>
        <w:rPr>
          <w:lang w:val="fr-BE" w:eastAsia="fr-BE"/>
        </w:rPr>
      </w:pPr>
      <w:bookmarkStart w:id="0" w:name="_GoBack"/>
      <w:r w:rsidRPr="00A444C5">
        <w:rPr>
          <w:lang w:val="fr-BE" w:eastAsia="fr-BE"/>
        </w:rPr>
        <w:t>Nous vous invitons également à consulter le</w:t>
      </w:r>
      <w:bookmarkEnd w:id="0"/>
      <w:r w:rsidR="002E782F" w:rsidRPr="00A444C5">
        <w:rPr>
          <w:lang w:val="fr-BE" w:eastAsia="fr-BE"/>
        </w:rPr>
        <w:t xml:space="preserve"> </w:t>
      </w:r>
      <w:hyperlink r:id="rId10" w:history="1">
        <w:r w:rsidR="002E782F" w:rsidRPr="00A444C5">
          <w:rPr>
            <w:rStyle w:val="Hyperlink"/>
            <w:lang w:val="fr-BE" w:eastAsia="fr-BE"/>
          </w:rPr>
          <w:t>règlement délégué (UE) 2022/2114 de la Commission du 13 juillet 2022</w:t>
        </w:r>
        <w:r w:rsidR="002E782F" w:rsidRPr="00A444C5">
          <w:rPr>
            <w:rStyle w:val="Hyperlink"/>
            <w:lang w:val="fr-BE"/>
          </w:rPr>
          <w:t xml:space="preserve"> </w:t>
        </w:r>
        <w:r w:rsidR="002E782F" w:rsidRPr="00A444C5">
          <w:rPr>
            <w:rStyle w:val="Hyperlink"/>
            <w:lang w:val="fr-BE" w:eastAsia="fr-BE"/>
          </w:rPr>
          <w:t>complétant le règlement (UE) 2020/1503 du Parlement européen et du Conseil par des normes</w:t>
        </w:r>
        <w:r w:rsidR="002E782F" w:rsidRPr="002E782F">
          <w:rPr>
            <w:rStyle w:val="Hyperlink"/>
            <w:lang w:val="fr-BE" w:eastAsia="fr-BE"/>
          </w:rPr>
          <w:t xml:space="preserve"> </w:t>
        </w:r>
        <w:r w:rsidR="002E782F" w:rsidRPr="00A444C5">
          <w:rPr>
            <w:rStyle w:val="Hyperlink"/>
            <w:lang w:val="fr-BE" w:eastAsia="fr-BE"/>
          </w:rPr>
          <w:t>techniques de réglementation précisant les modalités du test de co</w:t>
        </w:r>
        <w:r w:rsidR="002E782F" w:rsidRPr="002E782F">
          <w:rPr>
            <w:rStyle w:val="Hyperlink"/>
            <w:lang w:val="fr-BE" w:eastAsia="fr-BE"/>
          </w:rPr>
          <w:t xml:space="preserve">nnaissances à l’entrée et de la </w:t>
        </w:r>
        <w:r w:rsidR="002E782F" w:rsidRPr="00A444C5">
          <w:rPr>
            <w:rStyle w:val="Hyperlink"/>
            <w:lang w:val="fr-BE" w:eastAsia="fr-BE"/>
          </w:rPr>
          <w:t>simulation de la capacité à supporter des pertes des investisseurs potentiels non avertis dans les</w:t>
        </w:r>
        <w:r w:rsidR="002E782F" w:rsidRPr="002E782F">
          <w:rPr>
            <w:rStyle w:val="Hyperlink"/>
            <w:lang w:val="fr-BE" w:eastAsia="fr-BE"/>
          </w:rPr>
          <w:t xml:space="preserve"> </w:t>
        </w:r>
        <w:r w:rsidR="002E782F" w:rsidRPr="00A444C5">
          <w:rPr>
            <w:rStyle w:val="Hyperlink"/>
            <w:lang w:val="fr-BE" w:eastAsia="fr-BE"/>
          </w:rPr>
          <w:t>projets de financement participatif</w:t>
        </w:r>
      </w:hyperlink>
      <w:r w:rsidRPr="00A444C5">
        <w:rPr>
          <w:lang w:val="fr-BE" w:eastAsia="fr-BE"/>
        </w:rPr>
        <w:t>.</w:t>
      </w:r>
    </w:p>
    <w:p w14:paraId="6E7A2008" w14:textId="329AFEC0" w:rsidR="00DD0C8D" w:rsidRPr="00DD0C8D" w:rsidRDefault="00BD4744" w:rsidP="00DE3B8B">
      <w:pPr>
        <w:jc w:val="both"/>
        <w:rPr>
          <w:lang w:val="fr-FR" w:eastAsia="fr-BE"/>
        </w:rPr>
      </w:pPr>
      <w:r w:rsidRPr="00BD4744">
        <w:rPr>
          <w:lang w:val="fr-FR" w:eastAsia="fr-BE"/>
        </w:rPr>
        <w:t xml:space="preserve">Vous devez décrire </w:t>
      </w:r>
      <w:r w:rsidR="00597537">
        <w:rPr>
          <w:lang w:val="fr-FR" w:eastAsia="fr-BE"/>
        </w:rPr>
        <w:t>les</w:t>
      </w:r>
      <w:r w:rsidRPr="00BD4744">
        <w:rPr>
          <w:lang w:val="fr-FR" w:eastAsia="fr-BE"/>
        </w:rPr>
        <w:t xml:space="preserve"> procédures</w:t>
      </w:r>
      <w:r w:rsidR="00597537">
        <w:rPr>
          <w:lang w:val="fr-FR" w:eastAsia="fr-BE"/>
        </w:rPr>
        <w:t xml:space="preserve"> que vous avez mises en place </w:t>
      </w:r>
      <w:r w:rsidR="00874DA0">
        <w:rPr>
          <w:lang w:val="fr-FR" w:eastAsia="fr-BE"/>
        </w:rPr>
        <w:t>concernant</w:t>
      </w:r>
      <w:r w:rsidR="00597537" w:rsidRPr="00597537">
        <w:rPr>
          <w:lang w:val="fr-FR" w:eastAsia="fr-BE"/>
        </w:rPr>
        <w:t xml:space="preserve"> les limites d’investissement pour les investisseurs non avertis visés à l’article 21, </w:t>
      </w:r>
      <w:r w:rsidR="00597537">
        <w:rPr>
          <w:lang w:val="fr-FR" w:eastAsia="fr-BE"/>
        </w:rPr>
        <w:t>§</w:t>
      </w:r>
      <w:r w:rsidR="00597537" w:rsidRPr="00597537">
        <w:rPr>
          <w:lang w:val="fr-FR" w:eastAsia="fr-BE"/>
        </w:rPr>
        <w:t xml:space="preserve"> 7</w:t>
      </w:r>
      <w:r w:rsidR="00874DA0">
        <w:rPr>
          <w:lang w:val="fr-FR" w:eastAsia="fr-BE"/>
        </w:rPr>
        <w:t>,</w:t>
      </w:r>
      <w:r w:rsidRPr="00BD4744">
        <w:rPr>
          <w:lang w:val="fr-FR" w:eastAsia="fr-BE"/>
        </w:rPr>
        <w:t xml:space="preserve"> </w:t>
      </w:r>
      <w:r w:rsidR="00597537">
        <w:rPr>
          <w:lang w:val="fr-FR" w:eastAsia="fr-BE"/>
        </w:rPr>
        <w:t xml:space="preserve">du règlement </w:t>
      </w:r>
      <w:r w:rsidR="00874DA0">
        <w:rPr>
          <w:lang w:val="fr-FR" w:eastAsia="fr-BE"/>
        </w:rPr>
        <w:t xml:space="preserve">(UE) 2020/1503 </w:t>
      </w:r>
      <w:r w:rsidRPr="00BD4744">
        <w:rPr>
          <w:lang w:val="fr-FR" w:eastAsia="fr-BE"/>
        </w:rPr>
        <w:t xml:space="preserve">dans </w:t>
      </w:r>
      <w:r w:rsidR="00597537">
        <w:rPr>
          <w:lang w:val="fr-FR" w:eastAsia="fr-BE"/>
        </w:rPr>
        <w:t>votre dossier d’agrément</w:t>
      </w:r>
      <w:r w:rsidR="00597537" w:rsidRPr="00DD0C8D">
        <w:rPr>
          <w:lang w:val="fr-FR" w:eastAsia="fr-BE"/>
        </w:rPr>
        <w:t xml:space="preserve"> </w:t>
      </w:r>
      <w:r w:rsidR="00597537">
        <w:rPr>
          <w:lang w:val="fr-FR" w:eastAsia="fr-BE"/>
        </w:rPr>
        <w:t>(article 12, § 2, r du règlement (UE) 2020/1503).</w:t>
      </w:r>
      <w:r w:rsidR="00DE3B8B">
        <w:rPr>
          <w:lang w:val="fr-FR" w:eastAsia="fr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3A5" w:rsidRPr="00A444C5" w14:paraId="60F4D3EC" w14:textId="77777777" w:rsidTr="007843A5">
        <w:tc>
          <w:tcPr>
            <w:tcW w:w="9350" w:type="dxa"/>
          </w:tcPr>
          <w:p w14:paraId="7613641E" w14:textId="76FC56EF" w:rsidR="007843A5" w:rsidRDefault="00C02911" w:rsidP="00874DA0">
            <w:pPr>
              <w:jc w:val="both"/>
              <w:rPr>
                <w:lang w:val="fr-FR" w:eastAsia="fr-BE"/>
              </w:rPr>
            </w:pPr>
            <w:r>
              <w:rPr>
                <w:lang w:val="fr-FR" w:eastAsia="fr-BE"/>
              </w:rPr>
              <w:t>Veuille</w:t>
            </w:r>
            <w:r w:rsidR="00016D13">
              <w:rPr>
                <w:lang w:val="fr-FR" w:eastAsia="fr-BE"/>
              </w:rPr>
              <w:t>z</w:t>
            </w:r>
            <w:r>
              <w:rPr>
                <w:lang w:val="fr-FR" w:eastAsia="fr-BE"/>
              </w:rPr>
              <w:t xml:space="preserve"> décrire les</w:t>
            </w:r>
            <w:r w:rsidR="00016D13">
              <w:rPr>
                <w:lang w:val="fr-FR" w:eastAsia="fr-BE"/>
              </w:rPr>
              <w:t xml:space="preserve"> </w:t>
            </w:r>
            <w:r w:rsidR="00DE3B8B">
              <w:rPr>
                <w:lang w:val="fr-FR" w:eastAsia="fr-BE"/>
              </w:rPr>
              <w:t>procédures que</w:t>
            </w:r>
            <w:r w:rsidR="00016D13">
              <w:rPr>
                <w:lang w:val="fr-FR" w:eastAsia="fr-BE"/>
              </w:rPr>
              <w:t xml:space="preserve"> vous avez </w:t>
            </w:r>
            <w:r w:rsidR="00874DA0">
              <w:rPr>
                <w:lang w:val="fr-FR" w:eastAsia="fr-BE"/>
              </w:rPr>
              <w:t xml:space="preserve">adoptées </w:t>
            </w:r>
            <w:r w:rsidR="00DE3B8B" w:rsidRPr="00DE3B8B">
              <w:rPr>
                <w:lang w:val="fr-FR" w:eastAsia="fr-BE"/>
              </w:rPr>
              <w:t xml:space="preserve">pour </w:t>
            </w:r>
            <w:r w:rsidR="00874DA0">
              <w:rPr>
                <w:lang w:val="fr-FR" w:eastAsia="fr-BE"/>
              </w:rPr>
              <w:t>déterminer</w:t>
            </w:r>
            <w:r w:rsidR="00874DA0" w:rsidRPr="00597537">
              <w:rPr>
                <w:lang w:val="fr-FR" w:eastAsia="fr-BE"/>
              </w:rPr>
              <w:t xml:space="preserve"> </w:t>
            </w:r>
            <w:r w:rsidR="00597537" w:rsidRPr="00597537">
              <w:rPr>
                <w:lang w:val="fr-FR" w:eastAsia="fr-BE"/>
              </w:rPr>
              <w:t xml:space="preserve">si les services de </w:t>
            </w:r>
            <w:r w:rsidR="00874DA0">
              <w:rPr>
                <w:lang w:val="fr-FR" w:eastAsia="fr-BE"/>
              </w:rPr>
              <w:t>financement participatif</w:t>
            </w:r>
            <w:r w:rsidR="00874DA0" w:rsidRPr="00597537">
              <w:rPr>
                <w:lang w:val="fr-FR" w:eastAsia="fr-BE"/>
              </w:rPr>
              <w:t xml:space="preserve"> </w:t>
            </w:r>
            <w:r w:rsidR="00597537" w:rsidRPr="00597537">
              <w:rPr>
                <w:lang w:val="fr-FR" w:eastAsia="fr-BE"/>
              </w:rPr>
              <w:t>proposé</w:t>
            </w:r>
            <w:r w:rsidR="00EA147E">
              <w:rPr>
                <w:lang w:val="fr-FR" w:eastAsia="fr-BE"/>
              </w:rPr>
              <w:t>s</w:t>
            </w:r>
            <w:r w:rsidR="00597537" w:rsidRPr="00597537">
              <w:rPr>
                <w:lang w:val="fr-FR" w:eastAsia="fr-BE"/>
              </w:rPr>
              <w:t xml:space="preserve"> sont appropriés</w:t>
            </w:r>
            <w:r w:rsidR="00874DA0">
              <w:rPr>
                <w:lang w:val="fr-FR" w:eastAsia="fr-BE"/>
              </w:rPr>
              <w:t xml:space="preserve">, y </w:t>
            </w:r>
            <w:r w:rsidR="00597537" w:rsidRPr="00597537">
              <w:rPr>
                <w:lang w:val="fr-FR" w:eastAsia="fr-BE"/>
              </w:rPr>
              <w:t xml:space="preserve">compris </w:t>
            </w:r>
            <w:r w:rsidR="00874DA0">
              <w:rPr>
                <w:lang w:val="fr-FR" w:eastAsia="fr-BE"/>
              </w:rPr>
              <w:t xml:space="preserve">des précisions sur les informations </w:t>
            </w:r>
            <w:r w:rsidR="00597537" w:rsidRPr="00597537">
              <w:rPr>
                <w:lang w:val="fr-FR" w:eastAsia="fr-BE"/>
              </w:rPr>
              <w:t xml:space="preserve">sur les informations demandées aux investisseurs non avertis </w:t>
            </w:r>
            <w:r w:rsidR="00874DA0">
              <w:rPr>
                <w:lang w:val="fr-FR" w:eastAsia="fr-BE"/>
              </w:rPr>
              <w:t>sur</w:t>
            </w:r>
            <w:r w:rsidR="00874DA0" w:rsidRPr="00597537">
              <w:rPr>
                <w:lang w:val="fr-FR" w:eastAsia="fr-BE"/>
              </w:rPr>
              <w:t xml:space="preserve"> </w:t>
            </w:r>
            <w:r w:rsidR="00597537" w:rsidRPr="00597537">
              <w:rPr>
                <w:lang w:val="fr-FR" w:eastAsia="fr-BE"/>
              </w:rPr>
              <w:t xml:space="preserve">leur expérience, leurs objectifs d'investissement, leur situation financière et leur compréhension de base des risques </w:t>
            </w:r>
            <w:r w:rsidR="00874DA0">
              <w:rPr>
                <w:lang w:val="fr-FR" w:eastAsia="fr-BE"/>
              </w:rPr>
              <w:t xml:space="preserve">inhérents aux </w:t>
            </w:r>
            <w:r w:rsidR="00597537" w:rsidRPr="00597537">
              <w:rPr>
                <w:lang w:val="fr-FR" w:eastAsia="fr-BE"/>
              </w:rPr>
              <w:t>investissement</w:t>
            </w:r>
            <w:r w:rsidR="00874DA0">
              <w:rPr>
                <w:lang w:val="fr-FR" w:eastAsia="fr-BE"/>
              </w:rPr>
              <w:t>s</w:t>
            </w:r>
            <w:r w:rsidR="00597537" w:rsidRPr="00597537">
              <w:rPr>
                <w:lang w:val="fr-FR" w:eastAsia="fr-BE"/>
              </w:rPr>
              <w:t xml:space="preserve"> en général et </w:t>
            </w:r>
            <w:r w:rsidR="00874DA0">
              <w:rPr>
                <w:lang w:val="fr-FR" w:eastAsia="fr-BE"/>
              </w:rPr>
              <w:t>aux</w:t>
            </w:r>
            <w:r w:rsidR="00597537" w:rsidRPr="00597537">
              <w:rPr>
                <w:lang w:val="fr-FR" w:eastAsia="fr-BE"/>
              </w:rPr>
              <w:t xml:space="preserve"> investissement</w:t>
            </w:r>
            <w:r w:rsidR="00874DA0">
              <w:rPr>
                <w:lang w:val="fr-FR" w:eastAsia="fr-BE"/>
              </w:rPr>
              <w:t>s</w:t>
            </w:r>
            <w:r w:rsidR="00597537" w:rsidRPr="00597537">
              <w:rPr>
                <w:lang w:val="fr-FR" w:eastAsia="fr-BE"/>
              </w:rPr>
              <w:t xml:space="preserve"> dans les types d'investissements proposés sur la plateforme de crowdfunding, visés à l'article 21, </w:t>
            </w:r>
            <w:r w:rsidR="00597537">
              <w:rPr>
                <w:lang w:val="fr-FR" w:eastAsia="fr-BE"/>
              </w:rPr>
              <w:t>§§</w:t>
            </w:r>
            <w:r w:rsidR="00597537" w:rsidRPr="00597537">
              <w:rPr>
                <w:lang w:val="fr-FR" w:eastAsia="fr-BE"/>
              </w:rPr>
              <w:t xml:space="preserve"> 1 et 2, du règlement (UE) 2020/1503.</w:t>
            </w:r>
          </w:p>
        </w:tc>
      </w:tr>
      <w:tr w:rsidR="00C02911" w:rsidRPr="00A444C5" w14:paraId="755ACAD3" w14:textId="77777777" w:rsidTr="00597537">
        <w:trPr>
          <w:trHeight w:val="3669"/>
        </w:trPr>
        <w:tc>
          <w:tcPr>
            <w:tcW w:w="9350" w:type="dxa"/>
          </w:tcPr>
          <w:p w14:paraId="604ED91C" w14:textId="19933F29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74ABCB62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6A7E721D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2D86D5A9" w14:textId="77777777" w:rsidR="00016D13" w:rsidRDefault="00016D13" w:rsidP="007843A5">
            <w:pPr>
              <w:jc w:val="both"/>
              <w:rPr>
                <w:lang w:val="fr-FR" w:eastAsia="fr-BE"/>
              </w:rPr>
            </w:pPr>
          </w:p>
          <w:p w14:paraId="2B72FCD9" w14:textId="71E9B30C" w:rsidR="00016D13" w:rsidRDefault="00016D13" w:rsidP="007843A5">
            <w:pPr>
              <w:jc w:val="both"/>
              <w:rPr>
                <w:lang w:val="fr-FR" w:eastAsia="fr-BE"/>
              </w:rPr>
            </w:pPr>
          </w:p>
        </w:tc>
      </w:tr>
      <w:tr w:rsidR="00597537" w:rsidRPr="00A444C5" w14:paraId="37158E40" w14:textId="77777777" w:rsidTr="00597537">
        <w:trPr>
          <w:trHeight w:val="830"/>
        </w:trPr>
        <w:tc>
          <w:tcPr>
            <w:tcW w:w="9350" w:type="dxa"/>
          </w:tcPr>
          <w:p w14:paraId="5BADD6C8" w14:textId="1D578415" w:rsidR="00597537" w:rsidRDefault="00597537" w:rsidP="005B1AA1">
            <w:pPr>
              <w:jc w:val="both"/>
              <w:rPr>
                <w:lang w:val="fr-FR" w:eastAsia="fr-BE"/>
              </w:rPr>
            </w:pPr>
            <w:r w:rsidRPr="00597537">
              <w:rPr>
                <w:lang w:val="fr-FR" w:eastAsia="fr-BE"/>
              </w:rPr>
              <w:t xml:space="preserve">Veuillez décrire les procédures que vous avez </w:t>
            </w:r>
            <w:r w:rsidR="00874DA0">
              <w:rPr>
                <w:lang w:val="fr-FR" w:eastAsia="fr-BE"/>
              </w:rPr>
              <w:t>adoptées</w:t>
            </w:r>
            <w:r w:rsidR="00874DA0" w:rsidRPr="00597537">
              <w:rPr>
                <w:lang w:val="fr-FR" w:eastAsia="fr-BE"/>
              </w:rPr>
              <w:t xml:space="preserve"> </w:t>
            </w:r>
            <w:r w:rsidRPr="00597537">
              <w:rPr>
                <w:lang w:val="fr-FR" w:eastAsia="fr-BE"/>
              </w:rPr>
              <w:t xml:space="preserve">pour </w:t>
            </w:r>
            <w:r w:rsidR="00874DA0">
              <w:rPr>
                <w:lang w:val="fr-FR" w:eastAsia="fr-BE"/>
              </w:rPr>
              <w:t xml:space="preserve">effectuer </w:t>
            </w:r>
            <w:r w:rsidRPr="00597537">
              <w:rPr>
                <w:lang w:val="fr-FR" w:eastAsia="fr-BE"/>
              </w:rPr>
              <w:t xml:space="preserve">la simulation requise </w:t>
            </w:r>
            <w:r w:rsidR="00874DA0">
              <w:rPr>
                <w:lang w:val="fr-FR" w:eastAsia="fr-BE"/>
              </w:rPr>
              <w:t xml:space="preserve">de la capacité </w:t>
            </w:r>
            <w:r w:rsidRPr="00597537">
              <w:rPr>
                <w:lang w:val="fr-FR" w:eastAsia="fr-BE"/>
              </w:rPr>
              <w:t xml:space="preserve">des investisseurs potentiels non avertis à supporter des pertes, visée à l'article 21, </w:t>
            </w:r>
            <w:r>
              <w:rPr>
                <w:lang w:val="fr-FR" w:eastAsia="fr-BE"/>
              </w:rPr>
              <w:t>§</w:t>
            </w:r>
            <w:r w:rsidRPr="00597537">
              <w:rPr>
                <w:lang w:val="fr-FR" w:eastAsia="fr-BE"/>
              </w:rPr>
              <w:t xml:space="preserve"> 5, du règlement (UE) 2020/1503.</w:t>
            </w:r>
          </w:p>
        </w:tc>
      </w:tr>
      <w:tr w:rsidR="00597537" w:rsidRPr="00A444C5" w14:paraId="78BF6571" w14:textId="77777777" w:rsidTr="00597537">
        <w:trPr>
          <w:trHeight w:val="1266"/>
        </w:trPr>
        <w:tc>
          <w:tcPr>
            <w:tcW w:w="9350" w:type="dxa"/>
          </w:tcPr>
          <w:p w14:paraId="5F577E84" w14:textId="77777777" w:rsidR="00597537" w:rsidRDefault="00597537" w:rsidP="00597537">
            <w:pPr>
              <w:jc w:val="both"/>
              <w:rPr>
                <w:lang w:val="fr-FR" w:eastAsia="fr-BE"/>
              </w:rPr>
            </w:pPr>
          </w:p>
          <w:p w14:paraId="164E5D4D" w14:textId="77777777" w:rsidR="00597537" w:rsidRDefault="00597537" w:rsidP="00597537">
            <w:pPr>
              <w:jc w:val="both"/>
              <w:rPr>
                <w:lang w:val="fr-FR" w:eastAsia="fr-BE"/>
              </w:rPr>
            </w:pPr>
          </w:p>
          <w:p w14:paraId="00CF29BB" w14:textId="77777777" w:rsidR="00597537" w:rsidRDefault="00597537" w:rsidP="00597537">
            <w:pPr>
              <w:jc w:val="both"/>
              <w:rPr>
                <w:lang w:val="fr-FR" w:eastAsia="fr-BE"/>
              </w:rPr>
            </w:pPr>
          </w:p>
          <w:p w14:paraId="03EC0A48" w14:textId="77777777" w:rsidR="00597537" w:rsidRDefault="00597537" w:rsidP="00597537">
            <w:pPr>
              <w:jc w:val="both"/>
              <w:rPr>
                <w:lang w:val="fr-FR" w:eastAsia="fr-BE"/>
              </w:rPr>
            </w:pPr>
          </w:p>
          <w:p w14:paraId="4AD06C4E" w14:textId="77777777" w:rsidR="00597537" w:rsidRDefault="00597537" w:rsidP="00597537">
            <w:pPr>
              <w:jc w:val="both"/>
              <w:rPr>
                <w:lang w:val="fr-FR" w:eastAsia="fr-BE"/>
              </w:rPr>
            </w:pPr>
          </w:p>
          <w:p w14:paraId="1DD5D2D3" w14:textId="77777777" w:rsidR="00597537" w:rsidRDefault="00597537" w:rsidP="00597537">
            <w:pPr>
              <w:jc w:val="both"/>
              <w:rPr>
                <w:lang w:val="fr-FR" w:eastAsia="fr-BE"/>
              </w:rPr>
            </w:pPr>
          </w:p>
          <w:p w14:paraId="3B13FAA8" w14:textId="77777777" w:rsidR="00597537" w:rsidRDefault="00597537" w:rsidP="00597537">
            <w:pPr>
              <w:jc w:val="both"/>
              <w:rPr>
                <w:lang w:val="fr-FR" w:eastAsia="fr-BE"/>
              </w:rPr>
            </w:pPr>
          </w:p>
          <w:p w14:paraId="41446ABB" w14:textId="34C66B6D" w:rsidR="00597537" w:rsidRPr="00597537" w:rsidRDefault="00597537" w:rsidP="00597537">
            <w:pPr>
              <w:jc w:val="both"/>
              <w:rPr>
                <w:lang w:val="fr-FR" w:eastAsia="fr-BE"/>
              </w:rPr>
            </w:pPr>
          </w:p>
        </w:tc>
      </w:tr>
      <w:tr w:rsidR="00597537" w:rsidRPr="00A444C5" w14:paraId="143592CF" w14:textId="77777777" w:rsidTr="00597537">
        <w:trPr>
          <w:trHeight w:val="558"/>
        </w:trPr>
        <w:tc>
          <w:tcPr>
            <w:tcW w:w="9350" w:type="dxa"/>
          </w:tcPr>
          <w:p w14:paraId="55721251" w14:textId="6CDFCEB8" w:rsidR="00597537" w:rsidRPr="00597537" w:rsidRDefault="00597537" w:rsidP="005B1AA1">
            <w:pPr>
              <w:jc w:val="both"/>
              <w:rPr>
                <w:lang w:val="fr-FR" w:eastAsia="fr-BE"/>
              </w:rPr>
            </w:pPr>
            <w:r w:rsidRPr="00597537">
              <w:rPr>
                <w:lang w:val="fr-FR" w:eastAsia="fr-BE"/>
              </w:rPr>
              <w:t xml:space="preserve">Veuillez décrire les procédures que vous avez </w:t>
            </w:r>
            <w:r w:rsidR="005B1AA1">
              <w:rPr>
                <w:lang w:val="fr-FR" w:eastAsia="fr-BE"/>
              </w:rPr>
              <w:t>adoptées</w:t>
            </w:r>
            <w:r w:rsidR="005B1AA1" w:rsidRPr="00597537">
              <w:rPr>
                <w:lang w:val="fr-FR" w:eastAsia="fr-BE"/>
              </w:rPr>
              <w:t xml:space="preserve"> </w:t>
            </w:r>
            <w:r w:rsidRPr="00597537">
              <w:rPr>
                <w:lang w:val="fr-FR" w:eastAsia="fr-BE"/>
              </w:rPr>
              <w:t xml:space="preserve">pour </w:t>
            </w:r>
            <w:r w:rsidR="005B1AA1">
              <w:rPr>
                <w:lang w:val="fr-FR" w:eastAsia="fr-BE"/>
              </w:rPr>
              <w:t>communiquer</w:t>
            </w:r>
            <w:r w:rsidR="005B1AA1" w:rsidRPr="00597537">
              <w:rPr>
                <w:lang w:val="fr-FR" w:eastAsia="fr-BE"/>
              </w:rPr>
              <w:t xml:space="preserve"> </w:t>
            </w:r>
            <w:r w:rsidRPr="00597537">
              <w:rPr>
                <w:lang w:val="fr-FR" w:eastAsia="fr-BE"/>
              </w:rPr>
              <w:t xml:space="preserve">les informations visées à l'article 21, </w:t>
            </w:r>
            <w:r>
              <w:rPr>
                <w:lang w:val="fr-FR" w:eastAsia="fr-BE"/>
              </w:rPr>
              <w:t xml:space="preserve">§ </w:t>
            </w:r>
            <w:r w:rsidRPr="00597537">
              <w:rPr>
                <w:lang w:val="fr-FR" w:eastAsia="fr-BE"/>
              </w:rPr>
              <w:t>4, du règlement (UE) 2020/1503</w:t>
            </w:r>
            <w:r>
              <w:rPr>
                <w:lang w:val="fr-FR" w:eastAsia="fr-BE"/>
              </w:rPr>
              <w:t>.</w:t>
            </w:r>
          </w:p>
        </w:tc>
      </w:tr>
      <w:tr w:rsidR="00597537" w:rsidRPr="00A444C5" w14:paraId="41950840" w14:textId="77777777" w:rsidTr="00BD4744">
        <w:trPr>
          <w:trHeight w:val="2218"/>
        </w:trPr>
        <w:tc>
          <w:tcPr>
            <w:tcW w:w="9350" w:type="dxa"/>
          </w:tcPr>
          <w:p w14:paraId="0BBBE035" w14:textId="77777777" w:rsidR="00597537" w:rsidRPr="00597537" w:rsidRDefault="00597537" w:rsidP="00597537">
            <w:pPr>
              <w:jc w:val="both"/>
              <w:rPr>
                <w:lang w:val="fr-BE" w:eastAsia="fr-BE"/>
              </w:rPr>
            </w:pPr>
          </w:p>
        </w:tc>
      </w:tr>
      <w:tr w:rsidR="00597537" w:rsidRPr="00A444C5" w14:paraId="3C995043" w14:textId="77777777" w:rsidTr="00597537">
        <w:trPr>
          <w:trHeight w:val="600"/>
        </w:trPr>
        <w:tc>
          <w:tcPr>
            <w:tcW w:w="9350" w:type="dxa"/>
          </w:tcPr>
          <w:p w14:paraId="0EA07446" w14:textId="32652B29" w:rsidR="00597537" w:rsidRPr="00597537" w:rsidRDefault="00597537" w:rsidP="005B1AA1">
            <w:pPr>
              <w:jc w:val="both"/>
              <w:rPr>
                <w:lang w:val="fr-BE" w:eastAsia="fr-BE"/>
              </w:rPr>
            </w:pPr>
            <w:r>
              <w:rPr>
                <w:lang w:val="fr-BE" w:eastAsia="fr-BE"/>
              </w:rPr>
              <w:t xml:space="preserve">Veuillez fournir une </w:t>
            </w:r>
            <w:r w:rsidRPr="00597537">
              <w:rPr>
                <w:lang w:val="fr-BE" w:eastAsia="fr-BE"/>
              </w:rPr>
              <w:t xml:space="preserve">description des procédures </w:t>
            </w:r>
            <w:r>
              <w:rPr>
                <w:lang w:val="fr-BE" w:eastAsia="fr-BE"/>
              </w:rPr>
              <w:t xml:space="preserve">que vous avez </w:t>
            </w:r>
            <w:r w:rsidR="005B1AA1">
              <w:rPr>
                <w:lang w:val="fr-BE" w:eastAsia="fr-BE"/>
              </w:rPr>
              <w:t>adoptées</w:t>
            </w:r>
            <w:r w:rsidR="005B1AA1" w:rsidRPr="00597537">
              <w:rPr>
                <w:lang w:val="fr-BE" w:eastAsia="fr-BE"/>
              </w:rPr>
              <w:t xml:space="preserve"> </w:t>
            </w:r>
            <w:r w:rsidRPr="00597537">
              <w:rPr>
                <w:lang w:val="fr-BE" w:eastAsia="fr-BE"/>
              </w:rPr>
              <w:t xml:space="preserve">en </w:t>
            </w:r>
            <w:r w:rsidR="005B1AA1">
              <w:rPr>
                <w:lang w:val="fr-BE" w:eastAsia="fr-BE"/>
              </w:rPr>
              <w:t xml:space="preserve">ce qui concerne les </w:t>
            </w:r>
            <w:r w:rsidRPr="00597537">
              <w:rPr>
                <w:lang w:val="fr-BE" w:eastAsia="fr-BE"/>
              </w:rPr>
              <w:t xml:space="preserve">limites d'investissement pour les investisseurs non avertis, </w:t>
            </w:r>
            <w:r w:rsidR="005B1AA1">
              <w:rPr>
                <w:lang w:val="fr-BE" w:eastAsia="fr-BE"/>
              </w:rPr>
              <w:t xml:space="preserve">y </w:t>
            </w:r>
            <w:r w:rsidRPr="00597537">
              <w:rPr>
                <w:lang w:val="fr-BE" w:eastAsia="fr-BE"/>
              </w:rPr>
              <w:t xml:space="preserve">compris </w:t>
            </w:r>
            <w:r w:rsidR="005B1AA1">
              <w:rPr>
                <w:lang w:val="fr-BE" w:eastAsia="fr-BE"/>
              </w:rPr>
              <w:t>une</w:t>
            </w:r>
            <w:r w:rsidR="005B1AA1" w:rsidRPr="00597537">
              <w:rPr>
                <w:lang w:val="fr-BE" w:eastAsia="fr-BE"/>
              </w:rPr>
              <w:t xml:space="preserve"> </w:t>
            </w:r>
            <w:r w:rsidRPr="00597537">
              <w:rPr>
                <w:lang w:val="fr-BE" w:eastAsia="fr-BE"/>
              </w:rPr>
              <w:t xml:space="preserve">description du contenu de l'avertissement </w:t>
            </w:r>
            <w:r w:rsidR="005B1AA1">
              <w:rPr>
                <w:lang w:val="fr-BE" w:eastAsia="fr-BE"/>
              </w:rPr>
              <w:t xml:space="preserve">spécifique </w:t>
            </w:r>
            <w:r w:rsidRPr="00597537">
              <w:rPr>
                <w:lang w:val="fr-BE" w:eastAsia="fr-BE"/>
              </w:rPr>
              <w:t xml:space="preserve">sur les risques </w:t>
            </w:r>
            <w:r w:rsidR="005B1AA1">
              <w:rPr>
                <w:lang w:val="fr-BE" w:eastAsia="fr-BE"/>
              </w:rPr>
              <w:t>encourus</w:t>
            </w:r>
            <w:r w:rsidR="005B1AA1" w:rsidRPr="00597537">
              <w:rPr>
                <w:lang w:val="fr-BE" w:eastAsia="fr-BE"/>
              </w:rPr>
              <w:t xml:space="preserve"> </w:t>
            </w:r>
            <w:r w:rsidRPr="00597537">
              <w:rPr>
                <w:lang w:val="fr-BE" w:eastAsia="fr-BE"/>
              </w:rPr>
              <w:t xml:space="preserve">et </w:t>
            </w:r>
            <w:r w:rsidR="005B1AA1">
              <w:rPr>
                <w:lang w:val="fr-BE" w:eastAsia="fr-BE"/>
              </w:rPr>
              <w:t>une description des modalités d’</w:t>
            </w:r>
            <w:r w:rsidRPr="00597537">
              <w:rPr>
                <w:lang w:val="fr-BE" w:eastAsia="fr-BE"/>
              </w:rPr>
              <w:t>obten</w:t>
            </w:r>
            <w:r w:rsidR="005B1AA1">
              <w:rPr>
                <w:lang w:val="fr-BE" w:eastAsia="fr-BE"/>
              </w:rPr>
              <w:t>tion du</w:t>
            </w:r>
            <w:r w:rsidRPr="00597537">
              <w:rPr>
                <w:lang w:val="fr-BE" w:eastAsia="fr-BE"/>
              </w:rPr>
              <w:t xml:space="preserve"> consentement explicite de l'investisseur.</w:t>
            </w:r>
          </w:p>
        </w:tc>
      </w:tr>
      <w:tr w:rsidR="00597537" w:rsidRPr="00A444C5" w14:paraId="438C3933" w14:textId="77777777" w:rsidTr="00BD4744">
        <w:trPr>
          <w:trHeight w:val="2218"/>
        </w:trPr>
        <w:tc>
          <w:tcPr>
            <w:tcW w:w="9350" w:type="dxa"/>
          </w:tcPr>
          <w:p w14:paraId="12927D44" w14:textId="77777777" w:rsidR="00597537" w:rsidRDefault="00597537" w:rsidP="00597537">
            <w:pPr>
              <w:jc w:val="both"/>
              <w:rPr>
                <w:lang w:val="fr-BE" w:eastAsia="fr-BE"/>
              </w:rPr>
            </w:pPr>
          </w:p>
          <w:p w14:paraId="34AA335F" w14:textId="77777777" w:rsidR="00597537" w:rsidRDefault="00597537" w:rsidP="00597537">
            <w:pPr>
              <w:jc w:val="both"/>
              <w:rPr>
                <w:lang w:val="fr-BE" w:eastAsia="fr-BE"/>
              </w:rPr>
            </w:pPr>
          </w:p>
          <w:p w14:paraId="3B7A62D0" w14:textId="77777777" w:rsidR="00597537" w:rsidRDefault="00597537" w:rsidP="00597537">
            <w:pPr>
              <w:jc w:val="both"/>
              <w:rPr>
                <w:lang w:val="fr-BE" w:eastAsia="fr-BE"/>
              </w:rPr>
            </w:pPr>
          </w:p>
          <w:p w14:paraId="6D11162A" w14:textId="6F521848" w:rsidR="00597537" w:rsidRPr="00597537" w:rsidRDefault="00597537" w:rsidP="00597537">
            <w:pPr>
              <w:jc w:val="both"/>
              <w:rPr>
                <w:lang w:val="fr-BE" w:eastAsia="fr-BE"/>
              </w:rPr>
            </w:pPr>
          </w:p>
        </w:tc>
      </w:tr>
    </w:tbl>
    <w:p w14:paraId="02C03F02" w14:textId="77777777" w:rsidR="007843A5" w:rsidRPr="00535CF3" w:rsidRDefault="007843A5" w:rsidP="007843A5">
      <w:pPr>
        <w:jc w:val="both"/>
        <w:rPr>
          <w:lang w:val="fr-FR" w:eastAsia="fr-BE"/>
        </w:rPr>
      </w:pPr>
    </w:p>
    <w:p w14:paraId="1E416C83" w14:textId="77777777" w:rsidR="003E4912" w:rsidRPr="00535CF3" w:rsidRDefault="003E4912" w:rsidP="003E4912">
      <w:pPr>
        <w:rPr>
          <w:lang w:val="fr-FR"/>
        </w:rPr>
      </w:pPr>
    </w:p>
    <w:p w14:paraId="1E416C84" w14:textId="77777777" w:rsidR="00F82C33" w:rsidRPr="00535CF3" w:rsidRDefault="00F82C33">
      <w:pPr>
        <w:rPr>
          <w:lang w:val="fr-FR"/>
        </w:rPr>
      </w:pPr>
    </w:p>
    <w:sectPr w:rsidR="00F82C33" w:rsidRPr="00535CF3" w:rsidSect="0086237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C0746" w14:textId="77777777" w:rsidR="00BD4744" w:rsidRDefault="00BD4744" w:rsidP="005012D3">
      <w:pPr>
        <w:spacing w:after="0" w:line="240" w:lineRule="auto"/>
      </w:pPr>
      <w:r>
        <w:separator/>
      </w:r>
    </w:p>
  </w:endnote>
  <w:endnote w:type="continuationSeparator" w:id="0">
    <w:p w14:paraId="3280F9DC" w14:textId="77777777" w:rsidR="00BD4744" w:rsidRDefault="00BD4744" w:rsidP="0050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6704A" w14:textId="77777777" w:rsidR="00BD4744" w:rsidRDefault="00BD4744" w:rsidP="005012D3">
      <w:pPr>
        <w:spacing w:after="0" w:line="240" w:lineRule="auto"/>
      </w:pPr>
      <w:r>
        <w:separator/>
      </w:r>
    </w:p>
  </w:footnote>
  <w:footnote w:type="continuationSeparator" w:id="0">
    <w:p w14:paraId="0C22DD7C" w14:textId="77777777" w:rsidR="00BD4744" w:rsidRDefault="00BD4744" w:rsidP="00501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0835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603886" w14:textId="0F3FD1FA" w:rsidR="00BD4744" w:rsidRDefault="00BD474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4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92C824" w14:textId="77777777" w:rsidR="00BD4744" w:rsidRDefault="00BD4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C1A7D"/>
    <w:multiLevelType w:val="hybridMultilevel"/>
    <w:tmpl w:val="ACF49EBC"/>
    <w:lvl w:ilvl="0" w:tplc="E264ADE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12"/>
    <w:rsid w:val="000021CA"/>
    <w:rsid w:val="00013134"/>
    <w:rsid w:val="00016D13"/>
    <w:rsid w:val="000279CF"/>
    <w:rsid w:val="00040CBD"/>
    <w:rsid w:val="00064588"/>
    <w:rsid w:val="00067DB5"/>
    <w:rsid w:val="000814E7"/>
    <w:rsid w:val="0008296E"/>
    <w:rsid w:val="00085F48"/>
    <w:rsid w:val="000862ED"/>
    <w:rsid w:val="000A596D"/>
    <w:rsid w:val="000A6967"/>
    <w:rsid w:val="000D61A4"/>
    <w:rsid w:val="000E2CDB"/>
    <w:rsid w:val="000E7FED"/>
    <w:rsid w:val="00105A41"/>
    <w:rsid w:val="001119B2"/>
    <w:rsid w:val="00152879"/>
    <w:rsid w:val="00154649"/>
    <w:rsid w:val="00163CD7"/>
    <w:rsid w:val="0017342A"/>
    <w:rsid w:val="00174CC4"/>
    <w:rsid w:val="00175E17"/>
    <w:rsid w:val="001A1548"/>
    <w:rsid w:val="001B10CA"/>
    <w:rsid w:val="001B6B23"/>
    <w:rsid w:val="001D75E6"/>
    <w:rsid w:val="001E1A0F"/>
    <w:rsid w:val="001F5EDF"/>
    <w:rsid w:val="001F702C"/>
    <w:rsid w:val="00205645"/>
    <w:rsid w:val="00207187"/>
    <w:rsid w:val="002155CD"/>
    <w:rsid w:val="00215DA8"/>
    <w:rsid w:val="002179C1"/>
    <w:rsid w:val="00217E5D"/>
    <w:rsid w:val="0022289C"/>
    <w:rsid w:val="00223296"/>
    <w:rsid w:val="00230C47"/>
    <w:rsid w:val="00233404"/>
    <w:rsid w:val="00236968"/>
    <w:rsid w:val="00250420"/>
    <w:rsid w:val="00256BC4"/>
    <w:rsid w:val="00257DC0"/>
    <w:rsid w:val="00257DC6"/>
    <w:rsid w:val="0026072E"/>
    <w:rsid w:val="00274967"/>
    <w:rsid w:val="0028447B"/>
    <w:rsid w:val="00286C4D"/>
    <w:rsid w:val="0029497C"/>
    <w:rsid w:val="002A08C4"/>
    <w:rsid w:val="002A3936"/>
    <w:rsid w:val="002A5C65"/>
    <w:rsid w:val="002A5F0E"/>
    <w:rsid w:val="002B231C"/>
    <w:rsid w:val="002E782F"/>
    <w:rsid w:val="002F795F"/>
    <w:rsid w:val="00303E20"/>
    <w:rsid w:val="00314EE5"/>
    <w:rsid w:val="00323105"/>
    <w:rsid w:val="00323571"/>
    <w:rsid w:val="003305FC"/>
    <w:rsid w:val="00332E85"/>
    <w:rsid w:val="00342A21"/>
    <w:rsid w:val="003640A5"/>
    <w:rsid w:val="00393025"/>
    <w:rsid w:val="003A2A8B"/>
    <w:rsid w:val="003A4707"/>
    <w:rsid w:val="003A51C2"/>
    <w:rsid w:val="003A6DD0"/>
    <w:rsid w:val="003B69BC"/>
    <w:rsid w:val="003C6558"/>
    <w:rsid w:val="003E4912"/>
    <w:rsid w:val="003E4D20"/>
    <w:rsid w:val="004216F6"/>
    <w:rsid w:val="004315CA"/>
    <w:rsid w:val="0043227B"/>
    <w:rsid w:val="00445062"/>
    <w:rsid w:val="004551CD"/>
    <w:rsid w:val="00461388"/>
    <w:rsid w:val="004679BD"/>
    <w:rsid w:val="00474C7E"/>
    <w:rsid w:val="00495B34"/>
    <w:rsid w:val="004A7537"/>
    <w:rsid w:val="004B14BD"/>
    <w:rsid w:val="004D3494"/>
    <w:rsid w:val="004F20CB"/>
    <w:rsid w:val="005012D3"/>
    <w:rsid w:val="00502619"/>
    <w:rsid w:val="00506BEE"/>
    <w:rsid w:val="00514AC9"/>
    <w:rsid w:val="00533561"/>
    <w:rsid w:val="00535CF3"/>
    <w:rsid w:val="0054120D"/>
    <w:rsid w:val="005438A3"/>
    <w:rsid w:val="00552E3B"/>
    <w:rsid w:val="00570A2B"/>
    <w:rsid w:val="005731C9"/>
    <w:rsid w:val="005751DE"/>
    <w:rsid w:val="00582D5D"/>
    <w:rsid w:val="00583D16"/>
    <w:rsid w:val="00597537"/>
    <w:rsid w:val="005B078E"/>
    <w:rsid w:val="005B1AA1"/>
    <w:rsid w:val="005B7C05"/>
    <w:rsid w:val="005C529E"/>
    <w:rsid w:val="00633466"/>
    <w:rsid w:val="00644B53"/>
    <w:rsid w:val="00653608"/>
    <w:rsid w:val="00660C96"/>
    <w:rsid w:val="00663966"/>
    <w:rsid w:val="006775D7"/>
    <w:rsid w:val="0068649F"/>
    <w:rsid w:val="0068693F"/>
    <w:rsid w:val="0069014F"/>
    <w:rsid w:val="00697591"/>
    <w:rsid w:val="006A65A1"/>
    <w:rsid w:val="006D0D06"/>
    <w:rsid w:val="006D2B64"/>
    <w:rsid w:val="006D4211"/>
    <w:rsid w:val="006E17BE"/>
    <w:rsid w:val="0070317C"/>
    <w:rsid w:val="007141AA"/>
    <w:rsid w:val="007322A1"/>
    <w:rsid w:val="00742FF9"/>
    <w:rsid w:val="00746E69"/>
    <w:rsid w:val="007474D4"/>
    <w:rsid w:val="00764677"/>
    <w:rsid w:val="007746A8"/>
    <w:rsid w:val="007843A5"/>
    <w:rsid w:val="007A123F"/>
    <w:rsid w:val="007B5035"/>
    <w:rsid w:val="007D1BE9"/>
    <w:rsid w:val="007D7467"/>
    <w:rsid w:val="007E6F5A"/>
    <w:rsid w:val="0080382D"/>
    <w:rsid w:val="0080538C"/>
    <w:rsid w:val="0083283B"/>
    <w:rsid w:val="00834838"/>
    <w:rsid w:val="008357FF"/>
    <w:rsid w:val="00841518"/>
    <w:rsid w:val="00844DA9"/>
    <w:rsid w:val="0085170C"/>
    <w:rsid w:val="0085738E"/>
    <w:rsid w:val="00862374"/>
    <w:rsid w:val="00865543"/>
    <w:rsid w:val="00874DA0"/>
    <w:rsid w:val="00880F3F"/>
    <w:rsid w:val="008822B9"/>
    <w:rsid w:val="00887B9F"/>
    <w:rsid w:val="008B6D74"/>
    <w:rsid w:val="008C7964"/>
    <w:rsid w:val="008D7FAD"/>
    <w:rsid w:val="008F0C6A"/>
    <w:rsid w:val="008F4FC4"/>
    <w:rsid w:val="00913247"/>
    <w:rsid w:val="00924B17"/>
    <w:rsid w:val="009449EF"/>
    <w:rsid w:val="00953888"/>
    <w:rsid w:val="00972427"/>
    <w:rsid w:val="009767D7"/>
    <w:rsid w:val="00983EF0"/>
    <w:rsid w:val="00984A86"/>
    <w:rsid w:val="00986F68"/>
    <w:rsid w:val="00990E1A"/>
    <w:rsid w:val="009A4007"/>
    <w:rsid w:val="009A5FBC"/>
    <w:rsid w:val="009B6A1F"/>
    <w:rsid w:val="009B6F2E"/>
    <w:rsid w:val="009C729E"/>
    <w:rsid w:val="009F5E1B"/>
    <w:rsid w:val="00A117FE"/>
    <w:rsid w:val="00A241E3"/>
    <w:rsid w:val="00A24F8C"/>
    <w:rsid w:val="00A444C5"/>
    <w:rsid w:val="00A603B8"/>
    <w:rsid w:val="00A76C87"/>
    <w:rsid w:val="00A80547"/>
    <w:rsid w:val="00A84E19"/>
    <w:rsid w:val="00A94621"/>
    <w:rsid w:val="00A953D0"/>
    <w:rsid w:val="00AA0D32"/>
    <w:rsid w:val="00AA143F"/>
    <w:rsid w:val="00AB038F"/>
    <w:rsid w:val="00AD40C7"/>
    <w:rsid w:val="00AD717C"/>
    <w:rsid w:val="00AE5D67"/>
    <w:rsid w:val="00AF226B"/>
    <w:rsid w:val="00AF3216"/>
    <w:rsid w:val="00AF44F3"/>
    <w:rsid w:val="00B10FF5"/>
    <w:rsid w:val="00B22C78"/>
    <w:rsid w:val="00B27ADB"/>
    <w:rsid w:val="00B4790C"/>
    <w:rsid w:val="00B61B4B"/>
    <w:rsid w:val="00B62F38"/>
    <w:rsid w:val="00B70FBC"/>
    <w:rsid w:val="00B817C9"/>
    <w:rsid w:val="00B85330"/>
    <w:rsid w:val="00B87139"/>
    <w:rsid w:val="00B9022A"/>
    <w:rsid w:val="00BA5A18"/>
    <w:rsid w:val="00BC2DFA"/>
    <w:rsid w:val="00BC339E"/>
    <w:rsid w:val="00BC6003"/>
    <w:rsid w:val="00BD36DC"/>
    <w:rsid w:val="00BD4744"/>
    <w:rsid w:val="00BD544F"/>
    <w:rsid w:val="00BD65BD"/>
    <w:rsid w:val="00BE26CF"/>
    <w:rsid w:val="00BE7E55"/>
    <w:rsid w:val="00BF3953"/>
    <w:rsid w:val="00C00156"/>
    <w:rsid w:val="00C02911"/>
    <w:rsid w:val="00C04087"/>
    <w:rsid w:val="00C20985"/>
    <w:rsid w:val="00C23010"/>
    <w:rsid w:val="00C25AE9"/>
    <w:rsid w:val="00C37F7F"/>
    <w:rsid w:val="00C40203"/>
    <w:rsid w:val="00C404C5"/>
    <w:rsid w:val="00C50A29"/>
    <w:rsid w:val="00C543F6"/>
    <w:rsid w:val="00C67E7A"/>
    <w:rsid w:val="00C72E06"/>
    <w:rsid w:val="00C759FA"/>
    <w:rsid w:val="00C763D6"/>
    <w:rsid w:val="00C8324C"/>
    <w:rsid w:val="00C87CCE"/>
    <w:rsid w:val="00C9193A"/>
    <w:rsid w:val="00CA1E2C"/>
    <w:rsid w:val="00CB1D5F"/>
    <w:rsid w:val="00CB1E03"/>
    <w:rsid w:val="00CB4EA2"/>
    <w:rsid w:val="00CC575A"/>
    <w:rsid w:val="00CC5D5A"/>
    <w:rsid w:val="00CC7951"/>
    <w:rsid w:val="00CF0CB7"/>
    <w:rsid w:val="00CF392E"/>
    <w:rsid w:val="00D00FE7"/>
    <w:rsid w:val="00D02F1E"/>
    <w:rsid w:val="00D134A1"/>
    <w:rsid w:val="00D52687"/>
    <w:rsid w:val="00D5648E"/>
    <w:rsid w:val="00D567BB"/>
    <w:rsid w:val="00D74976"/>
    <w:rsid w:val="00D76E47"/>
    <w:rsid w:val="00D8002F"/>
    <w:rsid w:val="00D93919"/>
    <w:rsid w:val="00D943D0"/>
    <w:rsid w:val="00DA2E07"/>
    <w:rsid w:val="00DA45FA"/>
    <w:rsid w:val="00DA6371"/>
    <w:rsid w:val="00DD0C8D"/>
    <w:rsid w:val="00DE22AD"/>
    <w:rsid w:val="00DE2FC6"/>
    <w:rsid w:val="00DE3B8B"/>
    <w:rsid w:val="00DF52B2"/>
    <w:rsid w:val="00E029CB"/>
    <w:rsid w:val="00E136B5"/>
    <w:rsid w:val="00E4383E"/>
    <w:rsid w:val="00E473DF"/>
    <w:rsid w:val="00E527DF"/>
    <w:rsid w:val="00E631E5"/>
    <w:rsid w:val="00E63A35"/>
    <w:rsid w:val="00E65738"/>
    <w:rsid w:val="00E673C5"/>
    <w:rsid w:val="00EA147E"/>
    <w:rsid w:val="00EB5FA1"/>
    <w:rsid w:val="00EB6E7F"/>
    <w:rsid w:val="00EC7EB6"/>
    <w:rsid w:val="00EC7F72"/>
    <w:rsid w:val="00ED2033"/>
    <w:rsid w:val="00ED3D8E"/>
    <w:rsid w:val="00ED5666"/>
    <w:rsid w:val="00EE2931"/>
    <w:rsid w:val="00EF6793"/>
    <w:rsid w:val="00F00F5A"/>
    <w:rsid w:val="00F04BF1"/>
    <w:rsid w:val="00F11C98"/>
    <w:rsid w:val="00F2159E"/>
    <w:rsid w:val="00F223F2"/>
    <w:rsid w:val="00F3292E"/>
    <w:rsid w:val="00F33786"/>
    <w:rsid w:val="00F34868"/>
    <w:rsid w:val="00F43B7B"/>
    <w:rsid w:val="00F44FFB"/>
    <w:rsid w:val="00F458B0"/>
    <w:rsid w:val="00F473F8"/>
    <w:rsid w:val="00F65461"/>
    <w:rsid w:val="00F82C33"/>
    <w:rsid w:val="00F82DB5"/>
    <w:rsid w:val="00FA44B0"/>
    <w:rsid w:val="00FD4917"/>
    <w:rsid w:val="00FE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6C7E"/>
  <w15:chartTrackingRefBased/>
  <w15:docId w15:val="{F1E57378-52B5-41B4-A054-AA0C8C36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912"/>
  </w:style>
  <w:style w:type="paragraph" w:styleId="Heading1">
    <w:name w:val="heading 1"/>
    <w:basedOn w:val="Normal"/>
    <w:next w:val="Normal"/>
    <w:link w:val="Heading1Char"/>
    <w:uiPriority w:val="9"/>
    <w:qFormat/>
    <w:rsid w:val="00BE7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9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1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D3"/>
  </w:style>
  <w:style w:type="paragraph" w:styleId="Footer">
    <w:name w:val="footer"/>
    <w:basedOn w:val="Normal"/>
    <w:link w:val="FooterChar"/>
    <w:uiPriority w:val="99"/>
    <w:unhideWhenUsed/>
    <w:rsid w:val="00501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D3"/>
  </w:style>
  <w:style w:type="paragraph" w:styleId="ListParagraph">
    <w:name w:val="List Paragraph"/>
    <w:basedOn w:val="Normal"/>
    <w:uiPriority w:val="34"/>
    <w:qFormat/>
    <w:rsid w:val="00250420"/>
    <w:pPr>
      <w:ind w:left="720"/>
      <w:contextualSpacing/>
    </w:pPr>
    <w:rPr>
      <w:lang w:val="fr-BE"/>
    </w:rPr>
  </w:style>
  <w:style w:type="character" w:customStyle="1" w:styleId="Heading1Char">
    <w:name w:val="Heading 1 Char"/>
    <w:basedOn w:val="DefaultParagraphFont"/>
    <w:link w:val="Heading1"/>
    <w:uiPriority w:val="9"/>
    <w:rsid w:val="00BE7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4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1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7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A14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4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4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47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7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fsma.be/sites/default/files/media/files/2022-12/13-07-2022_regulation_2114_fr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>FR</Langue>
    <dqga xmlns="4ce6abad-eae5-4be6-9239-974374e0cf6d">locations</dqga>
    <Home_x0020_country xmlns="4ce6abad-eae5-4be6-9239-974374e0cf6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4044EF-B7CF-4463-BB53-91631FDE8726}">
  <ds:schemaRefs>
    <ds:schemaRef ds:uri="http://purl.org/dc/elements/1.1/"/>
    <ds:schemaRef ds:uri="http://schemas.microsoft.com/office/2006/metadata/properties"/>
    <ds:schemaRef ds:uri="4ce6abad-eae5-4be6-9239-974374e0cf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31C2BF6-9A25-4F21-848F-442FEACC2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A9415C-4D89-4457-AC58-2EF8DFE536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Noten, Glenn</dc:creator>
  <cp:keywords/>
  <dc:description/>
  <cp:lastModifiedBy>Joseph, Sandrine</cp:lastModifiedBy>
  <cp:revision>3</cp:revision>
  <cp:lastPrinted>2015-09-02T17:14:00Z</cp:lastPrinted>
  <dcterms:created xsi:type="dcterms:W3CDTF">2023-01-12T08:25:00Z</dcterms:created>
  <dcterms:modified xsi:type="dcterms:W3CDTF">2023-01-12T08:25:00Z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TaxKeyword">
    <vt:lpwstr/>
  </property>
  <property fmtid="{D5CDD505-2E9C-101B-9397-08002B2CF9AE}" pid="4" name="_AdHocReviewCycleID">
    <vt:i4>-547501445</vt:i4>
  </property>
  <property fmtid="{D5CDD505-2E9C-101B-9397-08002B2CF9AE}" pid="5" name="_NewReviewCycle">
    <vt:lpwstr/>
  </property>
  <property fmtid="{D5CDD505-2E9C-101B-9397-08002B2CF9AE}" pid="6" name="_EmailSubject">
    <vt:lpwstr>Crowdfunding - modification des documents constitutifs du dossier d'agrément</vt:lpwstr>
  </property>
  <property fmtid="{D5CDD505-2E9C-101B-9397-08002B2CF9AE}" pid="7" name="_AuthorEmail">
    <vt:lpwstr>Sandrine.Joseph@fsma.be</vt:lpwstr>
  </property>
  <property fmtid="{D5CDD505-2E9C-101B-9397-08002B2CF9AE}" pid="8" name="_AuthorEmailDisplayName">
    <vt:lpwstr>Joseph, Sandrine</vt:lpwstr>
  </property>
  <property fmtid="{D5CDD505-2E9C-101B-9397-08002B2CF9AE}" pid="9" name="_PreviousAdHocReviewCycleID">
    <vt:i4>1343935000</vt:i4>
  </property>
</Properties>
</file>