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82D8D" w14:textId="7954FBD9" w:rsidR="009653AD" w:rsidRPr="00691B3E" w:rsidRDefault="009653AD" w:rsidP="006C79D9">
      <w:pPr>
        <w:pBdr>
          <w:bottom w:val="single" w:sz="2" w:space="1" w:color="auto"/>
        </w:pBdr>
      </w:pPr>
    </w:p>
    <w:p w14:paraId="6B982D8E" w14:textId="0436214D" w:rsidR="009653AD" w:rsidRPr="000E78E0" w:rsidRDefault="001F0710" w:rsidP="000E78E0">
      <w:pPr>
        <w:tabs>
          <w:tab w:val="center" w:pos="4507"/>
          <w:tab w:val="left" w:pos="7444"/>
        </w:tabs>
        <w:ind w:left="851" w:right="1076"/>
        <w:jc w:val="center"/>
        <w:rPr>
          <w:b/>
          <w:sz w:val="24"/>
        </w:rPr>
      </w:pPr>
      <w:r>
        <w:rPr>
          <w:b/>
        </w:rPr>
        <w:tab/>
      </w:r>
      <w:r w:rsidR="00CC4275" w:rsidRPr="000E78E0">
        <w:rPr>
          <w:b/>
          <w:sz w:val="24"/>
        </w:rPr>
        <w:t xml:space="preserve">Reglement van de Autoriteit voor financiële diensten en markten </w:t>
      </w:r>
      <w:r w:rsidR="00756AB8" w:rsidRPr="000E78E0">
        <w:rPr>
          <w:b/>
          <w:sz w:val="24"/>
        </w:rPr>
        <w:t xml:space="preserve">van 31 oktober 2023 </w:t>
      </w:r>
      <w:r w:rsidR="00CC4275" w:rsidRPr="000E78E0">
        <w:rPr>
          <w:b/>
          <w:sz w:val="24"/>
        </w:rPr>
        <w:t>over de vergunning van de opleidingsorganisatoren</w:t>
      </w:r>
    </w:p>
    <w:sdt>
      <w:sdtPr>
        <w:rPr>
          <w:rFonts w:ascii="Gotham Rounded Bold" w:hAnsi="Gotham Rounded Bold" w:cs="Arial"/>
          <w:color w:val="668899" w:themeColor="accent2"/>
          <w:sz w:val="32"/>
          <w:szCs w:val="32"/>
        </w:rPr>
        <w:alias w:val="Title"/>
        <w:tag w:val="ccDocTitle"/>
        <w:id w:val="10794392"/>
        <w:placeholder>
          <w:docPart w:val="E2B0701C696F4CD49804442189CD24AE"/>
        </w:placeholder>
        <w:dataBinding w:xpath="/ns1:coreProperties[1]/ns0:title[1]" w:storeItemID="{6C3C8BC8-F283-45AE-878A-BAB7291924A1}"/>
        <w:text w:multiLine="1"/>
      </w:sdtPr>
      <w:sdtEndPr/>
      <w:sdtContent>
        <w:p w14:paraId="6B982D8F" w14:textId="5D1F5BA4" w:rsidR="009653AD" w:rsidRPr="000E78E0" w:rsidRDefault="00CC4275" w:rsidP="006C79D9">
          <w:pPr>
            <w:tabs>
              <w:tab w:val="center" w:pos="4507"/>
              <w:tab w:val="left" w:pos="7350"/>
            </w:tabs>
            <w:jc w:val="center"/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</w:pPr>
          <w:r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Aanvraag tot vergunning als opleidingsorganisator</w:t>
          </w:r>
        </w:p>
      </w:sdtContent>
    </w:sdt>
    <w:p w14:paraId="6B982D90" w14:textId="77777777" w:rsidR="006C79D9" w:rsidRPr="000E78E0" w:rsidRDefault="006C79D9">
      <w:pPr>
        <w:pStyle w:val="NoSpacing"/>
        <w:pBdr>
          <w:top w:val="single" w:sz="2" w:space="1" w:color="auto"/>
        </w:pBdr>
      </w:pPr>
    </w:p>
    <w:p w14:paraId="28A38C72" w14:textId="77777777" w:rsidR="00CC4275" w:rsidRPr="000E78E0" w:rsidRDefault="00CC4275" w:rsidP="000E78E0">
      <w:pPr>
        <w:spacing w:after="0"/>
      </w:pPr>
    </w:p>
    <w:p w14:paraId="6B982D98" w14:textId="708BCB60" w:rsidR="009C44B7" w:rsidRPr="00D37039" w:rsidRDefault="009C44B7" w:rsidP="00F7030B">
      <w:pPr>
        <w:rPr>
          <w:rFonts w:cs="Arial"/>
          <w:b/>
          <w:i/>
        </w:rPr>
      </w:pPr>
      <w:r w:rsidRPr="00D37039">
        <w:rPr>
          <w:rFonts w:cs="Arial"/>
          <w:b/>
          <w:i/>
        </w:rPr>
        <w:t>Onderneming</w:t>
      </w:r>
      <w:r w:rsidR="004119B1">
        <w:rPr>
          <w:rFonts w:cs="Arial"/>
          <w:b/>
          <w:i/>
        </w:rPr>
        <w:t xml:space="preserve"> (kandidaat-opleidingsorganisator)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5783"/>
      </w:tblGrid>
      <w:tr w:rsidR="009C44B7" w:rsidRPr="00D37039" w14:paraId="6B982D9B" w14:textId="77777777" w:rsidTr="000E78E0">
        <w:tc>
          <w:tcPr>
            <w:tcW w:w="2830" w:type="dxa"/>
          </w:tcPr>
          <w:p w14:paraId="6B982D99" w14:textId="3E0617D0" w:rsidR="009C44B7" w:rsidRPr="00F7030B" w:rsidRDefault="009C44B7" w:rsidP="00F7030B">
            <w:pPr>
              <w:pStyle w:val="Header"/>
              <w:tabs>
                <w:tab w:val="clear" w:pos="4513"/>
                <w:tab w:val="clear" w:pos="9026"/>
              </w:tabs>
              <w:spacing w:before="120" w:after="120" w:line="260" w:lineRule="atLeast"/>
              <w:rPr>
                <w:rFonts w:cs="Arial"/>
              </w:rPr>
            </w:pPr>
            <w:r w:rsidRPr="00F7030B">
              <w:rPr>
                <w:rFonts w:cs="Arial"/>
              </w:rPr>
              <w:t>Naam</w:t>
            </w:r>
          </w:p>
        </w:tc>
        <w:tc>
          <w:tcPr>
            <w:tcW w:w="5783" w:type="dxa"/>
          </w:tcPr>
          <w:p w14:paraId="6B982D9A" w14:textId="77777777" w:rsidR="009C44B7" w:rsidRPr="00D37039" w:rsidRDefault="00F7030B" w:rsidP="00F7030B">
            <w:pPr>
              <w:tabs>
                <w:tab w:val="left" w:leader="dot" w:pos="8222"/>
              </w:tabs>
              <w:spacing w:before="120" w:after="120"/>
              <w:ind w:right="569"/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  <w:tr w:rsidR="004D526C" w:rsidRPr="00D37039" w14:paraId="6B982D9E" w14:textId="77777777" w:rsidTr="000E78E0">
        <w:tc>
          <w:tcPr>
            <w:tcW w:w="2830" w:type="dxa"/>
          </w:tcPr>
          <w:p w14:paraId="6B982D9C" w14:textId="0ACC5CCF" w:rsidR="004D526C" w:rsidRPr="00D37039" w:rsidRDefault="004D526C" w:rsidP="00BC67B2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Ondernemingsnummer</w:t>
            </w:r>
          </w:p>
        </w:tc>
        <w:tc>
          <w:tcPr>
            <w:tcW w:w="5783" w:type="dxa"/>
          </w:tcPr>
          <w:p w14:paraId="6B982D9D" w14:textId="77777777" w:rsidR="004D526C" w:rsidRPr="00D37039" w:rsidRDefault="00F7030B" w:rsidP="00F7030B">
            <w:pPr>
              <w:tabs>
                <w:tab w:val="left" w:leader="dot" w:pos="8222"/>
              </w:tabs>
              <w:spacing w:before="120" w:after="120"/>
              <w:ind w:right="569"/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  <w:tr w:rsidR="009C44B7" w:rsidRPr="00D37039" w14:paraId="6B982DA1" w14:textId="77777777" w:rsidTr="000E78E0">
        <w:tc>
          <w:tcPr>
            <w:tcW w:w="2830" w:type="dxa"/>
          </w:tcPr>
          <w:p w14:paraId="6B982D9F" w14:textId="761D6DFD" w:rsidR="009C44B7" w:rsidRPr="00D37039" w:rsidRDefault="009C44B7">
            <w:pPr>
              <w:spacing w:before="120" w:after="120"/>
              <w:rPr>
                <w:rFonts w:cs="Arial"/>
              </w:rPr>
            </w:pPr>
            <w:r w:rsidRPr="00D37039">
              <w:rPr>
                <w:rFonts w:cs="Arial"/>
              </w:rPr>
              <w:t xml:space="preserve">Straat en </w:t>
            </w:r>
            <w:r w:rsidR="00CC4275">
              <w:rPr>
                <w:rFonts w:cs="Arial"/>
              </w:rPr>
              <w:t>nummer</w:t>
            </w:r>
          </w:p>
        </w:tc>
        <w:tc>
          <w:tcPr>
            <w:tcW w:w="5783" w:type="dxa"/>
          </w:tcPr>
          <w:p w14:paraId="6B982DA0" w14:textId="77777777" w:rsidR="009C44B7" w:rsidRPr="00CC4275" w:rsidRDefault="00F7030B" w:rsidP="00F7030B">
            <w:pPr>
              <w:tabs>
                <w:tab w:val="left" w:leader="dot" w:pos="8222"/>
              </w:tabs>
              <w:spacing w:before="120" w:after="120"/>
              <w:ind w:right="569"/>
              <w:rPr>
                <w:rFonts w:cs="Arial"/>
              </w:rPr>
            </w:pPr>
            <w:r w:rsidRPr="000E78E0">
              <w:rPr>
                <w:rFonts w:cs="Arial"/>
              </w:rPr>
              <w:tab/>
            </w:r>
          </w:p>
        </w:tc>
      </w:tr>
      <w:tr w:rsidR="009C44B7" w:rsidRPr="00D37039" w14:paraId="6B982DA4" w14:textId="77777777" w:rsidTr="000E78E0">
        <w:tc>
          <w:tcPr>
            <w:tcW w:w="2830" w:type="dxa"/>
          </w:tcPr>
          <w:p w14:paraId="6B982DA2" w14:textId="62118BE1" w:rsidR="009C44B7" w:rsidRPr="00D37039" w:rsidRDefault="009C44B7" w:rsidP="00F7030B">
            <w:pPr>
              <w:spacing w:before="120" w:after="120"/>
              <w:rPr>
                <w:rFonts w:cs="Arial"/>
              </w:rPr>
            </w:pPr>
            <w:r w:rsidRPr="00D37039">
              <w:rPr>
                <w:rFonts w:cs="Arial"/>
              </w:rPr>
              <w:t>Postcode</w:t>
            </w:r>
          </w:p>
        </w:tc>
        <w:tc>
          <w:tcPr>
            <w:tcW w:w="5783" w:type="dxa"/>
          </w:tcPr>
          <w:p w14:paraId="6B982DA3" w14:textId="77777777" w:rsidR="009C44B7" w:rsidRPr="00CC4275" w:rsidRDefault="00F7030B" w:rsidP="00F7030B">
            <w:pPr>
              <w:tabs>
                <w:tab w:val="left" w:leader="dot" w:pos="8222"/>
              </w:tabs>
              <w:spacing w:before="120" w:after="120"/>
              <w:ind w:right="569"/>
              <w:rPr>
                <w:rFonts w:cs="Arial"/>
              </w:rPr>
            </w:pPr>
            <w:r w:rsidRPr="000E78E0">
              <w:rPr>
                <w:rFonts w:cs="Arial"/>
              </w:rPr>
              <w:tab/>
            </w:r>
          </w:p>
        </w:tc>
      </w:tr>
      <w:tr w:rsidR="009C44B7" w:rsidRPr="00D37039" w14:paraId="6B982DA7" w14:textId="77777777" w:rsidTr="000E78E0">
        <w:tc>
          <w:tcPr>
            <w:tcW w:w="2830" w:type="dxa"/>
          </w:tcPr>
          <w:p w14:paraId="6B982DA5" w14:textId="56301213" w:rsidR="009C44B7" w:rsidRPr="00D37039" w:rsidRDefault="009C44B7" w:rsidP="00F7030B">
            <w:pPr>
              <w:spacing w:before="120" w:after="120"/>
              <w:rPr>
                <w:rFonts w:cs="Arial"/>
              </w:rPr>
            </w:pPr>
            <w:r w:rsidRPr="00D37039">
              <w:rPr>
                <w:rFonts w:cs="Arial"/>
              </w:rPr>
              <w:t>Gemeente</w:t>
            </w:r>
          </w:p>
        </w:tc>
        <w:tc>
          <w:tcPr>
            <w:tcW w:w="5783" w:type="dxa"/>
          </w:tcPr>
          <w:p w14:paraId="6B982DA6" w14:textId="77777777" w:rsidR="009C44B7" w:rsidRPr="00CC4275" w:rsidRDefault="00F7030B" w:rsidP="00F7030B">
            <w:pPr>
              <w:tabs>
                <w:tab w:val="left" w:leader="dot" w:pos="8222"/>
              </w:tabs>
              <w:spacing w:before="120" w:after="120"/>
              <w:ind w:right="569"/>
              <w:rPr>
                <w:rFonts w:cs="Arial"/>
              </w:rPr>
            </w:pPr>
            <w:r w:rsidRPr="000E78E0">
              <w:rPr>
                <w:rFonts w:cs="Arial"/>
              </w:rPr>
              <w:tab/>
            </w:r>
          </w:p>
        </w:tc>
      </w:tr>
      <w:tr w:rsidR="00CC4275" w:rsidRPr="00D37039" w14:paraId="63CBF688" w14:textId="77777777" w:rsidTr="000E78E0">
        <w:tc>
          <w:tcPr>
            <w:tcW w:w="2830" w:type="dxa"/>
          </w:tcPr>
          <w:p w14:paraId="667516BD" w14:textId="18ECE071" w:rsidR="00CC4275" w:rsidRPr="00D37039" w:rsidRDefault="00CC4275" w:rsidP="00F7030B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H</w:t>
            </w:r>
            <w:r w:rsidR="006C29FD">
              <w:rPr>
                <w:rFonts w:cs="Arial"/>
              </w:rPr>
              <w:t>oofdactiviteit</w:t>
            </w:r>
          </w:p>
        </w:tc>
        <w:tc>
          <w:tcPr>
            <w:tcW w:w="5783" w:type="dxa"/>
          </w:tcPr>
          <w:p w14:paraId="34F6313E" w14:textId="6ACC72A5" w:rsidR="00CC4275" w:rsidRPr="00CC4275" w:rsidRDefault="00CC4275" w:rsidP="00F7030B">
            <w:pPr>
              <w:tabs>
                <w:tab w:val="left" w:leader="dot" w:pos="8222"/>
              </w:tabs>
              <w:spacing w:before="120" w:after="120"/>
              <w:ind w:right="569"/>
              <w:rPr>
                <w:rFonts w:cs="Arial"/>
              </w:rPr>
            </w:pPr>
            <w:r w:rsidRPr="002C76AF">
              <w:rPr>
                <w:rFonts w:cs="Arial"/>
              </w:rPr>
              <w:tab/>
            </w:r>
          </w:p>
        </w:tc>
      </w:tr>
    </w:tbl>
    <w:p w14:paraId="6B982DA8" w14:textId="77777777" w:rsidR="00F7030B" w:rsidRDefault="00F7030B" w:rsidP="00F7030B">
      <w:pPr>
        <w:rPr>
          <w:rFonts w:cs="Arial"/>
          <w:b/>
          <w:i/>
        </w:rPr>
      </w:pPr>
    </w:p>
    <w:p w14:paraId="6B982DA9" w14:textId="2FFB0754" w:rsidR="009C44B7" w:rsidRPr="00D37039" w:rsidRDefault="009C44B7" w:rsidP="00F7030B">
      <w:pPr>
        <w:rPr>
          <w:rFonts w:cs="Arial"/>
          <w:b/>
          <w:i/>
        </w:rPr>
      </w:pPr>
      <w:r w:rsidRPr="00D37039">
        <w:rPr>
          <w:rFonts w:cs="Arial"/>
          <w:b/>
          <w:i/>
        </w:rPr>
        <w:t>Contactpersoon</w:t>
      </w:r>
      <w:r w:rsidR="00003DA1">
        <w:rPr>
          <w:rStyle w:val="FootnoteReference"/>
          <w:rFonts w:cs="Arial"/>
          <w:b/>
          <w:i/>
        </w:rPr>
        <w:footnoteReference w:id="1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5783"/>
      </w:tblGrid>
      <w:tr w:rsidR="009C44B7" w:rsidRPr="00D37039" w14:paraId="6B982DAC" w14:textId="77777777" w:rsidTr="000E78E0">
        <w:tc>
          <w:tcPr>
            <w:tcW w:w="2830" w:type="dxa"/>
          </w:tcPr>
          <w:p w14:paraId="6B982DAA" w14:textId="73D11D01" w:rsidR="009C44B7" w:rsidRPr="00D37039" w:rsidRDefault="009C44B7">
            <w:pPr>
              <w:spacing w:before="120" w:after="120"/>
              <w:rPr>
                <w:rFonts w:cs="Arial"/>
              </w:rPr>
            </w:pPr>
            <w:r w:rsidRPr="00D37039">
              <w:rPr>
                <w:rFonts w:cs="Arial"/>
              </w:rPr>
              <w:t>Naam</w:t>
            </w:r>
          </w:p>
        </w:tc>
        <w:tc>
          <w:tcPr>
            <w:tcW w:w="5783" w:type="dxa"/>
          </w:tcPr>
          <w:p w14:paraId="6B982DAB" w14:textId="77777777" w:rsidR="009C44B7" w:rsidRPr="006C29FD" w:rsidRDefault="00F7030B" w:rsidP="00F7030B">
            <w:pPr>
              <w:tabs>
                <w:tab w:val="left" w:leader="dot" w:pos="8222"/>
              </w:tabs>
              <w:spacing w:before="120" w:after="120"/>
              <w:ind w:right="569"/>
              <w:rPr>
                <w:rFonts w:cs="Arial"/>
              </w:rPr>
            </w:pPr>
            <w:r w:rsidRPr="000E78E0">
              <w:rPr>
                <w:rFonts w:cs="Arial"/>
              </w:rPr>
              <w:tab/>
            </w:r>
          </w:p>
        </w:tc>
      </w:tr>
      <w:tr w:rsidR="006C29FD" w:rsidRPr="00D37039" w14:paraId="0E711A69" w14:textId="77777777" w:rsidTr="000E78E0">
        <w:tc>
          <w:tcPr>
            <w:tcW w:w="2830" w:type="dxa"/>
          </w:tcPr>
          <w:p w14:paraId="4C8EB51F" w14:textId="115021B9" w:rsidR="006C29FD" w:rsidRDefault="006C29FD" w:rsidP="00F7030B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Functie</w:t>
            </w:r>
          </w:p>
        </w:tc>
        <w:tc>
          <w:tcPr>
            <w:tcW w:w="5783" w:type="dxa"/>
          </w:tcPr>
          <w:p w14:paraId="19C750BD" w14:textId="1CF9626B" w:rsidR="006C29FD" w:rsidRPr="006C29FD" w:rsidRDefault="006C29FD" w:rsidP="00F7030B">
            <w:pPr>
              <w:tabs>
                <w:tab w:val="left" w:leader="dot" w:pos="8222"/>
              </w:tabs>
              <w:spacing w:before="120" w:after="120"/>
              <w:ind w:right="569"/>
              <w:rPr>
                <w:rFonts w:cs="Arial"/>
              </w:rPr>
            </w:pPr>
            <w:r w:rsidRPr="00D509E0">
              <w:rPr>
                <w:rFonts w:cs="Arial"/>
              </w:rPr>
              <w:tab/>
            </w:r>
          </w:p>
        </w:tc>
      </w:tr>
      <w:tr w:rsidR="009C44B7" w:rsidRPr="00D37039" w14:paraId="6B982DAF" w14:textId="77777777" w:rsidTr="000E78E0">
        <w:tc>
          <w:tcPr>
            <w:tcW w:w="2830" w:type="dxa"/>
          </w:tcPr>
          <w:p w14:paraId="6B982DAD" w14:textId="385298A3" w:rsidR="009C44B7" w:rsidRPr="00D37039" w:rsidRDefault="009C44B7" w:rsidP="00F7030B">
            <w:pPr>
              <w:spacing w:before="120" w:after="120"/>
              <w:rPr>
                <w:rFonts w:cs="Arial"/>
              </w:rPr>
            </w:pPr>
            <w:r w:rsidRPr="00D37039">
              <w:rPr>
                <w:rFonts w:cs="Arial"/>
              </w:rPr>
              <w:t>E-mail</w:t>
            </w:r>
          </w:p>
        </w:tc>
        <w:tc>
          <w:tcPr>
            <w:tcW w:w="5783" w:type="dxa"/>
          </w:tcPr>
          <w:p w14:paraId="6B982DAE" w14:textId="77777777" w:rsidR="009C44B7" w:rsidRPr="006C29FD" w:rsidRDefault="00F7030B" w:rsidP="00F7030B">
            <w:pPr>
              <w:tabs>
                <w:tab w:val="left" w:leader="dot" w:pos="8222"/>
              </w:tabs>
              <w:spacing w:before="120" w:after="120"/>
              <w:ind w:right="569"/>
              <w:rPr>
                <w:rFonts w:cs="Arial"/>
              </w:rPr>
            </w:pPr>
            <w:r w:rsidRPr="000E78E0">
              <w:rPr>
                <w:rFonts w:cs="Arial"/>
              </w:rPr>
              <w:tab/>
            </w:r>
          </w:p>
        </w:tc>
      </w:tr>
      <w:tr w:rsidR="009C44B7" w:rsidRPr="00D37039" w14:paraId="6B982DB2" w14:textId="77777777" w:rsidTr="000E78E0">
        <w:tc>
          <w:tcPr>
            <w:tcW w:w="2830" w:type="dxa"/>
          </w:tcPr>
          <w:p w14:paraId="6B982DB0" w14:textId="53B686FF" w:rsidR="009C44B7" w:rsidRPr="00D37039" w:rsidRDefault="009C44B7" w:rsidP="00F7030B">
            <w:pPr>
              <w:spacing w:before="120" w:after="120"/>
              <w:rPr>
                <w:rFonts w:cs="Arial"/>
              </w:rPr>
            </w:pPr>
            <w:r w:rsidRPr="00D37039">
              <w:rPr>
                <w:rFonts w:cs="Arial"/>
              </w:rPr>
              <w:t>Telefoon</w:t>
            </w:r>
          </w:p>
        </w:tc>
        <w:tc>
          <w:tcPr>
            <w:tcW w:w="5783" w:type="dxa"/>
          </w:tcPr>
          <w:p w14:paraId="6B982DB1" w14:textId="77777777" w:rsidR="009C44B7" w:rsidRPr="006C29FD" w:rsidRDefault="00F7030B" w:rsidP="00F7030B">
            <w:pPr>
              <w:tabs>
                <w:tab w:val="left" w:leader="dot" w:pos="8222"/>
              </w:tabs>
              <w:spacing w:before="120" w:after="120"/>
              <w:ind w:right="569"/>
              <w:rPr>
                <w:rFonts w:cs="Arial"/>
              </w:rPr>
            </w:pPr>
            <w:r w:rsidRPr="000E78E0">
              <w:rPr>
                <w:rFonts w:cs="Arial"/>
              </w:rPr>
              <w:tab/>
            </w:r>
          </w:p>
        </w:tc>
      </w:tr>
    </w:tbl>
    <w:p w14:paraId="6B982DB3" w14:textId="77777777" w:rsidR="00F7030B" w:rsidRDefault="00F7030B" w:rsidP="00337F0C">
      <w:pPr>
        <w:pStyle w:val="Header"/>
        <w:tabs>
          <w:tab w:val="clear" w:pos="4513"/>
          <w:tab w:val="clear" w:pos="9026"/>
        </w:tabs>
        <w:spacing w:after="260" w:line="260" w:lineRule="atLeast"/>
        <w:rPr>
          <w:noProof/>
          <w:lang w:eastAsia="nl-BE"/>
        </w:rPr>
      </w:pPr>
    </w:p>
    <w:p w14:paraId="0DD30A81" w14:textId="629B8567" w:rsidR="008911C3" w:rsidRDefault="000E78E0" w:rsidP="000E78E0">
      <w:pPr>
        <w:jc w:val="both"/>
      </w:pPr>
      <w:r>
        <w:t>Door</w:t>
      </w:r>
      <w:r w:rsidR="006C29FD">
        <w:t xml:space="preserve"> het indienen van deze aanvraag tot het bekomen van een vergunning als opleidingsorganisator, </w:t>
      </w:r>
      <w:r w:rsidR="00D37039" w:rsidRPr="008721EE">
        <w:t xml:space="preserve">verbindt de </w:t>
      </w:r>
      <w:r w:rsidR="004119B1">
        <w:t>voormelde kandidaat-</w:t>
      </w:r>
      <w:r w:rsidR="00D37039" w:rsidRPr="008721EE">
        <w:t>opleidings</w:t>
      </w:r>
      <w:r w:rsidR="004119B1">
        <w:t xml:space="preserve">organisator </w:t>
      </w:r>
      <w:r w:rsidR="00D37039" w:rsidRPr="008721EE">
        <w:t xml:space="preserve">zich </w:t>
      </w:r>
      <w:r w:rsidR="00A236F8">
        <w:t xml:space="preserve">formeel </w:t>
      </w:r>
      <w:r w:rsidR="00D37039" w:rsidRPr="008721EE">
        <w:t xml:space="preserve">ertoe </w:t>
      </w:r>
      <w:r w:rsidR="004119B1">
        <w:t xml:space="preserve">om </w:t>
      </w:r>
      <w:r w:rsidR="004119B1" w:rsidRPr="004119B1">
        <w:t xml:space="preserve">het Reglement van de Autoriteit voor financiële diensten en markten </w:t>
      </w:r>
      <w:r w:rsidR="00F5213D">
        <w:t xml:space="preserve">van 31 oktober 2023 </w:t>
      </w:r>
      <w:r w:rsidR="004119B1" w:rsidRPr="004119B1">
        <w:t>over de vergunning van de opleidingsorganisatoren</w:t>
      </w:r>
      <w:r w:rsidR="004119B1">
        <w:t xml:space="preserve"> </w:t>
      </w:r>
      <w:r w:rsidR="00D81EB2">
        <w:t xml:space="preserve">(hierna “Reglement”) </w:t>
      </w:r>
      <w:r w:rsidRPr="004119B1">
        <w:t xml:space="preserve">volledig en onvoorwaardelijk na te leven </w:t>
      </w:r>
      <w:r w:rsidR="004119B1" w:rsidRPr="004119B1">
        <w:t xml:space="preserve">en </w:t>
      </w:r>
      <w:r>
        <w:t>verklaart hij kennis genomen te hebben van</w:t>
      </w:r>
      <w:r w:rsidR="004119B1">
        <w:t xml:space="preserve"> </w:t>
      </w:r>
      <w:r w:rsidR="004119B1" w:rsidRPr="004119B1">
        <w:t>de “FAQ bijscholing” die het reglementair kader over de bijscholing nader toelichten</w:t>
      </w:r>
      <w:r w:rsidR="004119B1">
        <w:t xml:space="preserve">. </w:t>
      </w:r>
    </w:p>
    <w:p w14:paraId="5D278F4C" w14:textId="70CB9B0F" w:rsidR="004119B1" w:rsidRDefault="008911C3" w:rsidP="000E78E0">
      <w:pPr>
        <w:jc w:val="both"/>
      </w:pPr>
      <w:r>
        <w:lastRenderedPageBreak/>
        <w:t xml:space="preserve">Het Reglement bevat </w:t>
      </w:r>
      <w:r w:rsidR="00A236F8">
        <w:t xml:space="preserve">organisatorische, inhoudelijke, vormelijke en kwalitatieve criteria die de kandidaat-opleidingsorganisator blijvend moet respecteren om </w:t>
      </w:r>
      <w:r w:rsidR="004119B1">
        <w:t xml:space="preserve">de </w:t>
      </w:r>
      <w:r w:rsidR="00A236F8">
        <w:t xml:space="preserve">door hem aangeboden </w:t>
      </w:r>
      <w:r w:rsidR="004119B1">
        <w:t xml:space="preserve">opleidingen in aanmerking </w:t>
      </w:r>
      <w:r w:rsidR="00A236F8">
        <w:t xml:space="preserve">te laten </w:t>
      </w:r>
      <w:r w:rsidR="004119B1">
        <w:t xml:space="preserve">komen </w:t>
      </w:r>
      <w:r w:rsidR="00A236F8">
        <w:t>voor</w:t>
      </w:r>
      <w:r w:rsidR="004119B1">
        <w:t xml:space="preserve"> de wettelijke bijscholingsplicht</w:t>
      </w:r>
      <w:r w:rsidR="004119B1">
        <w:rPr>
          <w:rStyle w:val="FootnoteReference"/>
          <w:lang w:val="fr-BE"/>
        </w:rPr>
        <w:footnoteReference w:id="2"/>
      </w:r>
      <w:r w:rsidR="00CF721A">
        <w:t xml:space="preserve"> :</w:t>
      </w:r>
    </w:p>
    <w:p w14:paraId="6B107079" w14:textId="77777777" w:rsidR="00A236F8" w:rsidRPr="00674ABF" w:rsidRDefault="00A236F8" w:rsidP="000E78E0">
      <w:pPr>
        <w:jc w:val="both"/>
      </w:pPr>
    </w:p>
    <w:p w14:paraId="6B982DB6" w14:textId="0F3222E2" w:rsidR="008721EE" w:rsidRDefault="008721EE" w:rsidP="004C116D">
      <w:pPr>
        <w:pStyle w:val="Subtitle"/>
        <w:tabs>
          <w:tab w:val="left" w:pos="567"/>
          <w:tab w:val="left" w:pos="851"/>
          <w:tab w:val="left" w:pos="1134"/>
        </w:tabs>
        <w:ind w:left="567" w:hanging="567"/>
      </w:pPr>
      <w:r w:rsidRPr="00821C4C">
        <w:rPr>
          <w:u w:val="none"/>
        </w:rPr>
        <w:t>1.</w:t>
      </w:r>
      <w:r w:rsidRPr="00821C4C">
        <w:rPr>
          <w:u w:val="none"/>
        </w:rPr>
        <w:tab/>
        <w:t>Organisatorische criteria</w:t>
      </w:r>
      <w:r>
        <w:t xml:space="preserve"> </w:t>
      </w:r>
    </w:p>
    <w:p w14:paraId="6B982DB7" w14:textId="77777777" w:rsidR="008721EE" w:rsidRDefault="008721EE" w:rsidP="004C116D">
      <w:pPr>
        <w:pStyle w:val="1"/>
        <w:tabs>
          <w:tab w:val="left" w:pos="567"/>
          <w:tab w:val="left" w:pos="851"/>
          <w:tab w:val="left" w:pos="1134"/>
        </w:tabs>
        <w:ind w:left="284" w:hanging="284"/>
        <w:rPr>
          <w:i/>
          <w:lang w:val="nl-BE"/>
        </w:rPr>
      </w:pPr>
    </w:p>
    <w:p w14:paraId="48ADB7EF" w14:textId="0C1F4C60" w:rsidR="00462297" w:rsidRDefault="00462297" w:rsidP="000E78E0">
      <w:pPr>
        <w:pStyle w:val="-"/>
        <w:numPr>
          <w:ilvl w:val="1"/>
          <w:numId w:val="10"/>
        </w:numPr>
        <w:tabs>
          <w:tab w:val="left" w:pos="567"/>
          <w:tab w:val="left" w:pos="1134"/>
        </w:tabs>
        <w:rPr>
          <w:lang w:val="nl-BE"/>
        </w:rPr>
      </w:pPr>
      <w:r>
        <w:rPr>
          <w:lang w:val="nl-BE"/>
        </w:rPr>
        <w:t>D</w:t>
      </w:r>
      <w:r w:rsidRPr="008721EE">
        <w:rPr>
          <w:lang w:val="nl-BE"/>
        </w:rPr>
        <w:t>e opleiding</w:t>
      </w:r>
      <w:r>
        <w:rPr>
          <w:lang w:val="nl-BE"/>
        </w:rPr>
        <w:t xml:space="preserve">sorganisator </w:t>
      </w:r>
      <w:r w:rsidRPr="00462297">
        <w:rPr>
          <w:lang w:val="nl-BE"/>
        </w:rPr>
        <w:t xml:space="preserve">stelt voor </w:t>
      </w:r>
      <w:r>
        <w:rPr>
          <w:lang w:val="nl-BE"/>
        </w:rPr>
        <w:t>iedere</w:t>
      </w:r>
      <w:r w:rsidRPr="00462297">
        <w:rPr>
          <w:lang w:val="nl-BE"/>
        </w:rPr>
        <w:t xml:space="preserve"> opleiding een </w:t>
      </w:r>
      <w:r>
        <w:rPr>
          <w:lang w:val="nl-BE"/>
        </w:rPr>
        <w:t xml:space="preserve">(al dan niet elektronische) </w:t>
      </w:r>
      <w:r w:rsidRPr="00462297">
        <w:rPr>
          <w:lang w:val="nl-BE"/>
        </w:rPr>
        <w:t>deelnemerslijst op</w:t>
      </w:r>
      <w:r w:rsidR="007E7D76">
        <w:rPr>
          <w:lang w:val="nl-BE"/>
        </w:rPr>
        <w:t>, die de aanwezig</w:t>
      </w:r>
      <w:r w:rsidR="006752E2">
        <w:rPr>
          <w:lang w:val="nl-BE"/>
        </w:rPr>
        <w:t>e</w:t>
      </w:r>
      <w:r w:rsidR="007E7D76">
        <w:rPr>
          <w:lang w:val="nl-BE"/>
        </w:rPr>
        <w:t xml:space="preserve"> deelnemers en lesgever(s) moeten ondertekenen</w:t>
      </w:r>
      <w:r>
        <w:rPr>
          <w:lang w:val="nl-BE"/>
        </w:rPr>
        <w:t>;</w:t>
      </w:r>
    </w:p>
    <w:p w14:paraId="3524581F" w14:textId="021C4C77" w:rsidR="00462297" w:rsidRDefault="00462297" w:rsidP="000E78E0">
      <w:pPr>
        <w:pStyle w:val="-"/>
        <w:tabs>
          <w:tab w:val="left" w:pos="567"/>
          <w:tab w:val="left" w:pos="1134"/>
        </w:tabs>
        <w:ind w:left="1137" w:firstLine="0"/>
        <w:rPr>
          <w:lang w:val="nl-BE"/>
        </w:rPr>
      </w:pPr>
    </w:p>
    <w:p w14:paraId="5DA5EB70" w14:textId="77FAB657" w:rsidR="00462297" w:rsidRDefault="00462297" w:rsidP="000E78E0">
      <w:pPr>
        <w:pStyle w:val="-"/>
        <w:numPr>
          <w:ilvl w:val="1"/>
          <w:numId w:val="10"/>
        </w:numPr>
        <w:tabs>
          <w:tab w:val="left" w:pos="567"/>
          <w:tab w:val="left" w:pos="1134"/>
        </w:tabs>
        <w:rPr>
          <w:lang w:val="nl-BE"/>
        </w:rPr>
      </w:pPr>
      <w:r>
        <w:rPr>
          <w:lang w:val="nl-BE"/>
        </w:rPr>
        <w:t>De</w:t>
      </w:r>
      <w:r w:rsidRPr="00462297">
        <w:rPr>
          <w:lang w:val="nl-BE"/>
        </w:rPr>
        <w:t xml:space="preserve"> </w:t>
      </w:r>
      <w:r w:rsidRPr="008721EE">
        <w:rPr>
          <w:lang w:val="nl-BE"/>
        </w:rPr>
        <w:t>opleiding</w:t>
      </w:r>
      <w:r>
        <w:rPr>
          <w:lang w:val="nl-BE"/>
        </w:rPr>
        <w:t>sorganisator stelt voor iedere opleiding een opleidingsfiche op die hij regelmatig bijwerkt</w:t>
      </w:r>
      <w:r w:rsidR="007E7D76">
        <w:rPr>
          <w:lang w:val="nl-BE"/>
        </w:rPr>
        <w:t xml:space="preserve"> en ter beschikking van de FSMA houdt</w:t>
      </w:r>
      <w:r>
        <w:rPr>
          <w:lang w:val="nl-BE"/>
        </w:rPr>
        <w:t xml:space="preserve">. Hij kan daarvoor het model van opleidingsfiche gebruiken dat de FSMA </w:t>
      </w:r>
      <w:r w:rsidR="007E7D76">
        <w:rPr>
          <w:lang w:val="nl-BE"/>
        </w:rPr>
        <w:t>op haar website</w:t>
      </w:r>
      <w:r w:rsidR="00B10F7D">
        <w:rPr>
          <w:lang w:val="nl-BE"/>
        </w:rPr>
        <w:t xml:space="preserve"> gepubliceerd heeft</w:t>
      </w:r>
      <w:r w:rsidR="007E7D76">
        <w:rPr>
          <w:lang w:val="nl-BE"/>
        </w:rPr>
        <w:t>;</w:t>
      </w:r>
    </w:p>
    <w:p w14:paraId="035180EE" w14:textId="159C8C87" w:rsidR="00462297" w:rsidRDefault="00462297" w:rsidP="000E78E0">
      <w:pPr>
        <w:pStyle w:val="-"/>
        <w:tabs>
          <w:tab w:val="left" w:pos="567"/>
          <w:tab w:val="left" w:pos="1134"/>
        </w:tabs>
        <w:ind w:left="0" w:firstLine="0"/>
        <w:rPr>
          <w:lang w:val="nl-BE"/>
        </w:rPr>
      </w:pPr>
    </w:p>
    <w:p w14:paraId="2CD61977" w14:textId="2E4CDE1E" w:rsidR="00462297" w:rsidRDefault="007E7D76" w:rsidP="000E78E0">
      <w:pPr>
        <w:pStyle w:val="-"/>
        <w:numPr>
          <w:ilvl w:val="1"/>
          <w:numId w:val="10"/>
        </w:numPr>
        <w:tabs>
          <w:tab w:val="left" w:pos="567"/>
          <w:tab w:val="left" w:pos="1134"/>
        </w:tabs>
        <w:rPr>
          <w:lang w:val="nl-BE"/>
        </w:rPr>
      </w:pPr>
      <w:r>
        <w:rPr>
          <w:lang w:val="nl-BE"/>
        </w:rPr>
        <w:t>De</w:t>
      </w:r>
      <w:r w:rsidRPr="00462297">
        <w:rPr>
          <w:lang w:val="nl-BE"/>
        </w:rPr>
        <w:t xml:space="preserve"> </w:t>
      </w:r>
      <w:r w:rsidRPr="008721EE">
        <w:rPr>
          <w:lang w:val="nl-BE"/>
        </w:rPr>
        <w:t>opleiding</w:t>
      </w:r>
      <w:r>
        <w:rPr>
          <w:lang w:val="nl-BE"/>
        </w:rPr>
        <w:t xml:space="preserve">sorganisator </w:t>
      </w:r>
      <w:r w:rsidRPr="007E7D76">
        <w:rPr>
          <w:lang w:val="nl-BE"/>
        </w:rPr>
        <w:t xml:space="preserve">bezorgt </w:t>
      </w:r>
      <w:r>
        <w:rPr>
          <w:lang w:val="nl-BE"/>
        </w:rPr>
        <w:t>iedere</w:t>
      </w:r>
      <w:r w:rsidRPr="007E7D76">
        <w:rPr>
          <w:lang w:val="nl-BE"/>
        </w:rPr>
        <w:t xml:space="preserve"> deelnemer voor </w:t>
      </w:r>
      <w:r>
        <w:rPr>
          <w:lang w:val="nl-BE"/>
        </w:rPr>
        <w:t>iedere</w:t>
      </w:r>
      <w:r w:rsidRPr="007E7D76">
        <w:rPr>
          <w:lang w:val="nl-BE"/>
        </w:rPr>
        <w:t xml:space="preserve"> opleiding een deelnameattes</w:t>
      </w:r>
      <w:r>
        <w:rPr>
          <w:lang w:val="nl-BE"/>
        </w:rPr>
        <w:t xml:space="preserve">t dat minimaal de verplichte gegevens </w:t>
      </w:r>
      <w:r w:rsidR="002C493C">
        <w:rPr>
          <w:lang w:val="nl-BE"/>
        </w:rPr>
        <w:t xml:space="preserve">vermeldt die worden </w:t>
      </w:r>
      <w:r>
        <w:rPr>
          <w:lang w:val="nl-BE"/>
        </w:rPr>
        <w:t>opgesomd in artikel 4, 8° van het Reglement;</w:t>
      </w:r>
    </w:p>
    <w:p w14:paraId="60AEA7F0" w14:textId="77777777" w:rsidR="007E7D76" w:rsidRDefault="007E7D76" w:rsidP="000E78E0">
      <w:pPr>
        <w:pStyle w:val="ListParagraph"/>
        <w:rPr>
          <w:lang w:val="nl-BE"/>
        </w:rPr>
      </w:pPr>
    </w:p>
    <w:p w14:paraId="1A193DB0" w14:textId="507B951B" w:rsidR="007E7D76" w:rsidRDefault="007E7D76" w:rsidP="000E78E0">
      <w:pPr>
        <w:pStyle w:val="-"/>
        <w:numPr>
          <w:ilvl w:val="1"/>
          <w:numId w:val="10"/>
        </w:numPr>
        <w:tabs>
          <w:tab w:val="left" w:pos="567"/>
          <w:tab w:val="left" w:pos="1134"/>
        </w:tabs>
        <w:rPr>
          <w:lang w:val="nl-BE"/>
        </w:rPr>
      </w:pPr>
      <w:r>
        <w:rPr>
          <w:lang w:val="nl-BE"/>
        </w:rPr>
        <w:t xml:space="preserve">De opleidingsorganisator bewaart </w:t>
      </w:r>
      <w:r w:rsidRPr="007E7D76">
        <w:rPr>
          <w:lang w:val="nl-BE"/>
        </w:rPr>
        <w:t xml:space="preserve">voor </w:t>
      </w:r>
      <w:r>
        <w:rPr>
          <w:lang w:val="nl-BE"/>
        </w:rPr>
        <w:t>iedere</w:t>
      </w:r>
      <w:r w:rsidRPr="007E7D76">
        <w:rPr>
          <w:lang w:val="nl-BE"/>
        </w:rPr>
        <w:t xml:space="preserve"> opleiding gedurende vijf jaar de deelnemerslijst, de opleidingsfiche, het opleidingsmateriaal en een kopie van de deelnameattesten die aan de deelnemers zijn bezorgd</w:t>
      </w:r>
      <w:r>
        <w:rPr>
          <w:lang w:val="nl-BE"/>
        </w:rPr>
        <w:t>;</w:t>
      </w:r>
    </w:p>
    <w:p w14:paraId="645F382F" w14:textId="77777777" w:rsidR="007E7D76" w:rsidRDefault="007E7D76" w:rsidP="000E78E0">
      <w:pPr>
        <w:pStyle w:val="ListParagraph"/>
        <w:rPr>
          <w:lang w:val="nl-BE"/>
        </w:rPr>
      </w:pPr>
    </w:p>
    <w:p w14:paraId="30142033" w14:textId="08474232" w:rsidR="007E7D76" w:rsidRDefault="007E7D76" w:rsidP="000E78E0">
      <w:pPr>
        <w:pStyle w:val="-"/>
        <w:numPr>
          <w:ilvl w:val="1"/>
          <w:numId w:val="10"/>
        </w:numPr>
        <w:tabs>
          <w:tab w:val="left" w:pos="567"/>
          <w:tab w:val="left" w:pos="1134"/>
        </w:tabs>
        <w:rPr>
          <w:lang w:val="nl-BE"/>
        </w:rPr>
      </w:pPr>
      <w:r>
        <w:rPr>
          <w:lang w:val="nl-BE"/>
        </w:rPr>
        <w:t xml:space="preserve">De </w:t>
      </w:r>
      <w:r w:rsidRPr="007E7D76">
        <w:rPr>
          <w:lang w:val="nl-BE"/>
        </w:rPr>
        <w:t>opleidingsorganisator mag niet vermelden dat de inhoud van de opleiding erkend is door de FSMA</w:t>
      </w:r>
      <w:r w:rsidR="00B10F7D">
        <w:rPr>
          <w:lang w:val="nl-BE"/>
        </w:rPr>
        <w:t>;</w:t>
      </w:r>
    </w:p>
    <w:p w14:paraId="649FEFD8" w14:textId="77777777" w:rsidR="00B10F7D" w:rsidRDefault="00B10F7D" w:rsidP="000E78E0">
      <w:pPr>
        <w:pStyle w:val="ListParagraph"/>
        <w:rPr>
          <w:lang w:val="nl-BE"/>
        </w:rPr>
      </w:pPr>
    </w:p>
    <w:p w14:paraId="30C31D08" w14:textId="2A05D8FF" w:rsidR="00B10F7D" w:rsidRDefault="00B10F7D" w:rsidP="000E78E0">
      <w:pPr>
        <w:pStyle w:val="-"/>
        <w:numPr>
          <w:ilvl w:val="1"/>
          <w:numId w:val="10"/>
        </w:numPr>
        <w:tabs>
          <w:tab w:val="left" w:pos="567"/>
          <w:tab w:val="left" w:pos="1134"/>
        </w:tabs>
        <w:rPr>
          <w:lang w:val="nl-BE"/>
        </w:rPr>
      </w:pPr>
      <w:r>
        <w:rPr>
          <w:lang w:val="nl-BE"/>
        </w:rPr>
        <w:t xml:space="preserve">De opleidingsorganisator </w:t>
      </w:r>
      <w:r w:rsidRPr="00B10F7D">
        <w:rPr>
          <w:lang w:val="nl-BE"/>
        </w:rPr>
        <w:t xml:space="preserve">brengt de FSMA op de hoogte van </w:t>
      </w:r>
      <w:r>
        <w:rPr>
          <w:lang w:val="nl-BE"/>
        </w:rPr>
        <w:t>iedere</w:t>
      </w:r>
      <w:r w:rsidRPr="00B10F7D">
        <w:rPr>
          <w:lang w:val="nl-BE"/>
        </w:rPr>
        <w:t xml:space="preserve"> wijziging </w:t>
      </w:r>
      <w:r w:rsidR="00605D11">
        <w:rPr>
          <w:lang w:val="nl-BE"/>
        </w:rPr>
        <w:t>van de gegevens in dit vergunningsdossier</w:t>
      </w:r>
      <w:r>
        <w:rPr>
          <w:lang w:val="nl-BE"/>
        </w:rPr>
        <w:t>;</w:t>
      </w:r>
    </w:p>
    <w:p w14:paraId="6B982DC0" w14:textId="77777777" w:rsidR="00F9569B" w:rsidRPr="000E78E0" w:rsidRDefault="00F9569B" w:rsidP="000E78E0">
      <w:pPr>
        <w:pStyle w:val="-"/>
        <w:tabs>
          <w:tab w:val="left" w:pos="567"/>
          <w:tab w:val="left" w:pos="851"/>
          <w:tab w:val="left" w:pos="1134"/>
        </w:tabs>
        <w:ind w:left="284" w:firstLine="0"/>
        <w:rPr>
          <w:rFonts w:cs="TimesNewRomanPSMT"/>
          <w:lang w:val="nl-BE"/>
        </w:rPr>
      </w:pPr>
    </w:p>
    <w:p w14:paraId="0E027104" w14:textId="35380CC1" w:rsidR="007E7D76" w:rsidRDefault="008721EE">
      <w:pPr>
        <w:spacing w:after="200" w:line="276" w:lineRule="auto"/>
        <w:rPr>
          <w:rFonts w:ascii="Gotham Rounded Bold" w:eastAsiaTheme="majorEastAsia" w:hAnsi="Gotham Rounded Bold" w:cs="Arial"/>
          <w:iCs/>
          <w:szCs w:val="20"/>
        </w:rPr>
      </w:pPr>
      <w:r w:rsidRPr="000E78E0">
        <w:tab/>
      </w:r>
      <w:r w:rsidR="007E7D76">
        <w:br w:type="page"/>
      </w:r>
    </w:p>
    <w:p w14:paraId="6B982DC7" w14:textId="12136B27" w:rsidR="008721EE" w:rsidRPr="00821C4C" w:rsidRDefault="008721EE" w:rsidP="004C116D">
      <w:pPr>
        <w:pStyle w:val="Subtitle"/>
        <w:tabs>
          <w:tab w:val="left" w:pos="567"/>
          <w:tab w:val="left" w:pos="851"/>
          <w:tab w:val="left" w:pos="1134"/>
        </w:tabs>
        <w:ind w:left="567" w:hanging="567"/>
        <w:rPr>
          <w:u w:val="none"/>
        </w:rPr>
      </w:pPr>
      <w:r w:rsidRPr="00821C4C">
        <w:rPr>
          <w:u w:val="none"/>
        </w:rPr>
        <w:lastRenderedPageBreak/>
        <w:t>2.</w:t>
      </w:r>
      <w:r w:rsidRPr="00821C4C">
        <w:rPr>
          <w:u w:val="none"/>
        </w:rPr>
        <w:tab/>
        <w:t xml:space="preserve">Inhoudelijke criteria </w:t>
      </w:r>
    </w:p>
    <w:p w14:paraId="6B982DC8" w14:textId="77777777" w:rsidR="00F9569B" w:rsidRDefault="00F9569B" w:rsidP="004C116D">
      <w:pPr>
        <w:pStyle w:val="1"/>
        <w:tabs>
          <w:tab w:val="left" w:pos="567"/>
          <w:tab w:val="left" w:pos="851"/>
          <w:tab w:val="left" w:pos="1134"/>
        </w:tabs>
        <w:ind w:left="284" w:hanging="284"/>
        <w:rPr>
          <w:lang w:val="nl-BE"/>
        </w:rPr>
      </w:pPr>
    </w:p>
    <w:p w14:paraId="1E7BC584" w14:textId="3D077A3F" w:rsidR="00502B7C" w:rsidRDefault="004C116D" w:rsidP="00502B7C">
      <w:pPr>
        <w:pStyle w:val="-"/>
        <w:numPr>
          <w:ilvl w:val="1"/>
          <w:numId w:val="5"/>
        </w:numPr>
        <w:tabs>
          <w:tab w:val="left" w:pos="567"/>
          <w:tab w:val="left" w:pos="1134"/>
        </w:tabs>
        <w:ind w:left="1134" w:hanging="565"/>
        <w:rPr>
          <w:lang w:val="nl-BE"/>
        </w:rPr>
      </w:pPr>
      <w:r>
        <w:rPr>
          <w:lang w:val="nl-BE"/>
        </w:rPr>
        <w:t>D</w:t>
      </w:r>
      <w:r w:rsidR="008721EE" w:rsidRPr="008721EE">
        <w:rPr>
          <w:lang w:val="nl-BE"/>
        </w:rPr>
        <w:t xml:space="preserve">e opleiding heeft betrekking </w:t>
      </w:r>
      <w:r>
        <w:rPr>
          <w:lang w:val="nl-BE"/>
        </w:rPr>
        <w:t>op een of meerdere onderwerpen als bedoeld in</w:t>
      </w:r>
      <w:r w:rsidR="00502B7C">
        <w:rPr>
          <w:lang w:val="nl-BE"/>
        </w:rPr>
        <w:t xml:space="preserve"> </w:t>
      </w:r>
      <w:r w:rsidR="00454CC9" w:rsidRPr="00454CC9">
        <w:rPr>
          <w:lang w:val="nl-BE"/>
        </w:rPr>
        <w:t xml:space="preserve">artikel 7, § 1, eerste lid, 2° van het koninklijk besluit van 1 juli 2006 </w:t>
      </w:r>
      <w:r w:rsidR="00454CC9" w:rsidRPr="004C116D">
        <w:rPr>
          <w:lang w:val="nl-BE"/>
        </w:rPr>
        <w:t>tot uitvoering van de wet van 22 maart 2006 betreffende de bemiddeling in bank- en beleggingsdiensten en de distributie van financiële instrumenten</w:t>
      </w:r>
      <w:r w:rsidR="00502B7C">
        <w:rPr>
          <w:lang w:val="nl-BE"/>
        </w:rPr>
        <w:t>;</w:t>
      </w:r>
      <w:r w:rsidR="00454CC9">
        <w:rPr>
          <w:lang w:val="nl-BE"/>
        </w:rPr>
        <w:t xml:space="preserve"> </w:t>
      </w:r>
    </w:p>
    <w:p w14:paraId="128738D0" w14:textId="77777777" w:rsidR="00502B7C" w:rsidRDefault="00454CC9" w:rsidP="000E78E0">
      <w:pPr>
        <w:pStyle w:val="-"/>
        <w:tabs>
          <w:tab w:val="left" w:pos="567"/>
          <w:tab w:val="left" w:pos="1134"/>
        </w:tabs>
        <w:ind w:left="1134" w:firstLine="0"/>
        <w:rPr>
          <w:lang w:val="nl-BE"/>
        </w:rPr>
      </w:pPr>
      <w:proofErr w:type="gramStart"/>
      <w:r>
        <w:rPr>
          <w:lang w:val="nl-BE"/>
        </w:rPr>
        <w:t>en</w:t>
      </w:r>
      <w:proofErr w:type="gramEnd"/>
      <w:r>
        <w:rPr>
          <w:lang w:val="nl-BE"/>
        </w:rPr>
        <w:t>/of</w:t>
      </w:r>
      <w:r w:rsidRPr="00454CC9">
        <w:rPr>
          <w:lang w:val="nl-BE"/>
        </w:rPr>
        <w:t xml:space="preserve"> artikel 12, § 1, eerste lid, 2° en 15, § 2, eerste lid, 2° van het koninklijk besluit van 29 oktober 2015</w:t>
      </w:r>
      <w:r w:rsidR="00502B7C" w:rsidRPr="00502B7C">
        <w:rPr>
          <w:lang w:val="nl-BE"/>
        </w:rPr>
        <w:t xml:space="preserve"> </w:t>
      </w:r>
      <w:r w:rsidR="00502B7C" w:rsidRPr="004C116D">
        <w:rPr>
          <w:lang w:val="nl-BE"/>
        </w:rPr>
        <w:t>tot uitvoering van Titel 4, Hoofdstuk 4 van Boek VII van het Wetboek van economisch recht</w:t>
      </w:r>
      <w:r w:rsidR="00502B7C">
        <w:rPr>
          <w:lang w:val="nl-BE"/>
        </w:rPr>
        <w:t>;</w:t>
      </w:r>
    </w:p>
    <w:p w14:paraId="6D9D6A00" w14:textId="652DA226" w:rsidR="00502B7C" w:rsidRDefault="00454CC9" w:rsidP="000E78E0">
      <w:pPr>
        <w:pStyle w:val="-"/>
        <w:tabs>
          <w:tab w:val="left" w:pos="567"/>
          <w:tab w:val="left" w:pos="1134"/>
        </w:tabs>
        <w:ind w:left="1134" w:firstLine="0"/>
        <w:rPr>
          <w:lang w:val="nl-BE"/>
        </w:rPr>
      </w:pPr>
      <w:proofErr w:type="gramStart"/>
      <w:r w:rsidRPr="00454CC9">
        <w:rPr>
          <w:lang w:val="nl-BE"/>
        </w:rPr>
        <w:t>en</w:t>
      </w:r>
      <w:proofErr w:type="gramEnd"/>
      <w:r w:rsidR="00502B7C">
        <w:rPr>
          <w:lang w:val="nl-BE"/>
        </w:rPr>
        <w:t>/of</w:t>
      </w:r>
      <w:r w:rsidRPr="00454CC9">
        <w:rPr>
          <w:lang w:val="nl-BE"/>
        </w:rPr>
        <w:t xml:space="preserve"> artikel 13, § 1 en 14, 3° tot 5° van het koninklijk besluit van 18 juni 2019</w:t>
      </w:r>
      <w:r w:rsidR="00502B7C" w:rsidRPr="00502B7C">
        <w:rPr>
          <w:lang w:val="nl-BE"/>
        </w:rPr>
        <w:t xml:space="preserve"> </w:t>
      </w:r>
      <w:r w:rsidR="00502B7C" w:rsidRPr="004C116D">
        <w:rPr>
          <w:lang w:val="nl-BE"/>
        </w:rPr>
        <w:t>tot uitvoering van de artikelen 5, 19° /1, 264, 266, 268 en 273 van de wet van 4 april 2014 betreffende de verzekeringen</w:t>
      </w:r>
      <w:r w:rsidRPr="00454CC9">
        <w:rPr>
          <w:lang w:val="nl-BE"/>
        </w:rPr>
        <w:t xml:space="preserve">; </w:t>
      </w:r>
    </w:p>
    <w:p w14:paraId="22B27AC7" w14:textId="77777777" w:rsidR="00502B7C" w:rsidRDefault="00502B7C" w:rsidP="000E78E0">
      <w:pPr>
        <w:pStyle w:val="-"/>
        <w:tabs>
          <w:tab w:val="left" w:pos="567"/>
          <w:tab w:val="left" w:pos="1134"/>
        </w:tabs>
        <w:ind w:left="1134" w:firstLine="0"/>
        <w:rPr>
          <w:lang w:val="nl-BE"/>
        </w:rPr>
      </w:pPr>
    </w:p>
    <w:p w14:paraId="1E1E4F78" w14:textId="14504785" w:rsidR="00502B7C" w:rsidRDefault="00502B7C" w:rsidP="000E78E0">
      <w:pPr>
        <w:pStyle w:val="-"/>
        <w:tabs>
          <w:tab w:val="left" w:pos="567"/>
          <w:tab w:val="left" w:pos="1134"/>
        </w:tabs>
        <w:ind w:left="1134" w:firstLine="0"/>
        <w:rPr>
          <w:lang w:val="nl-BE"/>
        </w:rPr>
      </w:pPr>
      <w:proofErr w:type="gramStart"/>
      <w:r>
        <w:rPr>
          <w:lang w:val="nl-BE"/>
        </w:rPr>
        <w:t>EN</w:t>
      </w:r>
      <w:proofErr w:type="gramEnd"/>
      <w:r>
        <w:rPr>
          <w:lang w:val="nl-BE"/>
        </w:rPr>
        <w:t>/OF</w:t>
      </w:r>
    </w:p>
    <w:p w14:paraId="66D47C00" w14:textId="77777777" w:rsidR="00502B7C" w:rsidRDefault="00502B7C" w:rsidP="000E78E0">
      <w:pPr>
        <w:pStyle w:val="-"/>
        <w:tabs>
          <w:tab w:val="left" w:pos="567"/>
          <w:tab w:val="left" w:pos="1134"/>
        </w:tabs>
        <w:ind w:left="1134" w:firstLine="0"/>
        <w:rPr>
          <w:lang w:val="nl-BE"/>
        </w:rPr>
      </w:pPr>
    </w:p>
    <w:p w14:paraId="33903E1A" w14:textId="77777777" w:rsidR="00502B7C" w:rsidRDefault="00502B7C" w:rsidP="000E78E0">
      <w:pPr>
        <w:pStyle w:val="-"/>
        <w:tabs>
          <w:tab w:val="left" w:pos="567"/>
          <w:tab w:val="left" w:pos="1134"/>
        </w:tabs>
        <w:ind w:left="1134" w:firstLine="0"/>
        <w:rPr>
          <w:lang w:val="nl-BE"/>
        </w:rPr>
      </w:pPr>
      <w:r>
        <w:rPr>
          <w:lang w:val="nl-BE"/>
        </w:rPr>
        <w:t xml:space="preserve">De </w:t>
      </w:r>
      <w:r w:rsidRPr="008721EE">
        <w:rPr>
          <w:lang w:val="nl-BE"/>
        </w:rPr>
        <w:t xml:space="preserve">opleiding heeft betrekking </w:t>
      </w:r>
      <w:r>
        <w:rPr>
          <w:lang w:val="nl-BE"/>
        </w:rPr>
        <w:t xml:space="preserve">op </w:t>
      </w:r>
      <w:r w:rsidRPr="00502B7C">
        <w:rPr>
          <w:lang w:val="nl-BE"/>
        </w:rPr>
        <w:t>financiële producten in de zin van artikel 2, 39° van de wet van 2 augustus 2002</w:t>
      </w:r>
      <w:r>
        <w:rPr>
          <w:lang w:val="nl-BE"/>
        </w:rPr>
        <w:t xml:space="preserve"> </w:t>
      </w:r>
      <w:r w:rsidRPr="00345451">
        <w:rPr>
          <w:lang w:val="nl-BE"/>
        </w:rPr>
        <w:t>betreffende het toezicht op de financiële sector en de financiële diensten</w:t>
      </w:r>
      <w:r>
        <w:rPr>
          <w:lang w:val="nl-BE"/>
        </w:rPr>
        <w:t>;</w:t>
      </w:r>
    </w:p>
    <w:p w14:paraId="72DAFF9A" w14:textId="77777777" w:rsidR="00502B7C" w:rsidRDefault="00502B7C" w:rsidP="000E78E0">
      <w:pPr>
        <w:pStyle w:val="-"/>
        <w:tabs>
          <w:tab w:val="left" w:pos="567"/>
          <w:tab w:val="left" w:pos="1134"/>
        </w:tabs>
        <w:ind w:left="1134" w:firstLine="0"/>
        <w:rPr>
          <w:lang w:val="nl-BE"/>
        </w:rPr>
      </w:pPr>
      <w:proofErr w:type="gramStart"/>
      <w:r>
        <w:rPr>
          <w:lang w:val="nl-BE"/>
        </w:rPr>
        <w:t>en</w:t>
      </w:r>
      <w:proofErr w:type="gramEnd"/>
      <w:r>
        <w:rPr>
          <w:lang w:val="nl-BE"/>
        </w:rPr>
        <w:t>/of</w:t>
      </w:r>
      <w:r w:rsidRPr="00502B7C">
        <w:rPr>
          <w:lang w:val="nl-BE"/>
        </w:rPr>
        <w:t xml:space="preserve"> financiële diensten in de zin van artikel 2, 40° van </w:t>
      </w:r>
      <w:r>
        <w:rPr>
          <w:lang w:val="nl-BE"/>
        </w:rPr>
        <w:t xml:space="preserve">de </w:t>
      </w:r>
      <w:r w:rsidRPr="00502B7C">
        <w:rPr>
          <w:lang w:val="nl-BE"/>
        </w:rPr>
        <w:t>wet van 2 augustus 2002</w:t>
      </w:r>
      <w:r>
        <w:rPr>
          <w:lang w:val="nl-BE"/>
        </w:rPr>
        <w:t xml:space="preserve"> </w:t>
      </w:r>
      <w:r w:rsidRPr="00345451">
        <w:rPr>
          <w:lang w:val="nl-BE"/>
        </w:rPr>
        <w:t>betreffende het toezicht op de financiële sector en de financiële diensten</w:t>
      </w:r>
      <w:r>
        <w:rPr>
          <w:lang w:val="nl-BE"/>
        </w:rPr>
        <w:t>;</w:t>
      </w:r>
    </w:p>
    <w:p w14:paraId="4510BE8B" w14:textId="77777777" w:rsidR="00502B7C" w:rsidRDefault="00502B7C" w:rsidP="000E78E0">
      <w:pPr>
        <w:pStyle w:val="-"/>
        <w:tabs>
          <w:tab w:val="left" w:pos="567"/>
          <w:tab w:val="left" w:pos="1134"/>
        </w:tabs>
        <w:ind w:left="1134" w:firstLine="0"/>
        <w:rPr>
          <w:lang w:val="nl-BE"/>
        </w:rPr>
      </w:pPr>
      <w:proofErr w:type="gramStart"/>
      <w:r>
        <w:rPr>
          <w:lang w:val="nl-BE"/>
        </w:rPr>
        <w:t>en</w:t>
      </w:r>
      <w:proofErr w:type="gramEnd"/>
      <w:r>
        <w:rPr>
          <w:lang w:val="nl-BE"/>
        </w:rPr>
        <w:t xml:space="preserve">/of </w:t>
      </w:r>
      <w:r w:rsidRPr="00502B7C">
        <w:rPr>
          <w:lang w:val="nl-BE"/>
        </w:rPr>
        <w:t>hypothecaire kredieten in de zin van artikel I.9, 53/3° van het Wetboek van Economisch Recht</w:t>
      </w:r>
      <w:r>
        <w:rPr>
          <w:lang w:val="nl-BE"/>
        </w:rPr>
        <w:t>;</w:t>
      </w:r>
    </w:p>
    <w:p w14:paraId="7CF8C4DB" w14:textId="6D55C09B" w:rsidR="00502B7C" w:rsidRDefault="00502B7C" w:rsidP="000E78E0">
      <w:pPr>
        <w:pStyle w:val="-"/>
        <w:tabs>
          <w:tab w:val="left" w:pos="567"/>
          <w:tab w:val="left" w:pos="1134"/>
        </w:tabs>
        <w:ind w:left="1134" w:firstLine="0"/>
        <w:rPr>
          <w:lang w:val="nl-BE"/>
        </w:rPr>
      </w:pPr>
      <w:proofErr w:type="gramStart"/>
      <w:r>
        <w:rPr>
          <w:lang w:val="nl-BE"/>
        </w:rPr>
        <w:t>en</w:t>
      </w:r>
      <w:proofErr w:type="gramEnd"/>
      <w:r>
        <w:rPr>
          <w:lang w:val="nl-BE"/>
        </w:rPr>
        <w:t xml:space="preserve">/of </w:t>
      </w:r>
      <w:r w:rsidRPr="00502B7C">
        <w:rPr>
          <w:lang w:val="nl-BE"/>
        </w:rPr>
        <w:t>consumentenkredieten in de zin van artikel I.9, 54° van het Wetboek van Economisch Recht</w:t>
      </w:r>
      <w:r w:rsidR="008911C3">
        <w:rPr>
          <w:lang w:val="nl-BE"/>
        </w:rPr>
        <w:t>;</w:t>
      </w:r>
    </w:p>
    <w:p w14:paraId="19381514" w14:textId="77777777" w:rsidR="00502B7C" w:rsidRDefault="00502B7C" w:rsidP="000E78E0">
      <w:pPr>
        <w:pStyle w:val="-"/>
        <w:tabs>
          <w:tab w:val="left" w:pos="567"/>
          <w:tab w:val="left" w:pos="1134"/>
        </w:tabs>
        <w:ind w:left="1134" w:firstLine="0"/>
        <w:rPr>
          <w:lang w:val="nl-BE"/>
        </w:rPr>
      </w:pPr>
    </w:p>
    <w:p w14:paraId="61A093F9" w14:textId="61458342" w:rsidR="00502B7C" w:rsidRDefault="00502B7C" w:rsidP="00502B7C">
      <w:pPr>
        <w:pStyle w:val="-"/>
        <w:numPr>
          <w:ilvl w:val="1"/>
          <w:numId w:val="5"/>
        </w:numPr>
        <w:tabs>
          <w:tab w:val="left" w:pos="567"/>
          <w:tab w:val="left" w:pos="1134"/>
        </w:tabs>
        <w:ind w:left="1134" w:hanging="565"/>
        <w:rPr>
          <w:lang w:val="nl-BE"/>
        </w:rPr>
      </w:pPr>
      <w:r>
        <w:rPr>
          <w:lang w:val="nl-BE"/>
        </w:rPr>
        <w:t>De opleidingen worden voortdurend bijgewerkt</w:t>
      </w:r>
      <w:r w:rsidR="00936C5F">
        <w:rPr>
          <w:lang w:val="nl-BE"/>
        </w:rPr>
        <w:t xml:space="preserve"> zodat deze de ontwikkelingen op wetgevend en regelgevend gebied op de voet volgen</w:t>
      </w:r>
      <w:r w:rsidR="008911C3">
        <w:rPr>
          <w:lang w:val="nl-BE"/>
        </w:rPr>
        <w:t>;</w:t>
      </w:r>
    </w:p>
    <w:p w14:paraId="7F8965A7" w14:textId="069A4CD0" w:rsidR="00502B7C" w:rsidRDefault="00502B7C" w:rsidP="000E78E0">
      <w:pPr>
        <w:pStyle w:val="-"/>
        <w:tabs>
          <w:tab w:val="left" w:pos="567"/>
          <w:tab w:val="left" w:pos="1134"/>
        </w:tabs>
        <w:ind w:left="929" w:firstLine="0"/>
        <w:rPr>
          <w:lang w:val="nl-BE"/>
        </w:rPr>
      </w:pPr>
    </w:p>
    <w:p w14:paraId="6B982DD2" w14:textId="77777777" w:rsidR="00E26E55" w:rsidRDefault="00E26E55" w:rsidP="004C116D">
      <w:pPr>
        <w:pStyle w:val="-"/>
        <w:tabs>
          <w:tab w:val="left" w:pos="567"/>
          <w:tab w:val="left" w:pos="851"/>
          <w:tab w:val="left" w:pos="1134"/>
        </w:tabs>
        <w:ind w:left="284"/>
        <w:rPr>
          <w:szCs w:val="22"/>
          <w:lang w:val="nl-BE"/>
        </w:rPr>
      </w:pPr>
    </w:p>
    <w:p w14:paraId="6B982DD3" w14:textId="77777777" w:rsidR="00F9569B" w:rsidRPr="00821C4C" w:rsidRDefault="008721EE" w:rsidP="004C116D">
      <w:pPr>
        <w:pStyle w:val="Subtitle"/>
        <w:tabs>
          <w:tab w:val="left" w:pos="567"/>
          <w:tab w:val="left" w:pos="851"/>
          <w:tab w:val="left" w:pos="1134"/>
        </w:tabs>
        <w:ind w:left="567" w:hanging="567"/>
        <w:rPr>
          <w:u w:val="none"/>
        </w:rPr>
      </w:pPr>
      <w:r w:rsidRPr="00821C4C">
        <w:rPr>
          <w:rFonts w:eastAsia="Times New Roman"/>
          <w:u w:val="none"/>
        </w:rPr>
        <w:t>3</w:t>
      </w:r>
      <w:r w:rsidR="00F7030B" w:rsidRPr="00821C4C">
        <w:rPr>
          <w:u w:val="none"/>
        </w:rPr>
        <w:t>.</w:t>
      </w:r>
      <w:r w:rsidR="00F7030B" w:rsidRPr="00821C4C">
        <w:rPr>
          <w:u w:val="none"/>
        </w:rPr>
        <w:tab/>
      </w:r>
      <w:r w:rsidRPr="00821C4C">
        <w:rPr>
          <w:rFonts w:eastAsia="Times New Roman"/>
          <w:u w:val="none"/>
        </w:rPr>
        <w:t xml:space="preserve">Vormelijke criteria </w:t>
      </w:r>
    </w:p>
    <w:p w14:paraId="06B07A23" w14:textId="5FAF402F" w:rsidR="00860373" w:rsidRDefault="00860373" w:rsidP="00860373">
      <w:pPr>
        <w:pStyle w:val="1"/>
        <w:tabs>
          <w:tab w:val="left" w:pos="567"/>
          <w:tab w:val="left" w:pos="851"/>
          <w:tab w:val="left" w:pos="1134"/>
        </w:tabs>
        <w:ind w:left="284" w:hanging="284"/>
        <w:rPr>
          <w:lang w:val="nl-BE"/>
        </w:rPr>
      </w:pPr>
    </w:p>
    <w:p w14:paraId="6B907EB8" w14:textId="005A262A" w:rsidR="00860373" w:rsidRDefault="008721EE" w:rsidP="000E78E0">
      <w:pPr>
        <w:pStyle w:val="-"/>
        <w:numPr>
          <w:ilvl w:val="1"/>
          <w:numId w:val="9"/>
        </w:numPr>
        <w:tabs>
          <w:tab w:val="left" w:pos="567"/>
          <w:tab w:val="left" w:pos="1134"/>
        </w:tabs>
        <w:ind w:left="1134" w:hanging="565"/>
        <w:rPr>
          <w:lang w:val="nl-BE"/>
        </w:rPr>
      </w:pPr>
      <w:r w:rsidRPr="00860373">
        <w:rPr>
          <w:lang w:val="nl-BE"/>
        </w:rPr>
        <w:t xml:space="preserve">De opleiding wordt </w:t>
      </w:r>
      <w:r w:rsidR="00860373" w:rsidRPr="00860373">
        <w:rPr>
          <w:lang w:val="nl-BE"/>
        </w:rPr>
        <w:t>ofwel klassikaal gegeven door een lesgever, ofwel op afstand gegeven</w:t>
      </w:r>
      <w:r w:rsidR="00827191">
        <w:rPr>
          <w:lang w:val="nl-BE"/>
        </w:rPr>
        <w:t>, ofwel in een hybride vorm</w:t>
      </w:r>
      <w:r w:rsidR="008911C3">
        <w:rPr>
          <w:lang w:val="nl-BE"/>
        </w:rPr>
        <w:t>;</w:t>
      </w:r>
    </w:p>
    <w:p w14:paraId="12E854FF" w14:textId="77777777" w:rsidR="00860373" w:rsidRDefault="00860373" w:rsidP="000E78E0">
      <w:pPr>
        <w:pStyle w:val="-"/>
        <w:tabs>
          <w:tab w:val="left" w:pos="567"/>
          <w:tab w:val="left" w:pos="1134"/>
        </w:tabs>
        <w:ind w:left="1134" w:hanging="565"/>
        <w:rPr>
          <w:lang w:val="nl-BE"/>
        </w:rPr>
      </w:pPr>
    </w:p>
    <w:p w14:paraId="3804739C" w14:textId="46D4A0E0" w:rsidR="00860373" w:rsidRDefault="00860373" w:rsidP="000E78E0">
      <w:pPr>
        <w:pStyle w:val="-"/>
        <w:numPr>
          <w:ilvl w:val="1"/>
          <w:numId w:val="9"/>
        </w:numPr>
        <w:tabs>
          <w:tab w:val="left" w:pos="567"/>
          <w:tab w:val="left" w:pos="1134"/>
        </w:tabs>
        <w:ind w:left="1134" w:hanging="565"/>
        <w:rPr>
          <w:lang w:val="nl-BE"/>
        </w:rPr>
      </w:pPr>
      <w:r>
        <w:rPr>
          <w:lang w:val="nl-BE"/>
        </w:rPr>
        <w:t xml:space="preserve">Bij een op afstand gegeven opleiding </w:t>
      </w:r>
      <w:r w:rsidR="008911C3">
        <w:rPr>
          <w:lang w:val="nl-BE"/>
        </w:rPr>
        <w:t>moet</w:t>
      </w:r>
      <w:r>
        <w:rPr>
          <w:lang w:val="nl-BE"/>
        </w:rPr>
        <w:t xml:space="preserve"> de opleidingsorganisator </w:t>
      </w:r>
      <w:r w:rsidR="008911C3">
        <w:rPr>
          <w:lang w:val="nl-BE"/>
        </w:rPr>
        <w:t xml:space="preserve">instaan voor een individuele registratie van de </w:t>
      </w:r>
      <w:r w:rsidR="008911C3" w:rsidRPr="008911C3">
        <w:rPr>
          <w:lang w:val="nl-BE"/>
        </w:rPr>
        <w:t>deelname volgens een beveiligingsprotocol</w:t>
      </w:r>
      <w:r w:rsidR="008911C3">
        <w:rPr>
          <w:lang w:val="nl-BE"/>
        </w:rPr>
        <w:t xml:space="preserve"> en voor het opzetten van </w:t>
      </w:r>
      <w:r w:rsidR="008911C3" w:rsidRPr="008911C3">
        <w:rPr>
          <w:lang w:val="nl-BE"/>
        </w:rPr>
        <w:t xml:space="preserve">systemen </w:t>
      </w:r>
      <w:r w:rsidR="008911C3">
        <w:rPr>
          <w:lang w:val="nl-BE"/>
        </w:rPr>
        <w:t xml:space="preserve">die zorgen </w:t>
      </w:r>
      <w:r w:rsidR="008911C3" w:rsidRPr="008911C3">
        <w:rPr>
          <w:lang w:val="nl-BE"/>
        </w:rPr>
        <w:t xml:space="preserve">voor interactieve deelname en </w:t>
      </w:r>
      <w:r w:rsidR="008911C3">
        <w:rPr>
          <w:lang w:val="nl-BE"/>
        </w:rPr>
        <w:t xml:space="preserve">voor controle op het </w:t>
      </w:r>
      <w:r w:rsidR="008911C3" w:rsidRPr="008911C3">
        <w:rPr>
          <w:lang w:val="nl-BE"/>
        </w:rPr>
        <w:t>daadwerkelijk volg</w:t>
      </w:r>
      <w:r w:rsidR="008911C3">
        <w:rPr>
          <w:lang w:val="nl-BE"/>
        </w:rPr>
        <w:t>en van de opleiding (</w:t>
      </w:r>
      <w:r w:rsidR="008911C3" w:rsidRPr="008911C3">
        <w:rPr>
          <w:lang w:val="nl-BE"/>
        </w:rPr>
        <w:t>bijvoorbeeld door de kennis te testen die tijdens de opleiding wordt verworven</w:t>
      </w:r>
      <w:r w:rsidR="008911C3">
        <w:rPr>
          <w:lang w:val="nl-BE"/>
        </w:rPr>
        <w:t>);</w:t>
      </w:r>
    </w:p>
    <w:p w14:paraId="2C48BAA4" w14:textId="77777777" w:rsidR="00860373" w:rsidRDefault="00860373" w:rsidP="000E78E0">
      <w:pPr>
        <w:pStyle w:val="ListParagraph"/>
        <w:ind w:left="1134" w:hanging="565"/>
        <w:rPr>
          <w:lang w:val="nl-BE"/>
        </w:rPr>
      </w:pPr>
    </w:p>
    <w:p w14:paraId="65797E29" w14:textId="77777777" w:rsidR="00B64E57" w:rsidRDefault="00B64E57" w:rsidP="004C116D">
      <w:pPr>
        <w:tabs>
          <w:tab w:val="left" w:pos="567"/>
          <w:tab w:val="left" w:pos="851"/>
          <w:tab w:val="left" w:pos="1134"/>
        </w:tabs>
        <w:spacing w:after="0"/>
        <w:ind w:left="284" w:hanging="284"/>
        <w:jc w:val="both"/>
        <w:outlineLvl w:val="0"/>
      </w:pPr>
    </w:p>
    <w:p w14:paraId="2EA5A2D9" w14:textId="77777777" w:rsidR="00B64E57" w:rsidRDefault="00B64E57" w:rsidP="004C116D">
      <w:pPr>
        <w:tabs>
          <w:tab w:val="left" w:pos="567"/>
          <w:tab w:val="left" w:pos="851"/>
          <w:tab w:val="left" w:pos="1134"/>
        </w:tabs>
        <w:spacing w:after="0"/>
        <w:ind w:left="284" w:hanging="284"/>
        <w:jc w:val="both"/>
        <w:outlineLvl w:val="0"/>
      </w:pPr>
    </w:p>
    <w:p w14:paraId="6B7DCE21" w14:textId="77777777" w:rsidR="00B64E57" w:rsidRDefault="00B64E57" w:rsidP="004C116D">
      <w:pPr>
        <w:tabs>
          <w:tab w:val="left" w:pos="567"/>
          <w:tab w:val="left" w:pos="851"/>
          <w:tab w:val="left" w:pos="1134"/>
        </w:tabs>
        <w:spacing w:after="0"/>
        <w:ind w:left="284" w:hanging="284"/>
        <w:jc w:val="both"/>
        <w:outlineLvl w:val="0"/>
      </w:pPr>
    </w:p>
    <w:p w14:paraId="76938454" w14:textId="77777777" w:rsidR="00B64E57" w:rsidRDefault="00B64E57" w:rsidP="004C116D">
      <w:pPr>
        <w:tabs>
          <w:tab w:val="left" w:pos="567"/>
          <w:tab w:val="left" w:pos="851"/>
          <w:tab w:val="left" w:pos="1134"/>
        </w:tabs>
        <w:spacing w:after="0"/>
        <w:ind w:left="284" w:hanging="284"/>
        <w:jc w:val="both"/>
        <w:outlineLvl w:val="0"/>
      </w:pPr>
    </w:p>
    <w:p w14:paraId="6B982DDB" w14:textId="77777777" w:rsidR="008721EE" w:rsidRDefault="008721EE" w:rsidP="004C116D">
      <w:pPr>
        <w:tabs>
          <w:tab w:val="left" w:pos="567"/>
          <w:tab w:val="left" w:pos="851"/>
          <w:tab w:val="left" w:pos="1134"/>
        </w:tabs>
        <w:spacing w:after="0"/>
        <w:ind w:left="284" w:hanging="284"/>
        <w:jc w:val="both"/>
        <w:outlineLvl w:val="0"/>
        <w:rPr>
          <w:rFonts w:ascii="Calibri" w:hAnsi="Calibri" w:cs="TimesNewRomanPSMT"/>
          <w:b/>
        </w:rPr>
      </w:pPr>
    </w:p>
    <w:p w14:paraId="6B982DDC" w14:textId="77777777" w:rsidR="008721EE" w:rsidRPr="00821C4C" w:rsidRDefault="008721EE" w:rsidP="004C116D">
      <w:pPr>
        <w:pStyle w:val="Subtitle"/>
        <w:tabs>
          <w:tab w:val="left" w:pos="567"/>
          <w:tab w:val="left" w:pos="851"/>
          <w:tab w:val="left" w:pos="1134"/>
        </w:tabs>
        <w:ind w:left="567" w:hanging="567"/>
        <w:rPr>
          <w:u w:val="none"/>
        </w:rPr>
      </w:pPr>
      <w:r w:rsidRPr="00821C4C">
        <w:rPr>
          <w:u w:val="none"/>
        </w:rPr>
        <w:lastRenderedPageBreak/>
        <w:t>4.</w:t>
      </w:r>
      <w:r w:rsidRPr="00821C4C">
        <w:rPr>
          <w:u w:val="none"/>
        </w:rPr>
        <w:tab/>
        <w:t>Kwalitatieve criteria</w:t>
      </w:r>
    </w:p>
    <w:p w14:paraId="3AD19545" w14:textId="77777777" w:rsidR="00860373" w:rsidRDefault="00860373" w:rsidP="00860373">
      <w:pPr>
        <w:pStyle w:val="1"/>
        <w:tabs>
          <w:tab w:val="left" w:pos="567"/>
          <w:tab w:val="left" w:pos="851"/>
          <w:tab w:val="left" w:pos="1134"/>
        </w:tabs>
        <w:ind w:left="284" w:hanging="284"/>
        <w:rPr>
          <w:lang w:val="nl-BE"/>
        </w:rPr>
      </w:pPr>
    </w:p>
    <w:p w14:paraId="15CE8448" w14:textId="20476AAF" w:rsidR="00860373" w:rsidRPr="000E78E0" w:rsidRDefault="00860373" w:rsidP="000E78E0">
      <w:pPr>
        <w:pStyle w:val="-"/>
        <w:numPr>
          <w:ilvl w:val="1"/>
          <w:numId w:val="7"/>
        </w:numPr>
        <w:tabs>
          <w:tab w:val="left" w:pos="567"/>
          <w:tab w:val="left" w:pos="1134"/>
        </w:tabs>
        <w:ind w:left="1134" w:hanging="567"/>
        <w:rPr>
          <w:rFonts w:cs="TimesNewRomanPSMT"/>
          <w:lang w:val="nl-BE"/>
        </w:rPr>
      </w:pPr>
      <w:r>
        <w:rPr>
          <w:lang w:val="nl-BE"/>
        </w:rPr>
        <w:t>D</w:t>
      </w:r>
      <w:r w:rsidRPr="008721EE">
        <w:rPr>
          <w:lang w:val="nl-BE"/>
        </w:rPr>
        <w:t xml:space="preserve">e </w:t>
      </w:r>
      <w:r>
        <w:rPr>
          <w:lang w:val="nl-BE"/>
        </w:rPr>
        <w:t xml:space="preserve">opleidingsorganisator </w:t>
      </w:r>
      <w:r w:rsidRPr="000E78E0">
        <w:rPr>
          <w:rFonts w:cs="TimesNewRomanPSMT"/>
          <w:lang w:val="nl-BE"/>
        </w:rPr>
        <w:t>beschikt over procedures voor kwaliteitscontroles van de aangeboden opleidingen;</w:t>
      </w:r>
    </w:p>
    <w:p w14:paraId="64A8C180" w14:textId="77777777" w:rsidR="00860373" w:rsidRPr="000E78E0" w:rsidRDefault="00860373" w:rsidP="000E78E0">
      <w:pPr>
        <w:pStyle w:val="-"/>
        <w:tabs>
          <w:tab w:val="left" w:pos="567"/>
          <w:tab w:val="left" w:pos="1134"/>
        </w:tabs>
        <w:ind w:left="1134" w:firstLine="0"/>
        <w:rPr>
          <w:rFonts w:cs="TimesNewRomanPSMT"/>
          <w:lang w:val="nl-BE"/>
        </w:rPr>
      </w:pPr>
    </w:p>
    <w:p w14:paraId="4DE1935D" w14:textId="7416C5DA" w:rsidR="008911C3" w:rsidRPr="000E78E0" w:rsidRDefault="008911C3" w:rsidP="000E78E0">
      <w:pPr>
        <w:pStyle w:val="-"/>
        <w:numPr>
          <w:ilvl w:val="1"/>
          <w:numId w:val="7"/>
        </w:numPr>
        <w:tabs>
          <w:tab w:val="left" w:pos="567"/>
          <w:tab w:val="left" w:pos="1134"/>
        </w:tabs>
        <w:ind w:left="1134" w:hanging="567"/>
        <w:rPr>
          <w:rFonts w:cs="TimesNewRomanPSMT"/>
          <w:lang w:val="nl-BE"/>
        </w:rPr>
      </w:pPr>
      <w:r>
        <w:rPr>
          <w:lang w:val="nl-BE"/>
        </w:rPr>
        <w:t>D</w:t>
      </w:r>
      <w:r w:rsidRPr="008721EE">
        <w:rPr>
          <w:lang w:val="nl-BE"/>
        </w:rPr>
        <w:t xml:space="preserve">e </w:t>
      </w:r>
      <w:r>
        <w:rPr>
          <w:lang w:val="nl-BE"/>
        </w:rPr>
        <w:t xml:space="preserve">opleidingsorganisator </w:t>
      </w:r>
      <w:r>
        <w:rPr>
          <w:rFonts w:cs="TimesNewRomanPSMT"/>
          <w:lang w:val="nl-BE"/>
        </w:rPr>
        <w:t>werkt met</w:t>
      </w:r>
      <w:r w:rsidR="008721EE" w:rsidRPr="000E78E0">
        <w:rPr>
          <w:rFonts w:cs="TimesNewRomanPSMT"/>
          <w:lang w:val="nl-BE"/>
        </w:rPr>
        <w:t xml:space="preserve"> gekwalificeerde lesgevers </w:t>
      </w:r>
      <w:r w:rsidRPr="008911C3">
        <w:rPr>
          <w:rFonts w:cs="TimesNewRomanPSMT"/>
          <w:lang w:val="nl-BE"/>
        </w:rPr>
        <w:t>die voldoende technisch onderlegd zijn in het betrokken onderwerp en over voldoende didactische vaardigheden beschikken</w:t>
      </w:r>
      <w:r>
        <w:rPr>
          <w:rFonts w:cs="TimesNewRomanPSMT"/>
          <w:lang w:val="nl-BE"/>
        </w:rPr>
        <w:t>;</w:t>
      </w:r>
    </w:p>
    <w:p w14:paraId="2279816A" w14:textId="77777777" w:rsidR="008911C3" w:rsidRDefault="008911C3" w:rsidP="000E78E0">
      <w:pPr>
        <w:pStyle w:val="ListParagraph"/>
        <w:rPr>
          <w:rFonts w:cs="TimesNewRomanPSMT"/>
          <w:lang w:val="nl-BE"/>
        </w:rPr>
      </w:pPr>
    </w:p>
    <w:p w14:paraId="0F21EF9A" w14:textId="47B2D4DC" w:rsidR="00462297" w:rsidRPr="000E78E0" w:rsidRDefault="008911C3" w:rsidP="000E78E0">
      <w:pPr>
        <w:pStyle w:val="-"/>
        <w:numPr>
          <w:ilvl w:val="1"/>
          <w:numId w:val="7"/>
        </w:numPr>
        <w:tabs>
          <w:tab w:val="left" w:pos="567"/>
          <w:tab w:val="left" w:pos="1134"/>
        </w:tabs>
        <w:ind w:left="1134" w:hanging="567"/>
        <w:rPr>
          <w:rFonts w:cs="TimesNewRomanPSMT"/>
          <w:lang w:val="nl-BE"/>
        </w:rPr>
      </w:pPr>
      <w:r>
        <w:rPr>
          <w:rFonts w:cs="TimesNewRomanPSMT"/>
          <w:lang w:val="nl-BE"/>
        </w:rPr>
        <w:t xml:space="preserve">De opleidingsorganisator ziet erop toe dat de lesgever zich </w:t>
      </w:r>
      <w:r w:rsidRPr="008911C3">
        <w:rPr>
          <w:rFonts w:cs="TimesNewRomanPSMT"/>
          <w:lang w:val="nl-BE"/>
        </w:rPr>
        <w:t>niet bevindt in een van de gevallen als bedoeld in artikel 20 van de wet van 25 april 2014 op het statuut van en het toezicht op de kredietinstellingen</w:t>
      </w:r>
      <w:r w:rsidR="00912460">
        <w:rPr>
          <w:rStyle w:val="FootnoteReference"/>
          <w:rFonts w:cs="TimesNewRomanPSMT"/>
          <w:lang w:val="nl-BE"/>
        </w:rPr>
        <w:footnoteReference w:id="3"/>
      </w:r>
      <w:r w:rsidR="00462297">
        <w:rPr>
          <w:rFonts w:cs="TimesNewRomanPSMT"/>
          <w:lang w:val="nl-BE"/>
        </w:rPr>
        <w:t>;</w:t>
      </w:r>
    </w:p>
    <w:p w14:paraId="112C7881" w14:textId="77777777" w:rsidR="00462297" w:rsidRDefault="00462297" w:rsidP="000E78E0">
      <w:pPr>
        <w:pStyle w:val="ListParagraph"/>
        <w:rPr>
          <w:rFonts w:cs="TimesNewRomanPSMT"/>
          <w:lang w:val="nl-BE"/>
        </w:rPr>
      </w:pPr>
    </w:p>
    <w:p w14:paraId="6B982DDE" w14:textId="33135F0B" w:rsidR="008721EE" w:rsidRPr="000E78E0" w:rsidRDefault="00462297" w:rsidP="000E78E0">
      <w:pPr>
        <w:pStyle w:val="-"/>
        <w:numPr>
          <w:ilvl w:val="1"/>
          <w:numId w:val="7"/>
        </w:numPr>
        <w:tabs>
          <w:tab w:val="left" w:pos="567"/>
          <w:tab w:val="left" w:pos="1134"/>
        </w:tabs>
        <w:ind w:left="1134" w:hanging="567"/>
        <w:rPr>
          <w:rFonts w:cs="TimesNewRomanPSMT"/>
          <w:lang w:val="nl-BE"/>
        </w:rPr>
      </w:pPr>
      <w:r>
        <w:rPr>
          <w:rFonts w:cs="TimesNewRomanPSMT"/>
          <w:lang w:val="nl-BE"/>
        </w:rPr>
        <w:t xml:space="preserve">De </w:t>
      </w:r>
      <w:r w:rsidRPr="00462297">
        <w:rPr>
          <w:rFonts w:cs="TimesNewRomanPSMT"/>
          <w:lang w:val="nl-BE"/>
        </w:rPr>
        <w:t>opleidingsorganisator ziet erop toe dat de lesgevers kwaliteitsvol opleidingsmateriaal gebruiken</w:t>
      </w:r>
      <w:r w:rsidR="00545609">
        <w:rPr>
          <w:rFonts w:cs="TimesNewRomanPSMT"/>
          <w:lang w:val="nl-BE"/>
        </w:rPr>
        <w:t>.</w:t>
      </w:r>
    </w:p>
    <w:p w14:paraId="18B761CE" w14:textId="5F47CFFC" w:rsidR="00121855" w:rsidRDefault="00121855" w:rsidP="000E78E0">
      <w:pPr>
        <w:spacing w:after="200" w:line="276" w:lineRule="auto"/>
      </w:pPr>
    </w:p>
    <w:p w14:paraId="205A01B1" w14:textId="15C9FF42" w:rsidR="00B10F7D" w:rsidRDefault="00121855" w:rsidP="000F5344">
      <w:pPr>
        <w:spacing w:before="240" w:after="0"/>
        <w:jc w:val="both"/>
        <w:rPr>
          <w:rFonts w:ascii="Calibri" w:hAnsi="Calibri" w:cs="Arial"/>
          <w:color w:val="000000"/>
        </w:rPr>
      </w:pPr>
      <w:r>
        <w:t xml:space="preserve">Tot slot wordt eraan herinnerd dat de </w:t>
      </w:r>
      <w:proofErr w:type="gramStart"/>
      <w:r>
        <w:t xml:space="preserve">FAQ </w:t>
      </w:r>
      <w:r w:rsidR="009F2147">
        <w:t>b</w:t>
      </w:r>
      <w:r>
        <w:t>ijscholing</w:t>
      </w:r>
      <w:proofErr w:type="gramEnd"/>
      <w:r>
        <w:t>, die integraal van toepassing zijn, deze criteria nader toelichten</w:t>
      </w:r>
      <w:r>
        <w:rPr>
          <w:rFonts w:ascii="Calibri" w:hAnsi="Calibri" w:cs="Arial"/>
          <w:color w:val="000000"/>
        </w:rPr>
        <w:t>.</w:t>
      </w:r>
    </w:p>
    <w:p w14:paraId="5949F24F" w14:textId="77777777" w:rsidR="00121855" w:rsidRDefault="00121855" w:rsidP="000F5344">
      <w:pPr>
        <w:spacing w:before="240" w:after="0"/>
        <w:jc w:val="both"/>
        <w:rPr>
          <w:rFonts w:ascii="Calibri" w:hAnsi="Calibri" w:cs="Arial"/>
          <w:color w:val="000000"/>
        </w:rPr>
      </w:pPr>
    </w:p>
    <w:p w14:paraId="6B982DF1" w14:textId="1CCA84EC" w:rsidR="008721EE" w:rsidRDefault="008721EE">
      <w:pPr>
        <w:spacing w:before="240" w:after="0"/>
        <w:jc w:val="both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Gelezen en goedgekeurd,</w:t>
      </w:r>
    </w:p>
    <w:p w14:paraId="6B982DF2" w14:textId="4B513D89" w:rsidR="008721EE" w:rsidRDefault="008721EE" w:rsidP="000E78E0">
      <w:pPr>
        <w:tabs>
          <w:tab w:val="left" w:leader="dot" w:pos="3544"/>
          <w:tab w:val="left" w:leader="dot" w:pos="8222"/>
        </w:tabs>
        <w:spacing w:before="240" w:after="0"/>
        <w:jc w:val="both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Te </w:t>
      </w:r>
      <w:proofErr w:type="gramStart"/>
      <w:r w:rsidR="00B16016"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 xml:space="preserve"> ,</w:t>
      </w:r>
      <w:proofErr w:type="gramEnd"/>
      <w:r w:rsidR="00B16016">
        <w:rPr>
          <w:rFonts w:ascii="Calibri" w:hAnsi="Calibri" w:cs="Arial"/>
          <w:color w:val="000000"/>
        </w:rPr>
        <w:t xml:space="preserve"> </w:t>
      </w:r>
      <w:r w:rsidR="00121855">
        <w:rPr>
          <w:rFonts w:ascii="Calibri" w:hAnsi="Calibri" w:cs="Arial"/>
          <w:color w:val="000000"/>
        </w:rPr>
        <w:t xml:space="preserve">op </w:t>
      </w:r>
      <w:r w:rsidR="00B16016">
        <w:rPr>
          <w:rFonts w:ascii="Calibri" w:hAnsi="Calibri" w:cs="Arial"/>
          <w:color w:val="000000"/>
        </w:rPr>
        <w:tab/>
      </w:r>
    </w:p>
    <w:p w14:paraId="6F45A614" w14:textId="77777777" w:rsidR="000E671E" w:rsidRDefault="000E671E" w:rsidP="000E78E0">
      <w:pPr>
        <w:spacing w:before="240" w:afterLines="50" w:after="120" w:line="240" w:lineRule="auto"/>
        <w:rPr>
          <w:rFonts w:ascii="Calibri" w:hAnsi="Calibri" w:cs="Arial"/>
        </w:rPr>
      </w:pPr>
    </w:p>
    <w:p w14:paraId="6B982DF3" w14:textId="0DFE4910" w:rsidR="008721EE" w:rsidRPr="00B16016" w:rsidRDefault="008721EE" w:rsidP="000E78E0">
      <w:pPr>
        <w:spacing w:before="240" w:afterLines="50" w:after="120" w:line="240" w:lineRule="auto"/>
        <w:rPr>
          <w:rFonts w:ascii="Calibri" w:hAnsi="Calibri" w:cs="Arial"/>
        </w:rPr>
      </w:pPr>
      <w:r w:rsidRPr="00B16016">
        <w:rPr>
          <w:rFonts w:ascii="Calibri" w:hAnsi="Calibri" w:cs="Arial"/>
        </w:rPr>
        <w:t>Naam en handtekening van de opleidingsverantwoordelijke:</w:t>
      </w:r>
    </w:p>
    <w:p w14:paraId="6B982DF4" w14:textId="2EBC3670" w:rsidR="008721EE" w:rsidRDefault="00B16016" w:rsidP="000E78E0">
      <w:pPr>
        <w:pStyle w:val="Header"/>
        <w:tabs>
          <w:tab w:val="clear" w:pos="4513"/>
          <w:tab w:val="clear" w:pos="9026"/>
          <w:tab w:val="left" w:leader="dot" w:pos="8222"/>
        </w:tabs>
        <w:spacing w:afterLines="100" w:after="240" w:line="240" w:lineRule="atLeast"/>
        <w:rPr>
          <w:rFonts w:ascii="Calibri" w:hAnsi="Calibri" w:cs="Arial"/>
        </w:rPr>
      </w:pPr>
      <w:r w:rsidRPr="00B16016">
        <w:rPr>
          <w:rFonts w:ascii="Calibri" w:hAnsi="Calibri" w:cs="Arial"/>
        </w:rPr>
        <w:tab/>
      </w:r>
    </w:p>
    <w:p w14:paraId="0696EAB6" w14:textId="7C6A3534" w:rsidR="000E671E" w:rsidRDefault="000E671E" w:rsidP="000E78E0">
      <w:pPr>
        <w:pStyle w:val="Header"/>
        <w:pBdr>
          <w:bottom w:val="single" w:sz="6" w:space="1" w:color="auto"/>
        </w:pBdr>
        <w:tabs>
          <w:tab w:val="clear" w:pos="4513"/>
          <w:tab w:val="clear" w:pos="9026"/>
          <w:tab w:val="left" w:leader="dot" w:pos="8222"/>
        </w:tabs>
        <w:spacing w:afterLines="100" w:after="240" w:line="240" w:lineRule="atLeast"/>
        <w:rPr>
          <w:rFonts w:ascii="Calibri" w:hAnsi="Calibri" w:cs="Arial"/>
        </w:rPr>
      </w:pPr>
      <w:r>
        <w:rPr>
          <w:rFonts w:ascii="Calibri" w:hAnsi="Calibri" w:cs="Arial"/>
        </w:rPr>
        <w:br w:type="page"/>
      </w:r>
    </w:p>
    <w:p w14:paraId="3CA9A0F8" w14:textId="06B28EF6" w:rsidR="000E671E" w:rsidRDefault="000E671E" w:rsidP="000E78E0">
      <w:pPr>
        <w:tabs>
          <w:tab w:val="left" w:pos="2694"/>
          <w:tab w:val="left" w:pos="2977"/>
        </w:tabs>
        <w:spacing w:before="480" w:after="120" w:line="240" w:lineRule="auto"/>
        <w:ind w:left="2977" w:hanging="2977"/>
        <w:jc w:val="both"/>
        <w:rPr>
          <w:rFonts w:cs="Arial"/>
          <w:b/>
        </w:rPr>
      </w:pPr>
      <w:r>
        <w:rPr>
          <w:rFonts w:cs="Arial"/>
          <w:b/>
          <w:u w:val="single"/>
        </w:rPr>
        <w:lastRenderedPageBreak/>
        <w:t>Bestanddelen van het aanvraagdossier</w:t>
      </w:r>
      <w:r w:rsidR="008721EE" w:rsidRPr="009C69B2">
        <w:rPr>
          <w:rFonts w:cs="Arial"/>
          <w:b/>
          <w:u w:val="single"/>
        </w:rPr>
        <w:t xml:space="preserve">: </w:t>
      </w:r>
      <w:r w:rsidR="00D7546D">
        <w:rPr>
          <w:rFonts w:cs="Arial"/>
          <w:b/>
        </w:rPr>
        <w:tab/>
      </w:r>
    </w:p>
    <w:p w14:paraId="72B4703B" w14:textId="77777777" w:rsidR="009F2147" w:rsidRDefault="009F2147" w:rsidP="000E78E0">
      <w:pPr>
        <w:pStyle w:val="ListParagraph"/>
        <w:tabs>
          <w:tab w:val="left" w:pos="2694"/>
          <w:tab w:val="left" w:pos="2977"/>
        </w:tabs>
        <w:spacing w:after="120"/>
        <w:ind w:left="714"/>
        <w:contextualSpacing w:val="0"/>
        <w:jc w:val="both"/>
        <w:rPr>
          <w:rFonts w:cstheme="minorHAnsi"/>
        </w:rPr>
      </w:pPr>
    </w:p>
    <w:p w14:paraId="006F575B" w14:textId="2B303029" w:rsidR="000E671E" w:rsidRDefault="000E671E" w:rsidP="000E78E0">
      <w:pPr>
        <w:pStyle w:val="ListParagraph"/>
        <w:numPr>
          <w:ilvl w:val="0"/>
          <w:numId w:val="11"/>
        </w:numPr>
        <w:tabs>
          <w:tab w:val="left" w:pos="2694"/>
          <w:tab w:val="left" w:pos="2977"/>
        </w:tabs>
        <w:spacing w:after="120"/>
        <w:ind w:left="714" w:hanging="357"/>
        <w:contextualSpacing w:val="0"/>
        <w:jc w:val="both"/>
        <w:rPr>
          <w:rFonts w:cstheme="minorHAnsi"/>
        </w:rPr>
      </w:pPr>
      <w:r>
        <w:rPr>
          <w:rFonts w:asciiTheme="minorHAnsi" w:hAnsiTheme="minorHAnsi" w:cstheme="minorHAnsi"/>
          <w:sz w:val="22"/>
          <w:lang w:val="nl-BE"/>
        </w:rPr>
        <w:t>Dit aanvraagformulier;</w:t>
      </w:r>
    </w:p>
    <w:p w14:paraId="6B982DF5" w14:textId="29E745AE" w:rsidR="008721EE" w:rsidRPr="000E78E0" w:rsidRDefault="00003DA1" w:rsidP="000E78E0">
      <w:pPr>
        <w:pStyle w:val="ListParagraph"/>
        <w:numPr>
          <w:ilvl w:val="0"/>
          <w:numId w:val="11"/>
        </w:numPr>
        <w:tabs>
          <w:tab w:val="left" w:pos="2694"/>
          <w:tab w:val="left" w:pos="2977"/>
        </w:tabs>
        <w:spacing w:after="120"/>
        <w:ind w:left="714" w:hanging="357"/>
        <w:contextualSpacing w:val="0"/>
        <w:jc w:val="both"/>
        <w:rPr>
          <w:rFonts w:cstheme="minorHAnsi"/>
          <w:lang w:val="nl-BE"/>
        </w:rPr>
      </w:pPr>
      <w:r w:rsidRPr="000E78E0">
        <w:rPr>
          <w:rFonts w:asciiTheme="minorHAnsi" w:hAnsiTheme="minorHAnsi" w:cstheme="minorHAnsi"/>
          <w:sz w:val="22"/>
          <w:lang w:val="nl-BE"/>
        </w:rPr>
        <w:t xml:space="preserve">Een </w:t>
      </w:r>
      <w:r w:rsidR="00241458" w:rsidRPr="000E78E0">
        <w:rPr>
          <w:rFonts w:asciiTheme="minorHAnsi" w:hAnsiTheme="minorHAnsi" w:cstheme="minorHAnsi"/>
          <w:sz w:val="22"/>
          <w:lang w:val="nl-BE"/>
        </w:rPr>
        <w:t>gestand</w:t>
      </w:r>
      <w:r w:rsidR="00B16016" w:rsidRPr="000E78E0">
        <w:rPr>
          <w:rFonts w:asciiTheme="minorHAnsi" w:hAnsiTheme="minorHAnsi" w:cstheme="minorHAnsi"/>
          <w:sz w:val="22"/>
          <w:lang w:val="nl-BE"/>
        </w:rPr>
        <w:t>aard</w:t>
      </w:r>
      <w:r w:rsidR="00241458" w:rsidRPr="000E78E0">
        <w:rPr>
          <w:rFonts w:asciiTheme="minorHAnsi" w:hAnsiTheme="minorHAnsi" w:cstheme="minorHAnsi"/>
          <w:sz w:val="22"/>
          <w:lang w:val="nl-BE"/>
        </w:rPr>
        <w:t xml:space="preserve">iseerde </w:t>
      </w:r>
      <w:r w:rsidR="003E7B4C" w:rsidRPr="000E78E0">
        <w:rPr>
          <w:rFonts w:asciiTheme="minorHAnsi" w:hAnsiTheme="minorHAnsi" w:cstheme="minorHAnsi"/>
          <w:sz w:val="22"/>
          <w:lang w:val="nl-BE"/>
        </w:rPr>
        <w:t xml:space="preserve">opleidingsfiche </w:t>
      </w:r>
      <w:r w:rsidRPr="000E78E0">
        <w:rPr>
          <w:rFonts w:asciiTheme="minorHAnsi" w:hAnsiTheme="minorHAnsi" w:cstheme="minorHAnsi"/>
          <w:sz w:val="22"/>
          <w:lang w:val="nl-BE"/>
        </w:rPr>
        <w:t>per opleiding (en dit voor minstens 2 verschillende opleidingen</w:t>
      </w:r>
      <w:r w:rsidR="009F2147">
        <w:rPr>
          <w:rFonts w:asciiTheme="minorHAnsi" w:hAnsiTheme="minorHAnsi" w:cstheme="minorHAnsi"/>
          <w:sz w:val="22"/>
          <w:lang w:val="nl-BE"/>
        </w:rPr>
        <w:t xml:space="preserve"> tenzij maar 1 </w:t>
      </w:r>
      <w:r w:rsidR="00A45AC3">
        <w:rPr>
          <w:rFonts w:asciiTheme="minorHAnsi" w:hAnsiTheme="minorHAnsi" w:cstheme="minorHAnsi"/>
          <w:sz w:val="22"/>
          <w:lang w:val="nl-BE"/>
        </w:rPr>
        <w:t xml:space="preserve">enkele </w:t>
      </w:r>
      <w:r w:rsidR="009F2147">
        <w:rPr>
          <w:rFonts w:asciiTheme="minorHAnsi" w:hAnsiTheme="minorHAnsi" w:cstheme="minorHAnsi"/>
          <w:sz w:val="22"/>
          <w:lang w:val="nl-BE"/>
        </w:rPr>
        <w:t xml:space="preserve">opleiding </w:t>
      </w:r>
      <w:r w:rsidR="00A45AC3">
        <w:rPr>
          <w:rFonts w:asciiTheme="minorHAnsi" w:hAnsiTheme="minorHAnsi" w:cstheme="minorHAnsi"/>
          <w:sz w:val="22"/>
          <w:lang w:val="nl-BE"/>
        </w:rPr>
        <w:t>wordt aangeboden</w:t>
      </w:r>
      <w:r w:rsidRPr="000E78E0">
        <w:rPr>
          <w:rFonts w:asciiTheme="minorHAnsi" w:hAnsiTheme="minorHAnsi" w:cstheme="minorHAnsi"/>
          <w:sz w:val="22"/>
          <w:lang w:val="nl-BE"/>
        </w:rPr>
        <w:t>)</w:t>
      </w:r>
      <w:r w:rsidR="000E671E">
        <w:rPr>
          <w:rFonts w:asciiTheme="minorHAnsi" w:hAnsiTheme="minorHAnsi" w:cstheme="minorHAnsi"/>
          <w:sz w:val="22"/>
          <w:lang w:val="nl-BE"/>
        </w:rPr>
        <w:t>;</w:t>
      </w:r>
    </w:p>
    <w:p w14:paraId="3A3DF728" w14:textId="600A3F96" w:rsidR="000E671E" w:rsidRPr="000E78E0" w:rsidRDefault="000E671E" w:rsidP="000E78E0">
      <w:pPr>
        <w:pStyle w:val="ListParagraph"/>
        <w:numPr>
          <w:ilvl w:val="0"/>
          <w:numId w:val="11"/>
        </w:numPr>
        <w:tabs>
          <w:tab w:val="left" w:pos="2694"/>
          <w:tab w:val="left" w:pos="2977"/>
        </w:tabs>
        <w:spacing w:after="120"/>
        <w:ind w:left="714" w:hanging="357"/>
        <w:contextualSpacing w:val="0"/>
        <w:jc w:val="both"/>
        <w:rPr>
          <w:rFonts w:cstheme="minorHAnsi"/>
          <w:lang w:val="nl-BE"/>
        </w:rPr>
      </w:pPr>
      <w:r>
        <w:rPr>
          <w:rFonts w:asciiTheme="minorHAnsi" w:hAnsiTheme="minorHAnsi" w:cstheme="minorHAnsi"/>
          <w:sz w:val="22"/>
          <w:lang w:val="nl-BE"/>
        </w:rPr>
        <w:t>Het curriculum vitae van de lesgevers;</w:t>
      </w:r>
    </w:p>
    <w:p w14:paraId="043656CE" w14:textId="7ED2A5F1" w:rsidR="000E671E" w:rsidRPr="000E78E0" w:rsidRDefault="000E671E" w:rsidP="000E78E0">
      <w:pPr>
        <w:pStyle w:val="ListParagraph"/>
        <w:numPr>
          <w:ilvl w:val="0"/>
          <w:numId w:val="11"/>
        </w:numPr>
        <w:tabs>
          <w:tab w:val="left" w:pos="2694"/>
          <w:tab w:val="left" w:pos="2977"/>
        </w:tabs>
        <w:spacing w:after="120"/>
        <w:ind w:left="714" w:hanging="357"/>
        <w:contextualSpacing w:val="0"/>
        <w:jc w:val="both"/>
        <w:rPr>
          <w:rFonts w:cstheme="minorHAnsi"/>
          <w:lang w:val="nl-BE"/>
        </w:rPr>
      </w:pPr>
      <w:r>
        <w:rPr>
          <w:rFonts w:asciiTheme="minorHAnsi" w:hAnsiTheme="minorHAnsi" w:cstheme="minorHAnsi"/>
          <w:sz w:val="22"/>
          <w:lang w:val="nl-BE"/>
        </w:rPr>
        <w:t>Een mandaat (indien de contactpersoon geen deel uitmaakt van het wettelijk bestuursorgaan)</w:t>
      </w:r>
      <w:r w:rsidR="004D3CAB">
        <w:rPr>
          <w:rFonts w:asciiTheme="minorHAnsi" w:hAnsiTheme="minorHAnsi" w:cstheme="minorHAnsi"/>
          <w:sz w:val="22"/>
          <w:lang w:val="nl-BE"/>
        </w:rPr>
        <w:t>.</w:t>
      </w:r>
    </w:p>
    <w:p w14:paraId="02D2460F" w14:textId="0A4F34F9" w:rsidR="00B64E57" w:rsidRDefault="00B64E57" w:rsidP="000F5344">
      <w:pPr>
        <w:spacing w:after="240" w:line="240" w:lineRule="auto"/>
        <w:ind w:left="2693" w:hanging="2693"/>
        <w:rPr>
          <w:rFonts w:cs="Arial"/>
          <w:b/>
        </w:rPr>
      </w:pPr>
    </w:p>
    <w:p w14:paraId="1BAFDFD8" w14:textId="16017F7F" w:rsidR="009F2147" w:rsidRDefault="009F2147" w:rsidP="000F5344">
      <w:pPr>
        <w:spacing w:after="240" w:line="240" w:lineRule="auto"/>
        <w:ind w:left="2693" w:hanging="2693"/>
        <w:rPr>
          <w:rFonts w:cs="Arial"/>
          <w:b/>
        </w:rPr>
      </w:pPr>
    </w:p>
    <w:p w14:paraId="5284FB29" w14:textId="77777777" w:rsidR="009F2147" w:rsidRDefault="009F2147" w:rsidP="000F5344">
      <w:pPr>
        <w:spacing w:after="240" w:line="240" w:lineRule="auto"/>
        <w:ind w:left="2693" w:hanging="2693"/>
        <w:rPr>
          <w:rFonts w:cs="Arial"/>
          <w:b/>
        </w:rPr>
      </w:pPr>
    </w:p>
    <w:p w14:paraId="085DA45E" w14:textId="77777777" w:rsidR="00B10F7D" w:rsidRDefault="00B10F7D" w:rsidP="0049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u w:val="single"/>
        </w:rPr>
      </w:pPr>
    </w:p>
    <w:p w14:paraId="6B982DF7" w14:textId="3EEDFA0B" w:rsidR="00496748" w:rsidRPr="00B0436A" w:rsidRDefault="000E671E" w:rsidP="0049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u w:val="single"/>
        </w:rPr>
      </w:pPr>
      <w:r>
        <w:rPr>
          <w:rFonts w:cs="Arial"/>
          <w:b/>
          <w:u w:val="single"/>
        </w:rPr>
        <w:t xml:space="preserve">Het </w:t>
      </w:r>
      <w:r w:rsidR="00496748" w:rsidRPr="00B0436A">
        <w:rPr>
          <w:rFonts w:cs="Arial"/>
          <w:b/>
          <w:u w:val="single"/>
        </w:rPr>
        <w:t>aanvr</w:t>
      </w:r>
      <w:r>
        <w:rPr>
          <w:rFonts w:cs="Arial"/>
          <w:b/>
          <w:u w:val="single"/>
        </w:rPr>
        <w:t>a</w:t>
      </w:r>
      <w:r w:rsidR="00496748" w:rsidRPr="00B0436A">
        <w:rPr>
          <w:rFonts w:cs="Arial"/>
          <w:b/>
          <w:u w:val="single"/>
        </w:rPr>
        <w:t>ag</w:t>
      </w:r>
      <w:r>
        <w:rPr>
          <w:rFonts w:cs="Arial"/>
          <w:b/>
          <w:u w:val="single"/>
        </w:rPr>
        <w:t xml:space="preserve">dossier moet in </w:t>
      </w:r>
      <w:r w:rsidR="00496748" w:rsidRPr="00B0436A">
        <w:rPr>
          <w:rFonts w:cs="Arial"/>
          <w:b/>
          <w:u w:val="single"/>
        </w:rPr>
        <w:t>elektronisch</w:t>
      </w:r>
      <w:r>
        <w:rPr>
          <w:rFonts w:cs="Arial"/>
          <w:b/>
          <w:u w:val="single"/>
        </w:rPr>
        <w:t>e vorm</w:t>
      </w:r>
      <w:r w:rsidR="00496748" w:rsidRPr="00B0436A">
        <w:rPr>
          <w:rFonts w:cs="Arial"/>
          <w:b/>
          <w:u w:val="single"/>
        </w:rPr>
        <w:t xml:space="preserve"> </w:t>
      </w:r>
      <w:r>
        <w:rPr>
          <w:rFonts w:cs="Arial"/>
          <w:b/>
          <w:u w:val="single"/>
        </w:rPr>
        <w:t>ver</w:t>
      </w:r>
      <w:r w:rsidR="00496748" w:rsidRPr="00B0436A">
        <w:rPr>
          <w:rFonts w:cs="Arial"/>
          <w:b/>
          <w:u w:val="single"/>
        </w:rPr>
        <w:t>stuurd</w:t>
      </w:r>
      <w:r>
        <w:rPr>
          <w:rFonts w:cs="Arial"/>
          <w:b/>
          <w:u w:val="single"/>
        </w:rPr>
        <w:t xml:space="preserve"> worden naar</w:t>
      </w:r>
      <w:r w:rsidR="00496748" w:rsidRPr="00B0436A">
        <w:rPr>
          <w:rFonts w:cs="Arial"/>
          <w:b/>
        </w:rPr>
        <w:t>:</w:t>
      </w:r>
    </w:p>
    <w:p w14:paraId="6B982DF8" w14:textId="360F97EA" w:rsidR="00496748" w:rsidRPr="000E78E0" w:rsidRDefault="00293C70" w:rsidP="0049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lang w:val="en-US"/>
        </w:rPr>
      </w:pPr>
      <w:hyperlink r:id="rId12" w:history="1">
        <w:r w:rsidR="00E43707" w:rsidRPr="000E78E0">
          <w:rPr>
            <w:rStyle w:val="Hyperlink"/>
            <w:lang w:val="en-US"/>
          </w:rPr>
          <w:t>cpd.providers@fsma.be</w:t>
        </w:r>
      </w:hyperlink>
      <w:r w:rsidR="00E43707">
        <w:rPr>
          <w:rFonts w:cs="Arial"/>
          <w:b/>
          <w:lang w:val="en-US"/>
        </w:rPr>
        <w:t xml:space="preserve"> </w:t>
      </w:r>
    </w:p>
    <w:p w14:paraId="6B982DF9" w14:textId="77777777" w:rsidR="00944C11" w:rsidRPr="000E78E0" w:rsidRDefault="00944C11" w:rsidP="00B16016">
      <w:pPr>
        <w:pStyle w:val="BodyText2"/>
        <w:rPr>
          <w:lang w:val="en-US"/>
        </w:rPr>
      </w:pPr>
    </w:p>
    <w:sectPr w:rsidR="00944C11" w:rsidRPr="000E78E0" w:rsidSect="0063601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82DFE" w14:textId="77777777" w:rsidR="005E5CE9" w:rsidRDefault="005E5CE9" w:rsidP="00882CD2">
      <w:pPr>
        <w:spacing w:after="0" w:line="240" w:lineRule="auto"/>
      </w:pPr>
      <w:r>
        <w:separator/>
      </w:r>
    </w:p>
  </w:endnote>
  <w:endnote w:type="continuationSeparator" w:id="0">
    <w:p w14:paraId="6B982DFF" w14:textId="77777777" w:rsidR="005E5CE9" w:rsidRDefault="005E5CE9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78B10" w14:textId="77777777" w:rsidR="0045242D" w:rsidRDefault="004524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82E02" w14:textId="306AE5FC" w:rsidR="00F7030B" w:rsidRPr="00636014" w:rsidRDefault="00121855" w:rsidP="00F9438A">
    <w:pPr>
      <w:pStyle w:val="Footer"/>
      <w:tabs>
        <w:tab w:val="clear" w:pos="4513"/>
        <w:tab w:val="clear" w:pos="9026"/>
        <w:tab w:val="left" w:pos="709"/>
        <w:tab w:val="left" w:pos="6602"/>
        <w:tab w:val="right" w:pos="8931"/>
      </w:tabs>
      <w:rPr>
        <w:rFonts w:ascii="Gotham Rounded Book" w:hAnsi="Gotham Rounded Book"/>
        <w:b/>
        <w:color w:val="002244" w:themeColor="text2"/>
        <w:sz w:val="16"/>
        <w:szCs w:val="16"/>
      </w:rPr>
    </w:pPr>
    <w:r>
      <w:rPr>
        <w:rFonts w:ascii="Gotham Rounded Book" w:hAnsi="Gotham Rounded Book"/>
        <w:color w:val="002244" w:themeColor="text2"/>
        <w:sz w:val="16"/>
        <w:szCs w:val="16"/>
      </w:rPr>
      <w:t>v.</w:t>
    </w:r>
    <w:r w:rsidR="00293C70">
      <w:rPr>
        <w:rFonts w:ascii="Gotham Rounded Book" w:hAnsi="Gotham Rounded Book"/>
        <w:color w:val="002244" w:themeColor="text2"/>
        <w:sz w:val="16"/>
        <w:szCs w:val="16"/>
      </w:rPr>
      <w:t>18</w:t>
    </w:r>
    <w:r w:rsidR="0045242D">
      <w:rPr>
        <w:rFonts w:ascii="Gotham Rounded Book" w:hAnsi="Gotham Rounded Book"/>
        <w:color w:val="002244" w:themeColor="text2"/>
        <w:sz w:val="16"/>
        <w:szCs w:val="16"/>
      </w:rPr>
      <w:t>.</w:t>
    </w:r>
    <w:r>
      <w:rPr>
        <w:rFonts w:ascii="Gotham Rounded Book" w:hAnsi="Gotham Rounded Book"/>
        <w:color w:val="002244" w:themeColor="text2"/>
        <w:sz w:val="16"/>
        <w:szCs w:val="16"/>
      </w:rPr>
      <w:t>1</w:t>
    </w:r>
    <w:r w:rsidR="00293C70">
      <w:rPr>
        <w:rFonts w:ascii="Gotham Rounded Book" w:hAnsi="Gotham Rounded Book"/>
        <w:color w:val="002244" w:themeColor="text2"/>
        <w:sz w:val="16"/>
        <w:szCs w:val="16"/>
      </w:rPr>
      <w:t>2</w:t>
    </w:r>
    <w:r>
      <w:rPr>
        <w:rFonts w:ascii="Gotham Rounded Book" w:hAnsi="Gotham Rounded Book"/>
        <w:color w:val="002244" w:themeColor="text2"/>
        <w:sz w:val="16"/>
        <w:szCs w:val="16"/>
      </w:rPr>
      <w:t>.202</w:t>
    </w:r>
    <w:r w:rsidR="00293C70">
      <w:rPr>
        <w:rFonts w:ascii="Gotham Rounded Book" w:hAnsi="Gotham Rounded Book"/>
        <w:color w:val="002244" w:themeColor="text2"/>
        <w:sz w:val="16"/>
        <w:szCs w:val="16"/>
      </w:rPr>
      <w:t>3</w:t>
    </w:r>
    <w:bookmarkStart w:id="3" w:name="_GoBack"/>
    <w:bookmarkEnd w:id="3"/>
    <w:r w:rsidR="000E671E">
      <w:rPr>
        <w:rFonts w:ascii="Gotham Rounded Book" w:hAnsi="Gotham Rounded Book"/>
        <w:color w:val="002244" w:themeColor="text2"/>
        <w:sz w:val="16"/>
        <w:szCs w:val="16"/>
      </w:rPr>
      <w:tab/>
    </w:r>
    <w:r w:rsidR="00F9438A">
      <w:rPr>
        <w:rFonts w:ascii="Gotham Rounded Book" w:hAnsi="Gotham Rounded Book"/>
        <w:color w:val="002244" w:themeColor="text2"/>
        <w:sz w:val="16"/>
        <w:szCs w:val="16"/>
      </w:rPr>
      <w:tab/>
    </w:r>
    <w:r w:rsidR="000E671E" w:rsidRPr="00F9438A">
      <w:rPr>
        <w:sz w:val="20"/>
        <w:szCs w:val="20"/>
      </w:rPr>
      <w:fldChar w:fldCharType="begin"/>
    </w:r>
    <w:r w:rsidR="000E671E" w:rsidRPr="00F9438A">
      <w:rPr>
        <w:sz w:val="20"/>
        <w:szCs w:val="20"/>
      </w:rPr>
      <w:instrText xml:space="preserve"> PAGE   \* MERGEFORMAT </w:instrText>
    </w:r>
    <w:r w:rsidR="000E671E" w:rsidRPr="00F9438A">
      <w:rPr>
        <w:sz w:val="20"/>
        <w:szCs w:val="20"/>
      </w:rPr>
      <w:fldChar w:fldCharType="separate"/>
    </w:r>
    <w:r w:rsidR="00293C70">
      <w:rPr>
        <w:noProof/>
        <w:sz w:val="20"/>
        <w:szCs w:val="20"/>
      </w:rPr>
      <w:t>2</w:t>
    </w:r>
    <w:r w:rsidR="000E671E" w:rsidRPr="00F9438A">
      <w:rPr>
        <w:sz w:val="20"/>
        <w:szCs w:val="20"/>
      </w:rPr>
      <w:fldChar w:fldCharType="end"/>
    </w:r>
    <w:r w:rsidR="000E671E" w:rsidRPr="00F9438A">
      <w:rPr>
        <w:sz w:val="20"/>
        <w:szCs w:val="20"/>
      </w:rPr>
      <w:t>/</w:t>
    </w:r>
    <w:r w:rsidR="000E671E" w:rsidRPr="00F9438A">
      <w:rPr>
        <w:sz w:val="20"/>
        <w:szCs w:val="20"/>
      </w:rPr>
      <w:fldChar w:fldCharType="begin"/>
    </w:r>
    <w:r w:rsidR="000E671E" w:rsidRPr="00F9438A">
      <w:rPr>
        <w:sz w:val="20"/>
        <w:szCs w:val="20"/>
      </w:rPr>
      <w:instrText xml:space="preserve"> NUMPAGES   \* MERGEFORMAT </w:instrText>
    </w:r>
    <w:r w:rsidR="000E671E" w:rsidRPr="00F9438A">
      <w:rPr>
        <w:sz w:val="20"/>
        <w:szCs w:val="20"/>
      </w:rPr>
      <w:fldChar w:fldCharType="separate"/>
    </w:r>
    <w:r w:rsidR="00293C70">
      <w:rPr>
        <w:noProof/>
        <w:sz w:val="20"/>
        <w:szCs w:val="20"/>
      </w:rPr>
      <w:t>5</w:t>
    </w:r>
    <w:r w:rsidR="000E671E" w:rsidRPr="00F9438A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82E05" w14:textId="5AD682D7" w:rsidR="00F7030B" w:rsidRPr="00AF7885" w:rsidRDefault="00F9438A" w:rsidP="00F9438A">
    <w:pPr>
      <w:pStyle w:val="Footer"/>
      <w:tabs>
        <w:tab w:val="clear" w:pos="4513"/>
        <w:tab w:val="clear" w:pos="9026"/>
        <w:tab w:val="center" w:pos="3261"/>
        <w:tab w:val="left" w:pos="6379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color w:val="002244" w:themeColor="text2"/>
        <w:sz w:val="16"/>
        <w:szCs w:val="16"/>
      </w:rPr>
      <w:t>v.</w:t>
    </w:r>
    <w:r w:rsidR="0044320D">
      <w:rPr>
        <w:rFonts w:ascii="Gotham Rounded Book" w:hAnsi="Gotham Rounded Book"/>
        <w:color w:val="002244" w:themeColor="text2"/>
        <w:sz w:val="16"/>
        <w:szCs w:val="16"/>
      </w:rPr>
      <w:t>18</w:t>
    </w:r>
    <w:r>
      <w:rPr>
        <w:rFonts w:ascii="Gotham Rounded Book" w:hAnsi="Gotham Rounded Book"/>
        <w:color w:val="002244" w:themeColor="text2"/>
        <w:sz w:val="16"/>
        <w:szCs w:val="16"/>
      </w:rPr>
      <w:t>.</w:t>
    </w:r>
    <w:r w:rsidR="0044320D">
      <w:rPr>
        <w:rFonts w:ascii="Gotham Rounded Book" w:hAnsi="Gotham Rounded Book"/>
        <w:color w:val="002244" w:themeColor="text2"/>
        <w:sz w:val="16"/>
        <w:szCs w:val="16"/>
      </w:rPr>
      <w:t>12</w:t>
    </w:r>
    <w:r>
      <w:rPr>
        <w:rFonts w:ascii="Gotham Rounded Book" w:hAnsi="Gotham Rounded Book"/>
        <w:color w:val="002244" w:themeColor="text2"/>
        <w:sz w:val="16"/>
        <w:szCs w:val="16"/>
      </w:rPr>
      <w:t>.202</w:t>
    </w:r>
    <w:r w:rsidR="0044320D">
      <w:rPr>
        <w:rFonts w:ascii="Gotham Rounded Book" w:hAnsi="Gotham Rounded Book"/>
        <w:color w:val="002244" w:themeColor="text2"/>
        <w:sz w:val="16"/>
        <w:szCs w:val="16"/>
      </w:rPr>
      <w:t>3</w:t>
    </w:r>
    <w:r w:rsidR="00F7030B" w:rsidRPr="00AF7885">
      <w:rPr>
        <w:rFonts w:ascii="Gotham Rounded Book" w:hAnsi="Gotham Rounded Book"/>
        <w:sz w:val="14"/>
        <w:szCs w:val="14"/>
      </w:rPr>
      <w:t xml:space="preserve">  </w:t>
    </w:r>
    <w:r w:rsidR="001F0710">
      <w:rPr>
        <w:rFonts w:ascii="Gotham Rounded Book" w:hAnsi="Gotham Rounded Book"/>
        <w:sz w:val="14"/>
        <w:szCs w:val="14"/>
      </w:rPr>
      <w:t xml:space="preserve">             </w:t>
    </w:r>
    <w:r w:rsidR="00F7030B" w:rsidRPr="00AF7885">
      <w:rPr>
        <w:rFonts w:ascii="Gotham Rounded Book" w:hAnsi="Gotham Rounded Book"/>
        <w:sz w:val="14"/>
        <w:szCs w:val="14"/>
      </w:rPr>
      <w:tab/>
    </w:r>
    <w:r w:rsidR="001F0710">
      <w:rPr>
        <w:rFonts w:ascii="Gotham Rounded Book" w:hAnsi="Gotham Rounded Book"/>
        <w:sz w:val="14"/>
        <w:szCs w:val="14"/>
      </w:rPr>
      <w:t xml:space="preserve">                           </w:t>
    </w:r>
    <w:r w:rsidR="00F7030B"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="00F7030B" w:rsidRPr="00AF7885">
      <w:rPr>
        <w:rFonts w:ascii="Gotham Rounded Book" w:hAnsi="Gotham Rounded Book"/>
        <w:sz w:val="14"/>
        <w:szCs w:val="14"/>
      </w:rPr>
      <w:t xml:space="preserve"> </w:t>
    </w:r>
    <w:hyperlink r:id="rId1" w:history="1">
      <w:r w:rsidR="00674ABF" w:rsidRPr="0028082E">
        <w:rPr>
          <w:rStyle w:val="Hyperlink"/>
          <w:rFonts w:ascii="Gotham Rounded Book" w:hAnsi="Gotham Rounded Book"/>
          <w:sz w:val="14"/>
          <w:szCs w:val="14"/>
        </w:rPr>
        <w:t>www.fsma.be</w:t>
      </w:r>
    </w:hyperlink>
    <w:r w:rsidR="00674ABF">
      <w:rPr>
        <w:rFonts w:ascii="Gotham Rounded Book" w:hAnsi="Gotham Rounded Book"/>
        <w:sz w:val="14"/>
        <w:szCs w:val="14"/>
      </w:rPr>
      <w:t xml:space="preserve"> </w:t>
    </w:r>
    <w:r w:rsidR="00674ABF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sz w:val="14"/>
        <w:szCs w:val="14"/>
      </w:rPr>
      <w:t xml:space="preserve">Congresstraat 12-14      1000 Brussel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82DFC" w14:textId="77777777" w:rsidR="005E5CE9" w:rsidRDefault="005E5CE9" w:rsidP="00882CD2">
      <w:pPr>
        <w:spacing w:after="0" w:line="240" w:lineRule="auto"/>
      </w:pPr>
      <w:r>
        <w:separator/>
      </w:r>
    </w:p>
  </w:footnote>
  <w:footnote w:type="continuationSeparator" w:id="0">
    <w:p w14:paraId="6B982DFD" w14:textId="77777777" w:rsidR="005E5CE9" w:rsidRDefault="005E5CE9" w:rsidP="00882CD2">
      <w:pPr>
        <w:spacing w:after="0" w:line="240" w:lineRule="auto"/>
      </w:pPr>
      <w:r>
        <w:continuationSeparator/>
      </w:r>
    </w:p>
  </w:footnote>
  <w:footnote w:id="1">
    <w:p w14:paraId="6EFD77CA" w14:textId="54F02DDB" w:rsidR="00003DA1" w:rsidRPr="00827191" w:rsidRDefault="00003DA1" w:rsidP="000E78E0">
      <w:pPr>
        <w:pStyle w:val="FootnoteText"/>
        <w:tabs>
          <w:tab w:val="left" w:pos="284"/>
        </w:tabs>
        <w:ind w:left="284" w:hanging="284"/>
        <w:jc w:val="both"/>
      </w:pPr>
      <w:r w:rsidRPr="000E78E0">
        <w:rPr>
          <w:rStyle w:val="FootnoteReference"/>
          <w:sz w:val="18"/>
        </w:rPr>
        <w:footnoteRef/>
      </w:r>
      <w:r w:rsidRPr="000E78E0">
        <w:rPr>
          <w:sz w:val="18"/>
        </w:rPr>
        <w:t xml:space="preserve"> </w:t>
      </w:r>
      <w:r w:rsidRPr="000E78E0">
        <w:rPr>
          <w:sz w:val="18"/>
        </w:rPr>
        <w:tab/>
        <w:t xml:space="preserve">Wanneer de contactpersoon geen deel uitmaakt van het wettelijk bestuursorgaan van de </w:t>
      </w:r>
      <w:r w:rsidR="00E57652" w:rsidRPr="00827191">
        <w:rPr>
          <w:sz w:val="18"/>
        </w:rPr>
        <w:t>kandidaat-opleidingsorganisator</w:t>
      </w:r>
      <w:r w:rsidRPr="000E78E0">
        <w:rPr>
          <w:sz w:val="18"/>
        </w:rPr>
        <w:t xml:space="preserve">, wordt </w:t>
      </w:r>
      <w:r w:rsidR="00E57652" w:rsidRPr="00827191">
        <w:rPr>
          <w:sz w:val="18"/>
        </w:rPr>
        <w:t xml:space="preserve">deze onderneming </w:t>
      </w:r>
      <w:r w:rsidRPr="000E78E0">
        <w:rPr>
          <w:sz w:val="18"/>
        </w:rPr>
        <w:t>verzocht om een mandaat op te stellen die de contactpersoon machtigt om de vergunningsaanvraag in te dienen en</w:t>
      </w:r>
      <w:r w:rsidR="00E57652" w:rsidRPr="00827191">
        <w:rPr>
          <w:sz w:val="18"/>
        </w:rPr>
        <w:t xml:space="preserve"> om </w:t>
      </w:r>
      <w:r w:rsidR="00827191" w:rsidRPr="00827191">
        <w:rPr>
          <w:sz w:val="18"/>
        </w:rPr>
        <w:t xml:space="preserve">op te treden als </w:t>
      </w:r>
      <w:r w:rsidR="00E57652" w:rsidRPr="00827191">
        <w:rPr>
          <w:sz w:val="18"/>
        </w:rPr>
        <w:t>contactpunt voor alle toekomst</w:t>
      </w:r>
      <w:r w:rsidR="00827191" w:rsidRPr="00827191">
        <w:rPr>
          <w:sz w:val="18"/>
        </w:rPr>
        <w:t>ige communicatie</w:t>
      </w:r>
      <w:r w:rsidRPr="000E78E0">
        <w:rPr>
          <w:sz w:val="18"/>
        </w:rPr>
        <w:t>.</w:t>
      </w:r>
    </w:p>
  </w:footnote>
  <w:footnote w:id="2">
    <w:p w14:paraId="151D5986" w14:textId="58E11CDB" w:rsidR="004119B1" w:rsidRPr="000E78E0" w:rsidRDefault="004119B1" w:rsidP="004119B1">
      <w:pPr>
        <w:tabs>
          <w:tab w:val="left" w:pos="284"/>
          <w:tab w:val="left" w:pos="567"/>
        </w:tabs>
        <w:spacing w:before="60" w:after="0"/>
        <w:ind w:left="284" w:hanging="284"/>
        <w:jc w:val="both"/>
        <w:rPr>
          <w:rFonts w:cstheme="minorHAnsi"/>
          <w:bCs/>
          <w:sz w:val="18"/>
        </w:rPr>
      </w:pPr>
      <w:r w:rsidRPr="000E78E0">
        <w:rPr>
          <w:rStyle w:val="FootnoteReference"/>
          <w:sz w:val="18"/>
        </w:rPr>
        <w:footnoteRef/>
      </w:r>
      <w:r w:rsidRPr="000E78E0">
        <w:rPr>
          <w:sz w:val="18"/>
        </w:rPr>
        <w:tab/>
      </w:r>
      <w:r w:rsidR="00A236F8" w:rsidRPr="000E78E0">
        <w:rPr>
          <w:sz w:val="18"/>
        </w:rPr>
        <w:t>(</w:t>
      </w:r>
      <w:r w:rsidR="00A236F8" w:rsidRPr="000E78E0">
        <w:rPr>
          <w:sz w:val="18"/>
          <w:u w:val="dotted"/>
        </w:rPr>
        <w:t>Her)verzekeringsdistributie</w:t>
      </w:r>
      <w:r w:rsidRPr="000E78E0">
        <w:rPr>
          <w:sz w:val="18"/>
        </w:rPr>
        <w:t>: a</w:t>
      </w:r>
      <w:r w:rsidR="00A236F8" w:rsidRPr="000E78E0">
        <w:rPr>
          <w:sz w:val="18"/>
        </w:rPr>
        <w:t xml:space="preserve">rtikelen </w:t>
      </w:r>
      <w:r w:rsidRPr="000E78E0">
        <w:rPr>
          <w:sz w:val="18"/>
        </w:rPr>
        <w:t xml:space="preserve">266, </w:t>
      </w:r>
      <w:r w:rsidR="00A236F8" w:rsidRPr="000E78E0">
        <w:rPr>
          <w:sz w:val="18"/>
        </w:rPr>
        <w:t>1</w:t>
      </w:r>
      <w:r w:rsidR="00A236F8" w:rsidRPr="000E78E0">
        <w:rPr>
          <w:sz w:val="18"/>
          <w:vertAlign w:val="superscript"/>
        </w:rPr>
        <w:t>e</w:t>
      </w:r>
      <w:r w:rsidR="00A236F8" w:rsidRPr="000E78E0">
        <w:rPr>
          <w:sz w:val="18"/>
        </w:rPr>
        <w:t xml:space="preserve"> lid, </w:t>
      </w:r>
      <w:r w:rsidRPr="000E78E0">
        <w:rPr>
          <w:sz w:val="18"/>
        </w:rPr>
        <w:t>1° e</w:t>
      </w:r>
      <w:r w:rsidR="00A236F8" w:rsidRPr="000E78E0">
        <w:rPr>
          <w:sz w:val="18"/>
        </w:rPr>
        <w:t>n</w:t>
      </w:r>
      <w:r w:rsidRPr="000E78E0">
        <w:rPr>
          <w:sz w:val="18"/>
        </w:rPr>
        <w:t xml:space="preserve"> 267, </w:t>
      </w:r>
      <w:r w:rsidR="00A236F8" w:rsidRPr="000E78E0">
        <w:rPr>
          <w:sz w:val="18"/>
        </w:rPr>
        <w:t>1</w:t>
      </w:r>
      <w:r w:rsidR="00A236F8" w:rsidRPr="000E78E0">
        <w:rPr>
          <w:sz w:val="18"/>
          <w:vertAlign w:val="superscript"/>
        </w:rPr>
        <w:t>er</w:t>
      </w:r>
      <w:r w:rsidR="00A236F8" w:rsidRPr="000E78E0">
        <w:rPr>
          <w:sz w:val="18"/>
        </w:rPr>
        <w:t xml:space="preserve"> lid</w:t>
      </w:r>
      <w:r w:rsidRPr="000E78E0">
        <w:rPr>
          <w:sz w:val="18"/>
        </w:rPr>
        <w:t xml:space="preserve">, 2° </w:t>
      </w:r>
      <w:r w:rsidR="00A236F8" w:rsidRPr="000E78E0">
        <w:rPr>
          <w:sz w:val="18"/>
        </w:rPr>
        <w:t>van de wet van 4 april 2014 betreffende de verzekeringen</w:t>
      </w:r>
      <w:r w:rsidRPr="000E78E0">
        <w:rPr>
          <w:sz w:val="18"/>
        </w:rPr>
        <w:t>;</w:t>
      </w:r>
      <w:r w:rsidRPr="000E78E0">
        <w:rPr>
          <w:rFonts w:cstheme="minorHAnsi"/>
          <w:sz w:val="18"/>
        </w:rPr>
        <w:t xml:space="preserve"> arti</w:t>
      </w:r>
      <w:r w:rsidR="00A236F8" w:rsidRPr="000E78E0">
        <w:rPr>
          <w:rFonts w:cstheme="minorHAnsi"/>
          <w:sz w:val="18"/>
        </w:rPr>
        <w:t xml:space="preserve">kel </w:t>
      </w:r>
      <w:r w:rsidRPr="000E78E0">
        <w:rPr>
          <w:rFonts w:cstheme="minorHAnsi"/>
          <w:sz w:val="18"/>
        </w:rPr>
        <w:t xml:space="preserve">18 </w:t>
      </w:r>
      <w:r w:rsidR="00A236F8" w:rsidRPr="000E78E0">
        <w:rPr>
          <w:rFonts w:cstheme="minorHAnsi"/>
          <w:sz w:val="18"/>
        </w:rPr>
        <w:t>van het Koninklijk besluit van 18 juni 2019 tot uitvoering van de artikelen 5, 19° /1, 264, 266, 268 en 273 van de wet van 4 april 2014 betreffende de verzekeringen</w:t>
      </w:r>
      <w:r w:rsidRPr="000E78E0">
        <w:rPr>
          <w:rFonts w:cstheme="minorHAnsi"/>
          <w:bCs/>
          <w:sz w:val="18"/>
        </w:rPr>
        <w:t>;</w:t>
      </w:r>
    </w:p>
    <w:p w14:paraId="2200313D" w14:textId="017A62CE" w:rsidR="004119B1" w:rsidRPr="000E78E0" w:rsidRDefault="004119B1" w:rsidP="004119B1">
      <w:pPr>
        <w:tabs>
          <w:tab w:val="left" w:pos="284"/>
        </w:tabs>
        <w:spacing w:before="60" w:after="0"/>
        <w:ind w:left="284" w:hanging="284"/>
        <w:jc w:val="both"/>
        <w:rPr>
          <w:rFonts w:cstheme="minorHAnsi"/>
          <w:bCs/>
          <w:sz w:val="18"/>
        </w:rPr>
      </w:pPr>
      <w:r w:rsidRPr="000E78E0">
        <w:rPr>
          <w:rFonts w:cstheme="minorHAnsi"/>
          <w:bCs/>
          <w:sz w:val="18"/>
        </w:rPr>
        <w:tab/>
      </w:r>
      <w:r w:rsidR="00A236F8" w:rsidRPr="000E78E0">
        <w:rPr>
          <w:sz w:val="18"/>
          <w:u w:val="dotted"/>
        </w:rPr>
        <w:t>Bemiddeling in bank- en beleggingsdiensten</w:t>
      </w:r>
      <w:r w:rsidRPr="000E78E0">
        <w:rPr>
          <w:rFonts w:cstheme="minorHAnsi"/>
          <w:bCs/>
          <w:sz w:val="18"/>
        </w:rPr>
        <w:t>: arti</w:t>
      </w:r>
      <w:r w:rsidR="00A236F8" w:rsidRPr="000E78E0">
        <w:rPr>
          <w:rFonts w:cstheme="minorHAnsi"/>
          <w:bCs/>
          <w:sz w:val="18"/>
        </w:rPr>
        <w:t xml:space="preserve">kel </w:t>
      </w:r>
      <w:r w:rsidRPr="000E78E0">
        <w:rPr>
          <w:rFonts w:cstheme="minorHAnsi"/>
          <w:bCs/>
          <w:sz w:val="18"/>
        </w:rPr>
        <w:t xml:space="preserve">8, </w:t>
      </w:r>
      <w:r w:rsidR="00A236F8" w:rsidRPr="000E78E0">
        <w:rPr>
          <w:rFonts w:cstheme="minorHAnsi"/>
          <w:bCs/>
          <w:sz w:val="18"/>
        </w:rPr>
        <w:t>1</w:t>
      </w:r>
      <w:r w:rsidR="00A236F8" w:rsidRPr="000E78E0">
        <w:rPr>
          <w:rFonts w:cstheme="minorHAnsi"/>
          <w:bCs/>
          <w:sz w:val="18"/>
          <w:vertAlign w:val="superscript"/>
        </w:rPr>
        <w:t>e</w:t>
      </w:r>
      <w:r w:rsidR="00A236F8" w:rsidRPr="000E78E0">
        <w:rPr>
          <w:rFonts w:cstheme="minorHAnsi"/>
          <w:bCs/>
          <w:sz w:val="18"/>
        </w:rPr>
        <w:t xml:space="preserve"> lid</w:t>
      </w:r>
      <w:r w:rsidRPr="000E78E0">
        <w:rPr>
          <w:rFonts w:cstheme="minorHAnsi"/>
          <w:bCs/>
          <w:sz w:val="18"/>
        </w:rPr>
        <w:t xml:space="preserve">, 1° </w:t>
      </w:r>
      <w:r w:rsidR="00A236F8" w:rsidRPr="000E78E0">
        <w:rPr>
          <w:rFonts w:cstheme="minorHAnsi"/>
          <w:bCs/>
          <w:sz w:val="18"/>
        </w:rPr>
        <w:t xml:space="preserve">van de wet van </w:t>
      </w:r>
      <w:r w:rsidRPr="000E78E0">
        <w:rPr>
          <w:rFonts w:cstheme="minorHAnsi"/>
          <w:bCs/>
          <w:sz w:val="18"/>
        </w:rPr>
        <w:t>22 ma</w:t>
      </w:r>
      <w:r w:rsidR="00A236F8" w:rsidRPr="000E78E0">
        <w:rPr>
          <w:rFonts w:cstheme="minorHAnsi"/>
          <w:bCs/>
          <w:sz w:val="18"/>
        </w:rPr>
        <w:t>a</w:t>
      </w:r>
      <w:r w:rsidRPr="000E78E0">
        <w:rPr>
          <w:rFonts w:cstheme="minorHAnsi"/>
          <w:bCs/>
          <w:sz w:val="18"/>
        </w:rPr>
        <w:t>r</w:t>
      </w:r>
      <w:r w:rsidR="00A236F8" w:rsidRPr="000E78E0">
        <w:rPr>
          <w:rFonts w:cstheme="minorHAnsi"/>
          <w:bCs/>
          <w:sz w:val="18"/>
        </w:rPr>
        <w:t>t</w:t>
      </w:r>
      <w:r w:rsidRPr="000E78E0">
        <w:rPr>
          <w:rFonts w:cstheme="minorHAnsi"/>
          <w:bCs/>
          <w:sz w:val="18"/>
        </w:rPr>
        <w:t xml:space="preserve"> 2006 </w:t>
      </w:r>
      <w:r w:rsidR="00A236F8" w:rsidRPr="000E78E0">
        <w:rPr>
          <w:rFonts w:cstheme="minorHAnsi"/>
          <w:bCs/>
          <w:sz w:val="18"/>
        </w:rPr>
        <w:t>betreffende de bemiddeling in bank- en beleggingsdiensten en de distributie van financiële instrumenten</w:t>
      </w:r>
      <w:r w:rsidRPr="000E78E0">
        <w:rPr>
          <w:rFonts w:cstheme="minorHAnsi"/>
          <w:bCs/>
          <w:sz w:val="18"/>
        </w:rPr>
        <w:t>; arti</w:t>
      </w:r>
      <w:r w:rsidR="00A236F8" w:rsidRPr="000E78E0">
        <w:rPr>
          <w:rFonts w:cstheme="minorHAnsi"/>
          <w:bCs/>
          <w:sz w:val="18"/>
        </w:rPr>
        <w:t xml:space="preserve">kel </w:t>
      </w:r>
      <w:r w:rsidRPr="000E78E0">
        <w:rPr>
          <w:rFonts w:cstheme="minorHAnsi"/>
          <w:bCs/>
          <w:sz w:val="18"/>
        </w:rPr>
        <w:t xml:space="preserve">8/1 </w:t>
      </w:r>
      <w:r w:rsidR="00A236F8" w:rsidRPr="000E78E0">
        <w:rPr>
          <w:rFonts w:cstheme="minorHAnsi"/>
          <w:bCs/>
          <w:sz w:val="18"/>
        </w:rPr>
        <w:t>van het Koninklijk besluit van 1 juli 2006 tot uitvoering van de wet van 22 maart 2006 betreffende de bemiddeling in bank- en beleggingsdiensten en de distributie van financiële instrumenten.</w:t>
      </w:r>
      <w:r w:rsidRPr="000E78E0">
        <w:rPr>
          <w:rFonts w:cstheme="minorHAnsi"/>
          <w:bCs/>
          <w:sz w:val="18"/>
        </w:rPr>
        <w:t>;</w:t>
      </w:r>
    </w:p>
    <w:p w14:paraId="7C6DB68A" w14:textId="3544EB96" w:rsidR="004119B1" w:rsidRPr="000E78E0" w:rsidRDefault="004119B1" w:rsidP="004119B1">
      <w:pPr>
        <w:tabs>
          <w:tab w:val="left" w:pos="284"/>
          <w:tab w:val="left" w:pos="567"/>
        </w:tabs>
        <w:spacing w:before="60" w:after="0"/>
        <w:ind w:left="284" w:hanging="284"/>
        <w:jc w:val="both"/>
        <w:rPr>
          <w:rFonts w:cstheme="minorHAnsi"/>
          <w:bCs/>
          <w:sz w:val="18"/>
        </w:rPr>
      </w:pPr>
      <w:r w:rsidRPr="000E78E0">
        <w:rPr>
          <w:rFonts w:cstheme="minorHAnsi"/>
          <w:bCs/>
          <w:sz w:val="18"/>
        </w:rPr>
        <w:tab/>
      </w:r>
      <w:r w:rsidR="00A236F8" w:rsidRPr="000E78E0">
        <w:rPr>
          <w:sz w:val="18"/>
          <w:u w:val="dotted"/>
        </w:rPr>
        <w:t>Bemiddeling in hypothecair krediet</w:t>
      </w:r>
      <w:r w:rsidRPr="000E78E0">
        <w:rPr>
          <w:sz w:val="18"/>
        </w:rPr>
        <w:t>: arti</w:t>
      </w:r>
      <w:r w:rsidR="00A236F8" w:rsidRPr="000E78E0">
        <w:rPr>
          <w:sz w:val="18"/>
        </w:rPr>
        <w:t xml:space="preserve">kel </w:t>
      </w:r>
      <w:r w:rsidRPr="000E78E0">
        <w:rPr>
          <w:sz w:val="18"/>
        </w:rPr>
        <w:t xml:space="preserve">VII.181, § 1, 1° </w:t>
      </w:r>
      <w:r w:rsidR="00A236F8" w:rsidRPr="000E78E0">
        <w:rPr>
          <w:sz w:val="18"/>
        </w:rPr>
        <w:t>van het Wetboek Economisch Recht</w:t>
      </w:r>
      <w:r w:rsidRPr="000E78E0">
        <w:rPr>
          <w:sz w:val="18"/>
        </w:rPr>
        <w:t xml:space="preserve">; </w:t>
      </w:r>
      <w:r w:rsidRPr="000E78E0">
        <w:rPr>
          <w:rFonts w:cstheme="minorHAnsi"/>
          <w:sz w:val="18"/>
        </w:rPr>
        <w:t>arti</w:t>
      </w:r>
      <w:r w:rsidR="00A236F8" w:rsidRPr="000E78E0">
        <w:rPr>
          <w:rFonts w:cstheme="minorHAnsi"/>
          <w:sz w:val="18"/>
        </w:rPr>
        <w:t>kel</w:t>
      </w:r>
      <w:r w:rsidRPr="000E78E0">
        <w:rPr>
          <w:rFonts w:cstheme="minorHAnsi"/>
          <w:sz w:val="18"/>
        </w:rPr>
        <w:t xml:space="preserve"> 12/2 </w:t>
      </w:r>
      <w:r w:rsidR="00A236F8" w:rsidRPr="000E78E0">
        <w:rPr>
          <w:rFonts w:cstheme="minorHAnsi"/>
          <w:sz w:val="18"/>
        </w:rPr>
        <w:t>van het Koninklijk besluit van 29 oktober 2015 tot uitvoering van Titel 4, Hoofdstuk 4 van Boek VII van het Wetboek van economisch recht</w:t>
      </w:r>
      <w:r w:rsidRPr="000E78E0">
        <w:rPr>
          <w:rFonts w:cstheme="minorHAnsi"/>
          <w:bCs/>
          <w:sz w:val="18"/>
        </w:rPr>
        <w:t>;</w:t>
      </w:r>
    </w:p>
    <w:p w14:paraId="1800D3FB" w14:textId="0867DC8B" w:rsidR="004119B1" w:rsidRPr="000E78E0" w:rsidRDefault="004119B1" w:rsidP="004119B1">
      <w:pPr>
        <w:tabs>
          <w:tab w:val="left" w:pos="284"/>
        </w:tabs>
        <w:spacing w:after="0"/>
        <w:ind w:left="284" w:hanging="284"/>
        <w:jc w:val="both"/>
        <w:rPr>
          <w:rFonts w:cstheme="minorHAnsi"/>
          <w:bCs/>
          <w:sz w:val="20"/>
        </w:rPr>
      </w:pPr>
      <w:r w:rsidRPr="000E78E0">
        <w:rPr>
          <w:rFonts w:cstheme="minorHAnsi"/>
          <w:bCs/>
          <w:sz w:val="18"/>
        </w:rPr>
        <w:tab/>
      </w:r>
      <w:r w:rsidR="00A236F8" w:rsidRPr="000E78E0">
        <w:rPr>
          <w:sz w:val="18"/>
          <w:u w:val="dotted"/>
        </w:rPr>
        <w:t>Bemiddeling in consumentenkrediet</w:t>
      </w:r>
      <w:r w:rsidRPr="000E78E0">
        <w:rPr>
          <w:sz w:val="18"/>
        </w:rPr>
        <w:t>: arti</w:t>
      </w:r>
      <w:r w:rsidR="00A236F8" w:rsidRPr="000E78E0">
        <w:rPr>
          <w:sz w:val="18"/>
        </w:rPr>
        <w:t xml:space="preserve">kelen </w:t>
      </w:r>
      <w:r w:rsidRPr="000E78E0">
        <w:rPr>
          <w:sz w:val="18"/>
        </w:rPr>
        <w:t>VII.186, § 1, 1° e</w:t>
      </w:r>
      <w:r w:rsidR="00A236F8" w:rsidRPr="000E78E0">
        <w:rPr>
          <w:sz w:val="18"/>
        </w:rPr>
        <w:t>n</w:t>
      </w:r>
      <w:r w:rsidRPr="000E78E0">
        <w:rPr>
          <w:sz w:val="18"/>
        </w:rPr>
        <w:t xml:space="preserve"> VII.187, § 1, 1° </w:t>
      </w:r>
      <w:r w:rsidR="00A236F8" w:rsidRPr="000E78E0">
        <w:rPr>
          <w:sz w:val="18"/>
        </w:rPr>
        <w:t>van het Wetboek Economisch Recht</w:t>
      </w:r>
      <w:r w:rsidRPr="000E78E0">
        <w:rPr>
          <w:sz w:val="18"/>
        </w:rPr>
        <w:t xml:space="preserve">; </w:t>
      </w:r>
      <w:r w:rsidRPr="000E78E0">
        <w:rPr>
          <w:rFonts w:cstheme="minorHAnsi"/>
          <w:sz w:val="18"/>
        </w:rPr>
        <w:t>arti</w:t>
      </w:r>
      <w:r w:rsidR="00A236F8" w:rsidRPr="000E78E0">
        <w:rPr>
          <w:rFonts w:cstheme="minorHAnsi"/>
          <w:sz w:val="18"/>
        </w:rPr>
        <w:t xml:space="preserve">kel </w:t>
      </w:r>
      <w:r w:rsidRPr="000E78E0">
        <w:rPr>
          <w:rFonts w:cstheme="minorHAnsi"/>
          <w:sz w:val="18"/>
        </w:rPr>
        <w:t xml:space="preserve">15/2 </w:t>
      </w:r>
      <w:r w:rsidR="00A236F8" w:rsidRPr="000E78E0">
        <w:rPr>
          <w:rFonts w:cstheme="minorHAnsi"/>
          <w:sz w:val="18"/>
        </w:rPr>
        <w:t>van het Koninklijk besluit van 29 oktober 2015 tot uitvoering van Titel 4, Hoofdstuk 4 van Boek VII van het Wetboek van economisch recht</w:t>
      </w:r>
      <w:r w:rsidRPr="000E78E0">
        <w:rPr>
          <w:rFonts w:cstheme="minorHAnsi"/>
          <w:sz w:val="18"/>
        </w:rPr>
        <w:t>.</w:t>
      </w:r>
    </w:p>
  </w:footnote>
  <w:footnote w:id="3">
    <w:p w14:paraId="329CE845" w14:textId="10F68717" w:rsidR="00912460" w:rsidRDefault="00912460" w:rsidP="00912460">
      <w:pPr>
        <w:pStyle w:val="FootnoteText"/>
        <w:tabs>
          <w:tab w:val="left" w:pos="284"/>
        </w:tabs>
        <w:ind w:left="284" w:hanging="284"/>
      </w:pPr>
      <w:r>
        <w:rPr>
          <w:rStyle w:val="FootnoteReference"/>
        </w:rPr>
        <w:footnoteRef/>
      </w:r>
      <w:r>
        <w:t xml:space="preserve"> </w:t>
      </w:r>
      <w:r>
        <w:tab/>
        <w:t>U vindt een overzicht van deze gevallen in onze FAQ (</w:t>
      </w:r>
      <w:hyperlink r:id="rId1" w:history="1">
        <w:r w:rsidRPr="00B5733A">
          <w:rPr>
            <w:rStyle w:val="Hyperlink"/>
          </w:rPr>
          <w:t>https://www.fsma.be/nl/tussenpersonen-kredietgevers/welke-veroordelingen-zijn-opgenomen-artikel-20-van-de-wet-van-25-april</w:t>
        </w:r>
      </w:hyperlink>
      <w: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3F2B4" w14:textId="77777777" w:rsidR="0045242D" w:rsidRDefault="004524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82E00" w14:textId="77777777" w:rsidR="00F7030B" w:rsidRPr="00022F1B" w:rsidRDefault="00F7030B" w:rsidP="00120E19">
    <w:pPr>
      <w:pStyle w:val="Header"/>
      <w:tabs>
        <w:tab w:val="clear" w:pos="4513"/>
        <w:tab w:val="clear" w:pos="9026"/>
        <w:tab w:val="left" w:pos="4815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0" w:name="bkmName2"/>
    <w:bookmarkEnd w:id="0"/>
    <w:r w:rsidR="00120E19">
      <w:rPr>
        <w:sz w:val="14"/>
        <w:szCs w:val="14"/>
      </w:rPr>
      <w:tab/>
    </w:r>
  </w:p>
  <w:p w14:paraId="6B982E01" w14:textId="276F49FE" w:rsidR="00F7030B" w:rsidRPr="000E78E0" w:rsidRDefault="00827191" w:rsidP="000E78E0">
    <w:pPr>
      <w:pStyle w:val="Header"/>
      <w:tabs>
        <w:tab w:val="clear" w:pos="4513"/>
        <w:tab w:val="clear" w:pos="9026"/>
        <w:tab w:val="right" w:pos="9015"/>
      </w:tabs>
      <w:spacing w:line="168" w:lineRule="exact"/>
      <w:ind w:left="567" w:hanging="567"/>
      <w:rPr>
        <w:sz w:val="20"/>
        <w:szCs w:val="20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  <w:r>
      <w:rPr>
        <w:rFonts w:ascii="Gotham Rounded Book" w:hAnsi="Gotham Rounded Book"/>
        <w:color w:val="002244" w:themeColor="text2"/>
        <w:sz w:val="16"/>
        <w:szCs w:val="16"/>
      </w:rPr>
      <w:t xml:space="preserve">                 </w:t>
    </w:r>
    <w:bookmarkStart w:id="1" w:name="bkmOurReference2"/>
    <w:bookmarkEnd w:id="1"/>
    <w:r w:rsidR="00F7030B" w:rsidRPr="000E78E0">
      <w:rPr>
        <w:sz w:val="20"/>
        <w:szCs w:val="20"/>
      </w:rPr>
      <w:t xml:space="preserve"> </w:t>
    </w:r>
    <w:r w:rsidR="00A236F8">
      <w:rPr>
        <w:sz w:val="20"/>
        <w:szCs w:val="20"/>
      </w:rPr>
      <w:tab/>
    </w:r>
    <w:r w:rsidR="00A236F8" w:rsidRPr="000E78E0">
      <w:rPr>
        <w:b/>
        <w:sz w:val="20"/>
        <w:szCs w:val="20"/>
      </w:rPr>
      <w:t>Aanvraag tot vergunning als opleidingsorganisator</w:t>
    </w:r>
    <w:bookmarkStart w:id="2" w:name="bkmTitle2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82E03" w14:textId="77777777" w:rsidR="00F7030B" w:rsidRDefault="00F7030B" w:rsidP="00222C7D">
    <w:pPr>
      <w:pStyle w:val="Header"/>
      <w:tabs>
        <w:tab w:val="clear" w:pos="4513"/>
        <w:tab w:val="clear" w:pos="9026"/>
        <w:tab w:val="right" w:pos="9014"/>
      </w:tabs>
    </w:pPr>
    <w:r>
      <w:rPr>
        <w:noProof/>
        <w:lang w:eastAsia="nl-BE"/>
      </w:rPr>
      <w:drawing>
        <wp:anchor distT="0" distB="0" distL="114300" distR="114300" simplePos="0" relativeHeight="251659264" behindDoc="0" locked="0" layoutInCell="1" allowOverlap="1" wp14:anchorId="6B982E06" wp14:editId="6B982E07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96497" cy="1009402"/>
          <wp:effectExtent l="19050" t="0" r="8503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497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2C7D">
      <w:tab/>
    </w:r>
  </w:p>
  <w:p w14:paraId="6B982E04" w14:textId="77777777" w:rsidR="00222C7D" w:rsidRPr="00222C7D" w:rsidRDefault="00222C7D" w:rsidP="00222C7D">
    <w:pPr>
      <w:pStyle w:val="Header"/>
      <w:tabs>
        <w:tab w:val="clear" w:pos="4513"/>
        <w:tab w:val="clear" w:pos="9026"/>
        <w:tab w:val="right" w:pos="9014"/>
      </w:tabs>
      <w:spacing w:before="120"/>
    </w:pPr>
    <w:r w:rsidRPr="00222C7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1441"/>
    <w:multiLevelType w:val="multilevel"/>
    <w:tmpl w:val="6636AA48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7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0FEA2B8B"/>
    <w:multiLevelType w:val="multilevel"/>
    <w:tmpl w:val="82B4B02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2" w15:restartNumberingAfterBreak="0">
    <w:nsid w:val="244F2FB4"/>
    <w:multiLevelType w:val="hybridMultilevel"/>
    <w:tmpl w:val="D34C8B5C"/>
    <w:lvl w:ilvl="0" w:tplc="CA20D772">
      <w:numFmt w:val="bullet"/>
      <w:lvlText w:val="-"/>
      <w:lvlJc w:val="left"/>
      <w:pPr>
        <w:ind w:left="3060" w:hanging="270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1445F"/>
    <w:multiLevelType w:val="hybridMultilevel"/>
    <w:tmpl w:val="48AC45A6"/>
    <w:lvl w:ilvl="0" w:tplc="5AF8491C">
      <w:numFmt w:val="bullet"/>
      <w:lvlText w:val="-"/>
      <w:lvlJc w:val="left"/>
      <w:pPr>
        <w:ind w:left="705" w:hanging="705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4" w15:restartNumberingAfterBreak="0">
    <w:nsid w:val="3A90778F"/>
    <w:multiLevelType w:val="multilevel"/>
    <w:tmpl w:val="CCD236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52" w:hanging="1800"/>
      </w:pPr>
      <w:rPr>
        <w:rFonts w:hint="default"/>
      </w:rPr>
    </w:lvl>
  </w:abstractNum>
  <w:abstractNum w:abstractNumId="5" w15:restartNumberingAfterBreak="0">
    <w:nsid w:val="4BD744D0"/>
    <w:multiLevelType w:val="multilevel"/>
    <w:tmpl w:val="CCD236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52" w:hanging="1800"/>
      </w:pPr>
      <w:rPr>
        <w:rFonts w:hint="default"/>
      </w:rPr>
    </w:lvl>
  </w:abstractNum>
  <w:abstractNum w:abstractNumId="6" w15:restartNumberingAfterBreak="0">
    <w:nsid w:val="4E8F032C"/>
    <w:multiLevelType w:val="hybridMultilevel"/>
    <w:tmpl w:val="2C787D26"/>
    <w:lvl w:ilvl="0" w:tplc="AD727D6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D7CCD"/>
    <w:multiLevelType w:val="hybridMultilevel"/>
    <w:tmpl w:val="175A26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F376F"/>
    <w:multiLevelType w:val="multilevel"/>
    <w:tmpl w:val="B1F23E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9" w15:restartNumberingAfterBreak="0">
    <w:nsid w:val="5D073293"/>
    <w:multiLevelType w:val="multilevel"/>
    <w:tmpl w:val="CCD236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52" w:hanging="1800"/>
      </w:pPr>
      <w:rPr>
        <w:rFonts w:hint="default"/>
      </w:rPr>
    </w:lvl>
  </w:abstractNum>
  <w:abstractNum w:abstractNumId="10" w15:restartNumberingAfterBreak="0">
    <w:nsid w:val="651B7D07"/>
    <w:multiLevelType w:val="multilevel"/>
    <w:tmpl w:val="CCD236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52" w:hanging="1800"/>
      </w:pPr>
      <w:rPr>
        <w:rFonts w:hint="default"/>
      </w:rPr>
    </w:lvl>
  </w:abstractNum>
  <w:abstractNum w:abstractNumId="11" w15:restartNumberingAfterBreak="0">
    <w:nsid w:val="689E3678"/>
    <w:multiLevelType w:val="hybridMultilevel"/>
    <w:tmpl w:val="2BF226F8"/>
    <w:lvl w:ilvl="0" w:tplc="5AF8491C">
      <w:numFmt w:val="bullet"/>
      <w:lvlText w:val="-"/>
      <w:lvlJc w:val="left"/>
      <w:pPr>
        <w:ind w:left="1130" w:hanging="705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8"/>
  </w:num>
  <w:num w:numId="5">
    <w:abstractNumId w:val="9"/>
  </w:num>
  <w:num w:numId="6">
    <w:abstractNumId w:val="5"/>
  </w:num>
  <w:num w:numId="7">
    <w:abstractNumId w:val="1"/>
  </w:num>
  <w:num w:numId="8">
    <w:abstractNumId w:val="10"/>
  </w:num>
  <w:num w:numId="9">
    <w:abstractNumId w:val="4"/>
  </w:num>
  <w:num w:numId="10">
    <w:abstractNumId w:val="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attachedTemplate r:id="rId1"/>
  <w:documentProtection w:edit="trackedChanges" w:enforcement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83"/>
    <w:rsid w:val="00003DA1"/>
    <w:rsid w:val="00022F1B"/>
    <w:rsid w:val="0003015F"/>
    <w:rsid w:val="00042475"/>
    <w:rsid w:val="0007146D"/>
    <w:rsid w:val="00072109"/>
    <w:rsid w:val="00083008"/>
    <w:rsid w:val="00091210"/>
    <w:rsid w:val="00095003"/>
    <w:rsid w:val="000A1100"/>
    <w:rsid w:val="000B3AFF"/>
    <w:rsid w:val="000B4062"/>
    <w:rsid w:val="000D27D8"/>
    <w:rsid w:val="000D2CAA"/>
    <w:rsid w:val="000E32EA"/>
    <w:rsid w:val="000E671E"/>
    <w:rsid w:val="000E78E0"/>
    <w:rsid w:val="000F3899"/>
    <w:rsid w:val="000F5344"/>
    <w:rsid w:val="000F6E4C"/>
    <w:rsid w:val="001024AE"/>
    <w:rsid w:val="0010797A"/>
    <w:rsid w:val="001114D2"/>
    <w:rsid w:val="00115592"/>
    <w:rsid w:val="00120E19"/>
    <w:rsid w:val="00121855"/>
    <w:rsid w:val="001238DC"/>
    <w:rsid w:val="00123B9B"/>
    <w:rsid w:val="00126171"/>
    <w:rsid w:val="00133138"/>
    <w:rsid w:val="00135753"/>
    <w:rsid w:val="00137BDF"/>
    <w:rsid w:val="00142A64"/>
    <w:rsid w:val="001777F7"/>
    <w:rsid w:val="00183748"/>
    <w:rsid w:val="0019252C"/>
    <w:rsid w:val="00196400"/>
    <w:rsid w:val="001A0F7B"/>
    <w:rsid w:val="001B5108"/>
    <w:rsid w:val="001C7628"/>
    <w:rsid w:val="001D3324"/>
    <w:rsid w:val="001E78EB"/>
    <w:rsid w:val="001F0710"/>
    <w:rsid w:val="001F3481"/>
    <w:rsid w:val="0021658D"/>
    <w:rsid w:val="00222C7D"/>
    <w:rsid w:val="00225D78"/>
    <w:rsid w:val="002368EB"/>
    <w:rsid w:val="00241458"/>
    <w:rsid w:val="00246D73"/>
    <w:rsid w:val="0025351D"/>
    <w:rsid w:val="0026408C"/>
    <w:rsid w:val="002772F1"/>
    <w:rsid w:val="00293C70"/>
    <w:rsid w:val="00294242"/>
    <w:rsid w:val="00295FC3"/>
    <w:rsid w:val="002A4B22"/>
    <w:rsid w:val="002A6267"/>
    <w:rsid w:val="002B0AE5"/>
    <w:rsid w:val="002B5070"/>
    <w:rsid w:val="002C493C"/>
    <w:rsid w:val="002C5147"/>
    <w:rsid w:val="002C6329"/>
    <w:rsid w:val="002E4873"/>
    <w:rsid w:val="002F4E26"/>
    <w:rsid w:val="00302E5A"/>
    <w:rsid w:val="0030363D"/>
    <w:rsid w:val="00327D6A"/>
    <w:rsid w:val="00330BF0"/>
    <w:rsid w:val="00335E47"/>
    <w:rsid w:val="00337F0C"/>
    <w:rsid w:val="003447B9"/>
    <w:rsid w:val="003554C9"/>
    <w:rsid w:val="00362057"/>
    <w:rsid w:val="00383FDC"/>
    <w:rsid w:val="00384F42"/>
    <w:rsid w:val="003902FA"/>
    <w:rsid w:val="003A00D0"/>
    <w:rsid w:val="003A04E7"/>
    <w:rsid w:val="003A4C79"/>
    <w:rsid w:val="003D04CE"/>
    <w:rsid w:val="003E7B4C"/>
    <w:rsid w:val="003F4914"/>
    <w:rsid w:val="00403663"/>
    <w:rsid w:val="00406D50"/>
    <w:rsid w:val="004119B1"/>
    <w:rsid w:val="00412C74"/>
    <w:rsid w:val="00413C46"/>
    <w:rsid w:val="00414650"/>
    <w:rsid w:val="004152FA"/>
    <w:rsid w:val="0043279B"/>
    <w:rsid w:val="00437A14"/>
    <w:rsid w:val="0044320D"/>
    <w:rsid w:val="0045242D"/>
    <w:rsid w:val="00454CC9"/>
    <w:rsid w:val="00462297"/>
    <w:rsid w:val="0049090F"/>
    <w:rsid w:val="00495DFB"/>
    <w:rsid w:val="00496748"/>
    <w:rsid w:val="004C116D"/>
    <w:rsid w:val="004D3CAB"/>
    <w:rsid w:val="004D526C"/>
    <w:rsid w:val="004E26F4"/>
    <w:rsid w:val="004E3C43"/>
    <w:rsid w:val="004E3FE0"/>
    <w:rsid w:val="00502B7C"/>
    <w:rsid w:val="00521207"/>
    <w:rsid w:val="00545609"/>
    <w:rsid w:val="0054674E"/>
    <w:rsid w:val="00552EDC"/>
    <w:rsid w:val="00553DC9"/>
    <w:rsid w:val="00567742"/>
    <w:rsid w:val="00575689"/>
    <w:rsid w:val="00581B78"/>
    <w:rsid w:val="005824AA"/>
    <w:rsid w:val="00586546"/>
    <w:rsid w:val="00593F2A"/>
    <w:rsid w:val="005A1A36"/>
    <w:rsid w:val="005A4A07"/>
    <w:rsid w:val="005B10E2"/>
    <w:rsid w:val="005B148A"/>
    <w:rsid w:val="005C151E"/>
    <w:rsid w:val="005C7355"/>
    <w:rsid w:val="005E5CE9"/>
    <w:rsid w:val="005F38DD"/>
    <w:rsid w:val="005F789A"/>
    <w:rsid w:val="0060097B"/>
    <w:rsid w:val="00605D11"/>
    <w:rsid w:val="00636014"/>
    <w:rsid w:val="00643E9F"/>
    <w:rsid w:val="00647F08"/>
    <w:rsid w:val="00650D96"/>
    <w:rsid w:val="00653354"/>
    <w:rsid w:val="006634DC"/>
    <w:rsid w:val="00674ABF"/>
    <w:rsid w:val="006752B1"/>
    <w:rsid w:val="006752E2"/>
    <w:rsid w:val="00675CD6"/>
    <w:rsid w:val="00676BB0"/>
    <w:rsid w:val="006907B2"/>
    <w:rsid w:val="00691CF3"/>
    <w:rsid w:val="006932C9"/>
    <w:rsid w:val="00697070"/>
    <w:rsid w:val="00697E69"/>
    <w:rsid w:val="006A7D6F"/>
    <w:rsid w:val="006B6A39"/>
    <w:rsid w:val="006B6AE1"/>
    <w:rsid w:val="006C29FD"/>
    <w:rsid w:val="006C79D9"/>
    <w:rsid w:val="006D4529"/>
    <w:rsid w:val="006F0866"/>
    <w:rsid w:val="007077E5"/>
    <w:rsid w:val="00707E24"/>
    <w:rsid w:val="0073513A"/>
    <w:rsid w:val="0074255C"/>
    <w:rsid w:val="00752B7C"/>
    <w:rsid w:val="00753B46"/>
    <w:rsid w:val="00756AB8"/>
    <w:rsid w:val="00764B13"/>
    <w:rsid w:val="00766A3E"/>
    <w:rsid w:val="0077431A"/>
    <w:rsid w:val="007A4C48"/>
    <w:rsid w:val="007B4B6A"/>
    <w:rsid w:val="007B7678"/>
    <w:rsid w:val="007C0735"/>
    <w:rsid w:val="007C4FD2"/>
    <w:rsid w:val="007E7D76"/>
    <w:rsid w:val="007F23DC"/>
    <w:rsid w:val="007F3321"/>
    <w:rsid w:val="008034CA"/>
    <w:rsid w:val="00821C4C"/>
    <w:rsid w:val="00823BC5"/>
    <w:rsid w:val="00827191"/>
    <w:rsid w:val="00830AED"/>
    <w:rsid w:val="00833A3F"/>
    <w:rsid w:val="00833B67"/>
    <w:rsid w:val="00845B23"/>
    <w:rsid w:val="00846214"/>
    <w:rsid w:val="008561E9"/>
    <w:rsid w:val="00856FD6"/>
    <w:rsid w:val="00860373"/>
    <w:rsid w:val="008721EE"/>
    <w:rsid w:val="0087544B"/>
    <w:rsid w:val="008821B1"/>
    <w:rsid w:val="00882CD2"/>
    <w:rsid w:val="008911C3"/>
    <w:rsid w:val="008932FA"/>
    <w:rsid w:val="00893729"/>
    <w:rsid w:val="008A2E45"/>
    <w:rsid w:val="008B0C52"/>
    <w:rsid w:val="008C23FC"/>
    <w:rsid w:val="008D0DAF"/>
    <w:rsid w:val="008E146E"/>
    <w:rsid w:val="008E51DB"/>
    <w:rsid w:val="008F2635"/>
    <w:rsid w:val="008F668A"/>
    <w:rsid w:val="009007A4"/>
    <w:rsid w:val="009008C7"/>
    <w:rsid w:val="00905F28"/>
    <w:rsid w:val="00906825"/>
    <w:rsid w:val="00907C69"/>
    <w:rsid w:val="00912460"/>
    <w:rsid w:val="00917123"/>
    <w:rsid w:val="00930E51"/>
    <w:rsid w:val="00936C5F"/>
    <w:rsid w:val="00944C11"/>
    <w:rsid w:val="00950C2E"/>
    <w:rsid w:val="0095324E"/>
    <w:rsid w:val="0096233D"/>
    <w:rsid w:val="0096387C"/>
    <w:rsid w:val="009653AD"/>
    <w:rsid w:val="009703B2"/>
    <w:rsid w:val="00973A79"/>
    <w:rsid w:val="009836C2"/>
    <w:rsid w:val="009849C5"/>
    <w:rsid w:val="009A4F67"/>
    <w:rsid w:val="009A7003"/>
    <w:rsid w:val="009B12E0"/>
    <w:rsid w:val="009C44B7"/>
    <w:rsid w:val="009C69B2"/>
    <w:rsid w:val="009D312C"/>
    <w:rsid w:val="009E25C5"/>
    <w:rsid w:val="009E3630"/>
    <w:rsid w:val="009E4CAD"/>
    <w:rsid w:val="009F2147"/>
    <w:rsid w:val="00A11C81"/>
    <w:rsid w:val="00A2165E"/>
    <w:rsid w:val="00A236F8"/>
    <w:rsid w:val="00A25C5A"/>
    <w:rsid w:val="00A37BC2"/>
    <w:rsid w:val="00A4009F"/>
    <w:rsid w:val="00A45A01"/>
    <w:rsid w:val="00A45AC3"/>
    <w:rsid w:val="00A54581"/>
    <w:rsid w:val="00A60EE1"/>
    <w:rsid w:val="00A66F34"/>
    <w:rsid w:val="00A71F39"/>
    <w:rsid w:val="00A7232E"/>
    <w:rsid w:val="00A7540F"/>
    <w:rsid w:val="00A807C8"/>
    <w:rsid w:val="00A80AC8"/>
    <w:rsid w:val="00A87119"/>
    <w:rsid w:val="00A90883"/>
    <w:rsid w:val="00A91322"/>
    <w:rsid w:val="00AF2798"/>
    <w:rsid w:val="00AF7885"/>
    <w:rsid w:val="00B0436A"/>
    <w:rsid w:val="00B0465B"/>
    <w:rsid w:val="00B10F7D"/>
    <w:rsid w:val="00B16016"/>
    <w:rsid w:val="00B21EC8"/>
    <w:rsid w:val="00B24C4B"/>
    <w:rsid w:val="00B50EFE"/>
    <w:rsid w:val="00B53556"/>
    <w:rsid w:val="00B64E57"/>
    <w:rsid w:val="00B80898"/>
    <w:rsid w:val="00B83FD3"/>
    <w:rsid w:val="00BA1666"/>
    <w:rsid w:val="00BA2C57"/>
    <w:rsid w:val="00BB0432"/>
    <w:rsid w:val="00BB1205"/>
    <w:rsid w:val="00BB2AB9"/>
    <w:rsid w:val="00BC43EE"/>
    <w:rsid w:val="00BC54F9"/>
    <w:rsid w:val="00BC67B2"/>
    <w:rsid w:val="00BD0041"/>
    <w:rsid w:val="00BE01F0"/>
    <w:rsid w:val="00BF39A3"/>
    <w:rsid w:val="00BF6060"/>
    <w:rsid w:val="00C11AC1"/>
    <w:rsid w:val="00C12221"/>
    <w:rsid w:val="00C32D41"/>
    <w:rsid w:val="00C3468E"/>
    <w:rsid w:val="00C52236"/>
    <w:rsid w:val="00C52D49"/>
    <w:rsid w:val="00C55A37"/>
    <w:rsid w:val="00C86AE2"/>
    <w:rsid w:val="00C93092"/>
    <w:rsid w:val="00CC4275"/>
    <w:rsid w:val="00CE13CC"/>
    <w:rsid w:val="00CF335A"/>
    <w:rsid w:val="00CF66C7"/>
    <w:rsid w:val="00CF721A"/>
    <w:rsid w:val="00D03C24"/>
    <w:rsid w:val="00D16121"/>
    <w:rsid w:val="00D2686D"/>
    <w:rsid w:val="00D34AE4"/>
    <w:rsid w:val="00D37039"/>
    <w:rsid w:val="00D42B56"/>
    <w:rsid w:val="00D450B0"/>
    <w:rsid w:val="00D56856"/>
    <w:rsid w:val="00D62AAE"/>
    <w:rsid w:val="00D70F14"/>
    <w:rsid w:val="00D72CDA"/>
    <w:rsid w:val="00D753F3"/>
    <w:rsid w:val="00D7546D"/>
    <w:rsid w:val="00D81C58"/>
    <w:rsid w:val="00D81EB2"/>
    <w:rsid w:val="00D87DF7"/>
    <w:rsid w:val="00D904D3"/>
    <w:rsid w:val="00D9781C"/>
    <w:rsid w:val="00DA7647"/>
    <w:rsid w:val="00DC1837"/>
    <w:rsid w:val="00E16BBF"/>
    <w:rsid w:val="00E208CF"/>
    <w:rsid w:val="00E26E55"/>
    <w:rsid w:val="00E4189D"/>
    <w:rsid w:val="00E43707"/>
    <w:rsid w:val="00E50BC6"/>
    <w:rsid w:val="00E57652"/>
    <w:rsid w:val="00E67E0C"/>
    <w:rsid w:val="00E7168E"/>
    <w:rsid w:val="00E755A8"/>
    <w:rsid w:val="00E948D2"/>
    <w:rsid w:val="00E95EF4"/>
    <w:rsid w:val="00E978CB"/>
    <w:rsid w:val="00E97CA7"/>
    <w:rsid w:val="00ED6D95"/>
    <w:rsid w:val="00EE6E45"/>
    <w:rsid w:val="00EE7809"/>
    <w:rsid w:val="00EF46B9"/>
    <w:rsid w:val="00F13BF1"/>
    <w:rsid w:val="00F13C7A"/>
    <w:rsid w:val="00F17728"/>
    <w:rsid w:val="00F424C0"/>
    <w:rsid w:val="00F42794"/>
    <w:rsid w:val="00F46B20"/>
    <w:rsid w:val="00F5213D"/>
    <w:rsid w:val="00F5481B"/>
    <w:rsid w:val="00F54DCB"/>
    <w:rsid w:val="00F56ACF"/>
    <w:rsid w:val="00F6257F"/>
    <w:rsid w:val="00F65141"/>
    <w:rsid w:val="00F7030B"/>
    <w:rsid w:val="00F75DE6"/>
    <w:rsid w:val="00F80A58"/>
    <w:rsid w:val="00F8546A"/>
    <w:rsid w:val="00F87C0F"/>
    <w:rsid w:val="00F9438A"/>
    <w:rsid w:val="00F9569B"/>
    <w:rsid w:val="00FB417B"/>
    <w:rsid w:val="00FB76E3"/>
    <w:rsid w:val="00FD3914"/>
    <w:rsid w:val="00FD7D0D"/>
    <w:rsid w:val="00FE1DBE"/>
    <w:rsid w:val="00FE5289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6B982D8D"/>
  <w15:docId w15:val="{CF8385B9-46DB-4646-9391-C8EB57A5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AB9"/>
    <w:pPr>
      <w:spacing w:after="260" w:line="260" w:lineRule="atLeast"/>
    </w:pPr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12221"/>
    <w:pPr>
      <w:spacing w:after="0" w:line="260" w:lineRule="atLeast"/>
    </w:pPr>
    <w:rPr>
      <w:sz w:val="20"/>
      <w:lang w:val="nl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221"/>
    <w:rPr>
      <w:sz w:val="20"/>
      <w:lang w:val="nl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paragraph" w:styleId="ListParagraph">
    <w:name w:val="List Paragraph"/>
    <w:basedOn w:val="Normal"/>
    <w:uiPriority w:val="34"/>
    <w:qFormat/>
    <w:rsid w:val="008721EE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artikel">
    <w:name w:val="artikel"/>
    <w:basedOn w:val="Normal"/>
    <w:qFormat/>
    <w:rsid w:val="008721EE"/>
    <w:pPr>
      <w:autoSpaceDE w:val="0"/>
      <w:autoSpaceDN w:val="0"/>
      <w:adjustRightInd w:val="0"/>
      <w:spacing w:after="0" w:line="240" w:lineRule="auto"/>
      <w:jc w:val="both"/>
      <w:outlineLvl w:val="0"/>
    </w:pPr>
    <w:rPr>
      <w:rFonts w:ascii="Calibri" w:eastAsia="Times New Roman" w:hAnsi="Calibri" w:cs="TimesNewRomanPSMT"/>
      <w:b/>
      <w:sz w:val="28"/>
      <w:szCs w:val="28"/>
      <w:lang w:val="nl-NL" w:eastAsia="nl-NL"/>
    </w:rPr>
  </w:style>
  <w:style w:type="paragraph" w:customStyle="1" w:styleId="-">
    <w:name w:val="-"/>
    <w:basedOn w:val="ListParagraph"/>
    <w:qFormat/>
    <w:rsid w:val="008721EE"/>
    <w:pPr>
      <w:autoSpaceDE w:val="0"/>
      <w:autoSpaceDN w:val="0"/>
      <w:adjustRightInd w:val="0"/>
      <w:snapToGrid w:val="0"/>
      <w:ind w:left="709" w:hanging="284"/>
      <w:contextualSpacing w:val="0"/>
      <w:jc w:val="both"/>
    </w:pPr>
    <w:rPr>
      <w:rFonts w:ascii="Calibri" w:hAnsi="Calibri"/>
      <w:sz w:val="22"/>
      <w:lang w:val="fr-FR"/>
    </w:rPr>
  </w:style>
  <w:style w:type="paragraph" w:customStyle="1" w:styleId="1">
    <w:name w:val="1"/>
    <w:basedOn w:val="Normal"/>
    <w:qFormat/>
    <w:rsid w:val="008721EE"/>
    <w:pPr>
      <w:spacing w:after="0" w:line="240" w:lineRule="auto"/>
      <w:ind w:left="426" w:hanging="426"/>
    </w:pPr>
    <w:rPr>
      <w:rFonts w:ascii="Arial" w:eastAsia="Times New Roman" w:hAnsi="Arial" w:cs="Arial"/>
      <w:b/>
      <w:lang w:val="nl-NL"/>
    </w:rPr>
  </w:style>
  <w:style w:type="paragraph" w:styleId="BodyText">
    <w:name w:val="Body Text"/>
    <w:basedOn w:val="Normal"/>
    <w:link w:val="BodyTextChar"/>
    <w:uiPriority w:val="99"/>
    <w:unhideWhenUsed/>
    <w:rsid w:val="00F7030B"/>
    <w:pPr>
      <w:jc w:val="both"/>
    </w:pPr>
    <w:rPr>
      <w:lang w:val="nl-NL"/>
    </w:rPr>
  </w:style>
  <w:style w:type="character" w:customStyle="1" w:styleId="BodyTextChar">
    <w:name w:val="Body Text Char"/>
    <w:basedOn w:val="DefaultParagraphFont"/>
    <w:link w:val="BodyText"/>
    <w:uiPriority w:val="99"/>
    <w:rsid w:val="00F7030B"/>
  </w:style>
  <w:style w:type="paragraph" w:styleId="BodyText2">
    <w:name w:val="Body Text 2"/>
    <w:basedOn w:val="Normal"/>
    <w:link w:val="BodyText2Char"/>
    <w:uiPriority w:val="99"/>
    <w:unhideWhenUsed/>
    <w:rsid w:val="00B1601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</w:pPr>
    <w:rPr>
      <w:rFonts w:cs="Arial"/>
      <w:b/>
    </w:rPr>
  </w:style>
  <w:style w:type="character" w:customStyle="1" w:styleId="BodyText2Char">
    <w:name w:val="Body Text 2 Char"/>
    <w:basedOn w:val="DefaultParagraphFont"/>
    <w:link w:val="BodyText2"/>
    <w:uiPriority w:val="99"/>
    <w:rsid w:val="00B16016"/>
    <w:rPr>
      <w:rFonts w:cs="Arial"/>
      <w:b/>
      <w:lang w:val="nl-BE"/>
    </w:rPr>
  </w:style>
  <w:style w:type="character" w:customStyle="1" w:styleId="summary">
    <w:name w:val="summary"/>
    <w:basedOn w:val="DefaultParagraphFont"/>
    <w:uiPriority w:val="1"/>
    <w:rsid w:val="004119B1"/>
    <w:rPr>
      <w:rFonts w:asciiTheme="minorHAnsi" w:hAnsiTheme="minorHAnsi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4119B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C4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93C"/>
    <w:rPr>
      <w:sz w:val="20"/>
      <w:szCs w:val="20"/>
      <w:lang w:val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93C"/>
    <w:rPr>
      <w:b/>
      <w:bCs/>
      <w:sz w:val="20"/>
      <w:szCs w:val="20"/>
      <w:lang w:val="nl-B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3D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3DA1"/>
    <w:rPr>
      <w:sz w:val="20"/>
      <w:szCs w:val="2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cpd.providers@fsma.be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sma.be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sma.be/nl/tussenpersonen-kredietgevers/welke-veroordelingen-zijn-opgenomen-artikel-20-van-de-wet-van-25-april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7\templates\cbfa\templates\Circulaires\Circulaire_bijlage_N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B0701C696F4CD49804442189CD2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8E842-DD23-4BB6-97D0-4DD8966466CC}"/>
      </w:docPartPr>
      <w:docPartBody>
        <w:p w:rsidR="00193865" w:rsidRDefault="00E45AB2">
          <w:pPr>
            <w:pStyle w:val="E2B0701C696F4CD49804442189CD24AE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Click here to enter the title.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45AB2"/>
    <w:rsid w:val="0016411A"/>
    <w:rsid w:val="00174CF3"/>
    <w:rsid w:val="00193865"/>
    <w:rsid w:val="001D78A8"/>
    <w:rsid w:val="0028527E"/>
    <w:rsid w:val="002A0BF8"/>
    <w:rsid w:val="002E6935"/>
    <w:rsid w:val="003E75E1"/>
    <w:rsid w:val="00526A22"/>
    <w:rsid w:val="00526F8B"/>
    <w:rsid w:val="005F2009"/>
    <w:rsid w:val="00646536"/>
    <w:rsid w:val="00697F28"/>
    <w:rsid w:val="006F0DE6"/>
    <w:rsid w:val="007A3B19"/>
    <w:rsid w:val="00826C1D"/>
    <w:rsid w:val="008502FB"/>
    <w:rsid w:val="00861E74"/>
    <w:rsid w:val="00A10E9E"/>
    <w:rsid w:val="00A2777B"/>
    <w:rsid w:val="00A45B8E"/>
    <w:rsid w:val="00A67CB7"/>
    <w:rsid w:val="00AA2A34"/>
    <w:rsid w:val="00CD00DA"/>
    <w:rsid w:val="00D153F7"/>
    <w:rsid w:val="00D74023"/>
    <w:rsid w:val="00DF0071"/>
    <w:rsid w:val="00E15F09"/>
    <w:rsid w:val="00E375A2"/>
    <w:rsid w:val="00E45AB2"/>
    <w:rsid w:val="00FD0631"/>
    <w:rsid w:val="00FE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6F8B"/>
    <w:rPr>
      <w:color w:val="808080"/>
    </w:rPr>
  </w:style>
  <w:style w:type="paragraph" w:customStyle="1" w:styleId="1355CC4FE4264598AEF0F368FE93EA1E">
    <w:name w:val="1355CC4FE4264598AEF0F368FE93EA1E"/>
    <w:rsid w:val="00193865"/>
  </w:style>
  <w:style w:type="paragraph" w:customStyle="1" w:styleId="D885D2F1AE5A4B7AAA8C97C4D49E4CC2">
    <w:name w:val="D885D2F1AE5A4B7AAA8C97C4D49E4CC2"/>
    <w:rsid w:val="00193865"/>
  </w:style>
  <w:style w:type="paragraph" w:customStyle="1" w:styleId="E2B0701C696F4CD49804442189CD24AE">
    <w:name w:val="E2B0701C696F4CD49804442189CD24AE"/>
    <w:rsid w:val="00193865"/>
  </w:style>
  <w:style w:type="paragraph" w:customStyle="1" w:styleId="ADCA38B3AAC8452780C3006529ED1C52">
    <w:name w:val="ADCA38B3AAC8452780C3006529ED1C52"/>
    <w:rsid w:val="00193865"/>
  </w:style>
  <w:style w:type="paragraph" w:customStyle="1" w:styleId="7EF553AA70D1411BB5E934B0720DCE61">
    <w:name w:val="7EF553AA70D1411BB5E934B0720DCE61"/>
    <w:rsid w:val="00193865"/>
  </w:style>
  <w:style w:type="paragraph" w:customStyle="1" w:styleId="E2D9E791CCCA49A2A8ED355FF6CD8A61">
    <w:name w:val="E2D9E791CCCA49A2A8ED355FF6CD8A61"/>
    <w:rsid w:val="00193865"/>
  </w:style>
  <w:style w:type="paragraph" w:customStyle="1" w:styleId="36FA312F955D4C209FAD3DF623177D0D">
    <w:name w:val="36FA312F955D4C209FAD3DF623177D0D"/>
    <w:rsid w:val="00193865"/>
  </w:style>
  <w:style w:type="paragraph" w:customStyle="1" w:styleId="CD3253E10074480EA75F0F4451FD2E7B">
    <w:name w:val="CD3253E10074480EA75F0F4451FD2E7B"/>
    <w:rsid w:val="00193865"/>
  </w:style>
  <w:style w:type="paragraph" w:customStyle="1" w:styleId="276A04EDF8314AA29037A99403247C78">
    <w:name w:val="276A04EDF8314AA29037A99403247C78"/>
    <w:rsid w:val="00193865"/>
  </w:style>
  <w:style w:type="paragraph" w:customStyle="1" w:styleId="4D1264DA8D834DA9B722CC94FDF69B87">
    <w:name w:val="4D1264DA8D834DA9B722CC94FDF69B87"/>
    <w:rsid w:val="00646536"/>
    <w:pPr>
      <w:spacing w:after="160" w:line="259" w:lineRule="auto"/>
    </w:pPr>
  </w:style>
  <w:style w:type="paragraph" w:customStyle="1" w:styleId="FCA870D14EFA4BF5B4B2C0FB676011DC">
    <w:name w:val="FCA870D14EFA4BF5B4B2C0FB676011DC"/>
    <w:rsid w:val="00646536"/>
    <w:pPr>
      <w:spacing w:after="160" w:line="259" w:lineRule="auto"/>
    </w:pPr>
  </w:style>
  <w:style w:type="paragraph" w:customStyle="1" w:styleId="833D14EE9AAB4D7F8431A6CD0C8E130D">
    <w:name w:val="833D14EE9AAB4D7F8431A6CD0C8E130D"/>
    <w:rsid w:val="00646536"/>
    <w:pPr>
      <w:spacing w:after="160" w:line="259" w:lineRule="auto"/>
    </w:pPr>
  </w:style>
  <w:style w:type="paragraph" w:customStyle="1" w:styleId="C7EC8E7422424B5E9632DC71196688E2">
    <w:name w:val="C7EC8E7422424B5E9632DC71196688E2"/>
    <w:rsid w:val="00646536"/>
    <w:pPr>
      <w:spacing w:after="160" w:line="259" w:lineRule="auto"/>
    </w:pPr>
  </w:style>
  <w:style w:type="paragraph" w:customStyle="1" w:styleId="CAA2C09F58A24DD895E925E17D68923D">
    <w:name w:val="CAA2C09F58A24DD895E925E17D68923D"/>
    <w:rsid w:val="00646536"/>
    <w:pPr>
      <w:spacing w:after="160" w:line="259" w:lineRule="auto"/>
    </w:pPr>
  </w:style>
  <w:style w:type="paragraph" w:customStyle="1" w:styleId="A8A019F9169544DAB55A5050255B0684">
    <w:name w:val="A8A019F9169544DAB55A5050255B0684"/>
    <w:rsid w:val="00646536"/>
    <w:pPr>
      <w:spacing w:after="160" w:line="259" w:lineRule="auto"/>
    </w:pPr>
  </w:style>
  <w:style w:type="paragraph" w:customStyle="1" w:styleId="D391B05D2144439BA949E69D7D5BDD7D">
    <w:name w:val="D391B05D2144439BA949E69D7D5BDD7D"/>
    <w:rsid w:val="00526F8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lassification xmlns="dd3ed8e9-6cbc-4a88-9916-f9b62908aa4e">Internal</Dataclassification>
    <Initialen_x0020_FSMA xmlns="dd3ed8e9-6cbc-4a88-9916-f9b62908aa4e" xsi:nil="true"/>
    <Statuut xmlns="dd3ed8e9-6cbc-4a88-9916-f9b62908aa4e">
      <Value>Alle</Value>
    </Statuut>
    <Status xmlns="dd3ed8e9-6cbc-4a88-9916-f9b62908aa4e">TBD</Status>
    <TaxKeywordTaxHTField xmlns="dd716018-fd07-4f96-81bd-acd8fa75e94e">
      <Terms xmlns="http://schemas.microsoft.com/office/infopath/2007/PartnerControls"/>
    </TaxKeywordTaxHTField>
    <hyperlink xmlns="dd3ed8e9-6cbc-4a88-9916-f9b62908aa4e">
      <Url xsi:nil="true"/>
      <Description xsi:nil="true"/>
    </hyperlink>
    <TaxCatchAll xmlns="dd716018-fd07-4f96-81bd-acd8fa75e94e">
      <Value>47</Value>
      <Value>32</Value>
      <Value>45</Value>
    </TaxCatchAll>
    <_dlc_DocId xmlns="dd716018-fd07-4f96-81bd-acd8fa75e94e">OI_TPOPB@f2827afe-5eb9-4ae4-9639-7e33718de5a1</_dlc_DocId>
    <_dlc_DocIdUrl xmlns="dd716018-fd07-4f96-81bd-acd8fa75e94e">
      <Url>https://1place.fsmanet.be/ou/OI_TPOPB/_layouts/15/DocIdRedir.aspx?ID=OI_TPOPB%40f2827afe-5eb9-4ae4-9639-7e33718de5a1</Url>
      <Description>OI_TPOPB@f2827afe-5eb9-4ae4-9639-7e33718de5a1</Description>
    </_dlc_DocIdUrl>
    <FF25D9749B484798B23C47357FB06FA4 xmlns="0c2b4d14-0ef6-41a4-8ebc-a5694610298b">
      <Terms xmlns="http://schemas.microsoft.com/office/infopath/2007/PartnerControls"/>
    </FF25D9749B484798B23C47357FB06FA4>
    <a3f93dd4d3154164b9bcbbec3d11e6cd xmlns="0c2b4d14-0ef6-41a4-8ebc-a5694610298b">
      <Terms xmlns="http://schemas.microsoft.com/office/infopath/2007/PartnerControls"/>
    </a3f93dd4d3154164b9bcbbec3d11e6cd>
    <j5eb15239c91414b9d7c96d17acd9fca xmlns="0c2b4d14-0ef6-41a4-8ebc-a5694610298b">
      <Terms xmlns="http://schemas.microsoft.com/office/infopath/2007/PartnerControls"/>
    </j5eb15239c91414b9d7c96d17acd9fca>
    <ec7fab8fca8244d5a19ef6bc9bde0f91 xmlns="0c2b4d14-0ef6-41a4-8ebc-a5694610298b">
      <Terms xmlns="http://schemas.microsoft.com/office/infopath/2007/PartnerControls"/>
    </ec7fab8fca8244d5a19ef6bc9bde0f91>
    <FSMAResponsible xmlns="dd716018-fd07-4f96-81bd-acd8fa75e94e">
      <UserInfo>
        <DisplayName/>
        <AccountId xsi:nil="true"/>
        <AccountType/>
      </UserInfo>
    </FSMAResponsible>
    <FSMALegalHold xmlns="0c2b4d14-0ef6-41a4-8ebc-a5694610298b">false</FSMALegalHold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03. Confidential</TermName>
          <TermId xmlns="http://schemas.microsoft.com/office/infopath/2007/PartnerControls">1e726ca6-bd62-4304-ab99-999564843373</TermId>
        </TermInfo>
      </Terms>
    </n93a05827a234bd5bd56144e4ae5a4c5>
    <oa3056e339a14be691a9be424721cd8a xmlns="0c2b4d14-0ef6-41a4-8ebc-a5694610298b">
      <Terms xmlns="http://schemas.microsoft.com/office/infopath/2007/PartnerControls"/>
    </oa3056e339a14be691a9be424721cd8a>
    <jee5cc54f26a4aa9aa5d3d5d5c0abf22 xmlns="0c2b4d14-0ef6-41a4-8ebc-a5694610298b">
      <Terms xmlns="http://schemas.microsoft.com/office/infopath/2007/PartnerControls"/>
    </jee5cc54f26a4aa9aa5d3d5d5c0abf22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i700e0deb15447d88dbefac8c49b4e73 xmlns="0c2b4d14-0ef6-41a4-8ebc-a5694610298b">
      <Terms xmlns="http://schemas.microsoft.com/office/infopath/2007/PartnerControls"/>
    </i700e0deb15447d88dbefac8c49b4e73>
    <FSMAPersonalData xmlns="0c2b4d14-0ef6-41a4-8ebc-a5694610298b">false</FSMAPersonalData>
    <o2e868a4180d47dab69612c4e2e5756d xmlns="0c2b4d14-0ef6-41a4-8ebc-a5694610298b">
      <Terms xmlns="http://schemas.microsoft.com/office/infopath/2007/PartnerControls"/>
    </o2e868a4180d47dab69612c4e2e5756d>
    <e7d95798c7cc49018eddb0e9d5f10243 xmlns="0c2b4d14-0ef6-41a4-8ebc-a5694610298b">
      <Terms xmlns="http://schemas.microsoft.com/office/infopath/2007/PartnerControls"/>
    </e7d95798c7cc49018eddb0e9d5f10243>
    <j3ffc30cbd4849e9aaf5b9bacc5f6fb3 xmlns="0c2b4d14-0ef6-41a4-8ebc-a5694610298b">
      <Terms xmlns="http://schemas.microsoft.com/office/infopath/2007/PartnerControls"/>
    </j3ffc30cbd4849e9aaf5b9bacc5f6fb3>
    <ef14e33ca5c3481cbfad1e6ae8a7124e xmlns="0c2b4d14-0ef6-41a4-8ebc-a5694610298b">
      <Terms xmlns="http://schemas.microsoft.com/office/infopath/2007/PartnerControls"/>
    </ef14e33ca5c3481cbfad1e6ae8a7124e>
    <LPSBRA xmlns="dd716018-fd07-4f96-81bd-acd8fa75e94e" xsi:nil="true"/>
    <i092aad688554532b3d2e6ad2cec5c6a xmlns="0c2b4d14-0ef6-41a4-8ebc-a5694610298b">
      <Terms xmlns="http://schemas.microsoft.com/office/infopath/2007/PartnerControls"/>
    </i092aad688554532b3d2e6ad2cec5c6a>
    <FSMASentOut xmlns="0c2b4d14-0ef6-41a4-8ebc-a5694610298b">false</FSMASentOut>
    <l9eb92ffb50b4212a5ada7cfca32df2c xmlns="0c2b4d14-0ef6-41a4-8ebc-a5694610298b">
      <Terms xmlns="http://schemas.microsoft.com/office/infopath/2007/PartnerControls"/>
    </l9eb92ffb50b4212a5ada7cfca32df2c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FSMASummary xmlns="0c2b4d14-0ef6-41a4-8ebc-a5694610298b" xsi:nil="true"/>
    <FSMAEnclosedDocuments xmlns="0c2b4d14-0ef6-41a4-8ebc-a5694610298b" xsi:nil="true"/>
    <FSMARetention xmlns="0c2b4d14-0ef6-41a4-8ebc-a5694610298b" xsi:nil="true"/>
    <Sent xmlns="0c2b4d14-0ef6-41a4-8ebc-a5694610298b" xsi:nil="true"/>
    <From1 xmlns="0c2b4d14-0ef6-41a4-8ebc-a5694610298b" xsi:nil="true"/>
    <Cc xmlns="0c2b4d14-0ef6-41a4-8ebc-a5694610298b" xsi:nil="true"/>
    <FSMACaseId xmlns="0c2b4d14-0ef6-41a4-8ebc-a5694610298b" xsi:nil="true"/>
    <To xmlns="0c2b4d14-0ef6-41a4-8ebc-a5694610298b" xsi:nil="true"/>
    <FSMACDCDate xmlns="0c2b4d14-0ef6-41a4-8ebc-a5694610298b" xsi:nil="true"/>
    <Received xmlns="0c2b4d14-0ef6-41a4-8ebc-a5694610298b" xsi:nil="true"/>
    <CEYDescription xmlns="184c9235-7e05-405f-9b8a-467b46c0a0d9" xsi:nil="true"/>
    <FSMALegalReference xmlns="0c2b4d14-0ef6-41a4-8ebc-a5694610298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486991B146B3A2408EEB25935ACC065A" ma:contentTypeVersion="63" ma:contentTypeDescription="Create a new document." ma:contentTypeScope="" ma:versionID="0a92a8e0ac8ca9e72bb270d924863b17">
  <xsd:schema xmlns:xsd="http://www.w3.org/2001/XMLSchema" xmlns:xs="http://www.w3.org/2001/XMLSchema" xmlns:p="http://schemas.microsoft.com/office/2006/metadata/properties" xmlns:ns2="dd716018-fd07-4f96-81bd-acd8fa75e94e" xmlns:ns3="184c9235-7e05-405f-9b8a-467b46c0a0d9" xmlns:ns4="0c2b4d14-0ef6-41a4-8ebc-a5694610298b" xmlns:ns5="dd3ed8e9-6cbc-4a88-9916-f9b62908aa4e" targetNamespace="http://schemas.microsoft.com/office/2006/metadata/properties" ma:root="true" ma:fieldsID="2f3e3879de78a6daa7fe5c3a385eb276" ns2:_="" ns3:_="" ns4:_="" ns5:_="">
    <xsd:import namespace="dd716018-fd07-4f96-81bd-acd8fa75e94e"/>
    <xsd:import namespace="184c9235-7e05-405f-9b8a-467b46c0a0d9"/>
    <xsd:import namespace="0c2b4d14-0ef6-41a4-8ebc-a5694610298b"/>
    <xsd:import namespace="dd3ed8e9-6cbc-4a88-9916-f9b62908aa4e"/>
    <xsd:element name="properties">
      <xsd:complexType>
        <xsd:sequence>
          <xsd:element name="documentManagement">
            <xsd:complexType>
              <xsd:all>
                <xsd:element ref="ns3:CEYDescription" minOccurs="0"/>
                <xsd:element ref="ns4:FSMASentOut" minOccurs="0"/>
                <xsd:element ref="ns2:FSMAResponsible" minOccurs="0"/>
                <xsd:element ref="ns4:FSMAPersonalData" minOccurs="0"/>
                <xsd:element ref="ns4:FSMARetention" minOccurs="0"/>
                <xsd:element ref="ns4:FSMALegalHold" minOccurs="0"/>
                <xsd:element ref="ns4:From1" minOccurs="0"/>
                <xsd:element ref="ns4:To" minOccurs="0"/>
                <xsd:element ref="ns4:Cc" minOccurs="0"/>
                <xsd:element ref="ns4:Sent" minOccurs="0"/>
                <xsd:element ref="ns4:Received" minOccurs="0"/>
                <xsd:element ref="ns4:d4d7685898f64ebf825d396ede792b3d" minOccurs="0"/>
                <xsd:element ref="ns4:oa3056e339a14be691a9be424721cd8a" minOccurs="0"/>
                <xsd:element ref="ns4:e7d95798c7cc49018eddb0e9d5f10243" minOccurs="0"/>
                <xsd:element ref="ns4:n93a05827a234bd5bd56144e4ae5a4c5" minOccurs="0"/>
                <xsd:element ref="ns4:jee5cc54f26a4aa9aa5d3d5d5c0abf22" minOccurs="0"/>
                <xsd:element ref="ns4:iea30b3d116c4abd829bda67fead4fa8" minOccurs="0"/>
                <xsd:element ref="ns4:ec7fab8fca8244d5a19ef6bc9bde0f91" minOccurs="0"/>
                <xsd:element ref="ns4:i700e0deb15447d88dbefac8c49b4e73" minOccurs="0"/>
                <xsd:element ref="ns4:l9eb92ffb50b4212a5ada7cfca32df2c" minOccurs="0"/>
                <xsd:element ref="ns4:j5eb15239c91414b9d7c96d17acd9fca" minOccurs="0"/>
                <xsd:element ref="ns2:TaxCatchAll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  <xsd:element ref="ns2:SharedWithUsers" minOccurs="0"/>
                <xsd:element ref="ns2:SharedWithDetails" minOccurs="0"/>
                <xsd:element ref="ns2:TaxKeywordTaxHTField" minOccurs="0"/>
                <xsd:element ref="ns4:o2e868a4180d47dab69612c4e2e5756d" minOccurs="0"/>
                <xsd:element ref="ns4:FSMACaseId" minOccurs="0"/>
                <xsd:element ref="ns4:FSMACDCDate" minOccurs="0"/>
                <xsd:element ref="ns5:Dataclassification" minOccurs="0"/>
                <xsd:element ref="ns4:FSMAEnclosedDocuments" minOccurs="0"/>
                <xsd:element ref="ns5:hyperlink" minOccurs="0"/>
                <xsd:element ref="ns5:Initialen_x0020_FSMA" minOccurs="0"/>
                <xsd:element ref="ns4:FSMALegalReference" minOccurs="0"/>
                <xsd:element ref="ns2:LPSBRA" minOccurs="0"/>
                <xsd:element ref="ns4:j3ffc30cbd4849e9aaf5b9bacc5f6fb3" minOccurs="0"/>
                <xsd:element ref="ns4:i092aad688554532b3d2e6ad2cec5c6a" minOccurs="0"/>
                <xsd:element ref="ns4:FF25D9749B484798B23C47357FB06FA4" minOccurs="0"/>
                <xsd:element ref="ns4:a3f93dd4d3154164b9bcbbec3d11e6cd" minOccurs="0"/>
                <xsd:element ref="ns4:ef14e33ca5c3481cbfad1e6ae8a7124e" minOccurs="0"/>
                <xsd:element ref="ns5:Status" minOccurs="0"/>
                <xsd:element ref="ns5:Statuut" minOccurs="0"/>
                <xsd:element ref="ns4:FSMASumma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16018-fd07-4f96-81bd-acd8fa75e94e" elementFormDefault="qualified">
    <xsd:import namespace="http://schemas.microsoft.com/office/2006/documentManagement/types"/>
    <xsd:import namespace="http://schemas.microsoft.com/office/infopath/2007/PartnerControls"/>
    <xsd:element name="FSMAResponsible" ma:index="12" nillable="true" ma:displayName="Responsible" ma:list="UserInfo" ma:SharePointGroup="0" ma:internalName="FSMAResponsible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37" nillable="true" ma:displayName="Taxonomy Catch All Column" ma:description="" ma:hidden="true" ma:list="{7e9e7d4b-a952-4656-b277-aea94b57932c}" ma:internalName="TaxCatchAll" ma:showField="CatchAllData" ma:web="dd716018-fd07-4f96-81bd-acd8fa75e9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8" nillable="true" ma:displayName="Taxonomy Catch All Column1" ma:description="" ma:hidden="true" ma:list="{7e9e7d4b-a952-4656-b277-aea94b57932c}" ma:internalName="TaxCatchAllLabel" ma:readOnly="true" ma:showField="CatchAllDataLabel" ma:web="dd716018-fd07-4f96-81bd-acd8fa75e9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3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4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4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4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47" nillable="true" ma:taxonomy="true" ma:internalName="TaxKeywordTaxHTField" ma:taxonomyFieldName="TaxKeyword" ma:displayName="Enterprise Keywords" ma:fieldId="{23f27201-bee3-471e-b2e7-b64fd8b7ca38}" ma:taxonomyMulti="true" ma:sspId="b0551cb1-40c1-4e7e-9007-6c3b130daec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LPSBRA" ma:index="57" nillable="true" ma:displayName="LPSBRA" ma:format="Dropdown" ma:internalName="LPSBRA" ma:readOnly="false">
      <xsd:simpleType>
        <xsd:restriction base="dms:Choice">
          <xsd:enumeration value="LPS"/>
          <xsd:enumeration value="BR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c9235-7e05-405f-9b8a-467b46c0a0d9" elementFormDefault="qualified">
    <xsd:import namespace="http://schemas.microsoft.com/office/2006/documentManagement/types"/>
    <xsd:import namespace="http://schemas.microsoft.com/office/infopath/2007/PartnerControls"/>
    <xsd:element name="CEYDescription" ma:index="6" nillable="true" ma:displayName="Description" ma:internalName="CE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SMASentOut" ma:index="8" nillable="true" ma:displayName="Sent Out" ma:default="0" ma:internalName="FSMASentOut" ma:readOnly="false">
      <xsd:simpleType>
        <xsd:restriction base="dms:Boolean"/>
      </xsd:simpleType>
    </xsd:element>
    <xsd:element name="FSMAPersonalData" ma:index="15" nillable="true" ma:displayName="Personal Data" ma:default="0" ma:internalName="FSMAPersonalData" ma:readOnly="false">
      <xsd:simpleType>
        <xsd:restriction base="dms:Boolean"/>
      </xsd:simpleType>
    </xsd:element>
    <xsd:element name="FSMARetention" ma:index="16" nillable="true" ma:displayName="Retention Period" ma:internalName="FSMARetention" ma:readOnly="false">
      <xsd:simpleType>
        <xsd:restriction base="dms:Number"/>
      </xsd:simpleType>
    </xsd:element>
    <xsd:element name="FSMALegalHold" ma:index="17" nillable="true" ma:displayName="Legal Hold" ma:default="0" ma:internalName="FSMALegalHold" ma:readOnly="false">
      <xsd:simpleType>
        <xsd:restriction base="dms:Boolean"/>
      </xsd:simpleType>
    </xsd:element>
    <xsd:element name="From1" ma:index="18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19" nillable="true" ma:displayName="To" ma:internalName="To" ma:readOnly="false">
      <xsd:simpleType>
        <xsd:restriction base="dms:Note">
          <xsd:maxLength value="255"/>
        </xsd:restriction>
      </xsd:simpleType>
    </xsd:element>
    <xsd:element name="Cc" ma:index="20" nillable="true" ma:displayName="Cc" ma:internalName="Cc" ma:readOnly="false">
      <xsd:simpleType>
        <xsd:restriction base="dms:Note">
          <xsd:maxLength value="255"/>
        </xsd:restriction>
      </xsd:simpleType>
    </xsd:element>
    <xsd:element name="Sent" ma:index="21" nillable="true" ma:displayName="Sent" ma:format="DateTime" ma:internalName="Sent" ma:readOnly="false">
      <xsd:simpleType>
        <xsd:restriction base="dms:DateTime"/>
      </xsd:simpleType>
    </xsd:element>
    <xsd:element name="Received" ma:index="22" nillable="true" ma:displayName="Received" ma:format="DateTime" ma:internalName="Received" ma:readOnly="false">
      <xsd:simpleType>
        <xsd:restriction base="dms:DateTime"/>
      </xsd:simpleType>
    </xsd:element>
    <xsd:element name="d4d7685898f64ebf825d396ede792b3d" ma:index="27" ma:taxonomy="true" ma:internalName="d4d7685898f64ebf825d396ede792b3d" ma:taxonomyFieldName="FSMADocumentType" ma:displayName="Document Type" ma:readOnly="false" ma:default="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28" nillable="true" ma:taxonomy="true" ma:internalName="oa3056e339a14be691a9be424721cd8a" ma:taxonomyFieldName="FSMATopic" ma:displayName="Topic" ma:readOnly="false" ma:default="" ma:fieldId="{8a3056e3-39a1-4be6-91a9-be424721cd8a}" ma:sspId="b0551cb1-40c1-4e7e-9007-6c3b130daecf" ma:termSetId="917dbc31-b305-4651-9320-f1de064ba82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7d95798c7cc49018eddb0e9d5f10243" ma:index="29" nillable="true" ma:taxonomy="true" ma:internalName="e7d95798c7cc49018eddb0e9d5f10243" ma:taxonomyFieldName="FSMARelatedProducts" ma:displayName="Related Products" ma:readOnly="false" ma:default="" ma:fieldId="{e7d95798-c7cc-4901-8edd-b0e9d5f10243}" ma:taxonomyMulti="true" ma:sspId="b0551cb1-40c1-4e7e-9007-6c3b130daecf" ma:termSetId="56fe99cf-035c-4bae-96fa-31c4ba773d2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30" ma:taxonomy="true" ma:internalName="n93a05827a234bd5bd56144e4ae5a4c5" ma:taxonomyFieldName="FSMADataClassification" ma:displayName="Data Classification" ma:readOnly="false" ma:default="1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31" nillable="true" ma:taxonomy="true" ma:internalName="jee5cc54f26a4aa9aa5d3d5d5c0abf22" ma:taxonomyFieldName="FSMASource" ma:displayName="Source" ma:readOnly="false" ma:default="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32" ma:taxonomy="true" ma:internalName="iea30b3d116c4abd829bda67fead4fa8" ma:taxonomyFieldName="FSMADocStatus" ma:displayName="Document Status" ma:readOnly="false" ma:default="0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7fab8fca8244d5a19ef6bc9bde0f91" ma:index="33" nillable="true" ma:taxonomy="true" ma:internalName="ec7fab8fca8244d5a19ef6bc9bde0f91" ma:taxonomyFieldName="FSMAImportance" ma:displayName="Importance" ma:readOnly="false" ma:default="" ma:fieldId="{ec7fab8f-ca82-44d5-a19e-f6bc9bde0f91}" ma:sspId="b0551cb1-40c1-4e7e-9007-6c3b130daecf" ma:termSetId="2efd1682-c68a-4e00-8004-562bb5fd42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00e0deb15447d88dbefac8c49b4e73" ma:index="34" nillable="true" ma:taxonomy="true" ma:internalName="i700e0deb15447d88dbefac8c49b4e73" ma:taxonomyFieldName="FSMAKeywords" ma:displayName="Keywords" ma:readOnly="false" ma:default="" ma:fieldId="{2700e0de-b154-47d8-8dbe-fac8c49b4e73}" ma:taxonomyMulti="true" ma:sspId="b0551cb1-40c1-4e7e-9007-6c3b130daecf" ma:termSetId="d215cb7e-9cb6-45d2-993e-024d3c2c83e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9eb92ffb50b4212a5ada7cfca32df2c" ma:index="35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5eb15239c91414b9d7c96d17acd9fca" ma:index="36" nillable="true" ma:taxonomy="true" ma:internalName="j5eb15239c91414b9d7c96d17acd9fca" ma:taxonomyFieldName="FSMAReferenceApplication" ma:displayName="Reference Application" ma:readOnly="false" ma:default="" ma:fieldId="{35eb1523-9c91-414b-9d7c-96d17acd9fca}" ma:taxonomyMulti="true" ma:sspId="b0551cb1-40c1-4e7e-9007-6c3b130daecf" ma:termSetId="f00bf72c-4033-49a4-a9b3-c012820cf9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2e868a4180d47dab69612c4e2e5756d" ma:index="48" nillable="true" ma:taxonomy="true" ma:internalName="o2e868a4180d47dab69612c4e2e5756d" ma:taxonomyFieldName="FSMAFollowUpActions" ma:displayName="Advice &amp; Follow-up" ma:readOnly="false" ma:default="" ma:fieldId="{03856a4e-3b83-49a3-af3c-5188c2ebbe25}" ma:sspId="b0551cb1-40c1-4e7e-9007-6c3b130daecf" ma:termSetId="df45d09f-1af6-4c3a-9659-9f554244cd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SMACaseId" ma:index="50" nillable="true" ma:displayName="Case ID" ma:internalName="FSMACaseId" ma:readOnly="false">
      <xsd:simpleType>
        <xsd:restriction base="dms:Text">
          <xsd:maxLength value="255"/>
        </xsd:restriction>
      </xsd:simpleType>
    </xsd:element>
    <xsd:element name="FSMACDCDate" ma:index="51" nillable="true" ma:displayName="CDC Date" ma:format="DateOnly" ma:internalName="FSMACDCDate" ma:readOnly="false">
      <xsd:simpleType>
        <xsd:restriction base="dms:DateTime"/>
      </xsd:simpleType>
    </xsd:element>
    <xsd:element name="FSMAEnclosedDocuments" ma:index="53" nillable="true" ma:displayName="Enclosed documents" ma:internalName="FSMAEnclosedDocuments" ma:readOnly="false">
      <xsd:simpleType>
        <xsd:restriction base="dms:Note">
          <xsd:maxLength value="255"/>
        </xsd:restriction>
      </xsd:simpleType>
    </xsd:element>
    <xsd:element name="FSMALegalReference" ma:index="56" nillable="true" ma:displayName="Legal Reference" ma:internalName="FSMALegalReference" ma:readOnly="false">
      <xsd:simpleType>
        <xsd:restriction base="dms:Text">
          <xsd:maxLength value="255"/>
        </xsd:restriction>
      </xsd:simpleType>
    </xsd:element>
    <xsd:element name="j3ffc30cbd4849e9aaf5b9bacc5f6fb3" ma:index="58" nillable="true" ma:taxonomy="true" ma:internalName="j3ffc30cbd4849e9aaf5b9bacc5f6fb3" ma:taxonomyFieldName="FSMAMainOA" ma:displayName="Main OA" ma:readOnly="false" ma:default="" ma:fieldId="{33ffc30c-bd48-49e9-aaf5-b9bacc5f6fb3}" ma:sspId="b0551cb1-40c1-4e7e-9007-6c3b130daecf" ma:termSetId="940ae736-8057-4cb3-a1e6-59e9c0577b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092aad688554532b3d2e6ad2cec5c6a" ma:index="60" nillable="true" ma:taxonomy="true" ma:internalName="i092aad688554532b3d2e6ad2cec5c6a" ma:taxonomyFieldName="FSMAMainOU" ma:displayName="Main OU" ma:readOnly="false" ma:default="" ma:fieldId="{2092aad6-8855-4532-b3d2-e6ad2cec5c6a}" ma:sspId="b0551cb1-40c1-4e7e-9007-6c3b130daecf" ma:termSetId="72691dfd-e8a3-42b8-9687-5f69465fce0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F25D9749B484798B23C47357FB06FA4" ma:index="62" nillable="true" ma:taxonomy="true" ma:internalName="FF25D9749B484798B23C47357FB06FA4" ma:taxonomyFieldName="FSMAMainOAName" ma:displayName="OA Name" ma:readOnly="false" ma:default="" ma:fieldId="{4c28edc9-441b-4053-becf-480e097ad717}" ma:sspId="b0551cb1-40c1-4e7e-9007-6c3b130daecf" ma:termSetId="3fb7710b-722c-43a9-81d7-df5c8bbfc4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3f93dd4d3154164b9bcbbec3d11e6cd" ma:index="64" nillable="true" ma:taxonomy="true" ma:internalName="a3f93dd4d3154164b9bcbbec3d11e6cd" ma:taxonomyFieldName="FSMAMainOUName" ma:displayName="OU Name" ma:readOnly="false" ma:default="" ma:fieldId="{d18a54a8-8b00-433f-92a2-8a9cc3b94d9c}" ma:sspId="b0551cb1-40c1-4e7e-9007-6c3b130daecf" ma:termSetId="8fc9759c-1ec0-4367-80d2-7d76102b875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f14e33ca5c3481cbfad1e6ae8a7124e" ma:index="66" nillable="true" ma:taxonomy="true" ma:internalName="ef14e33ca5c3481cbfad1e6ae8a7124e" ma:taxonomyFieldName="FSMASection" ma:displayName="Section" ma:readOnly="false" ma:default="" ma:fieldId="{0df92955-51df-4558-8f85-5225fe208eab}" ma:sspId="b0551cb1-40c1-4e7e-9007-6c3b130daecf" ma:termSetId="38865ad9-39b3-4ad9-b1e5-c4959b4943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SMASummary" ma:index="70" nillable="true" ma:displayName="Summary" ma:internalName="FSMASummary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d8e9-6cbc-4a88-9916-f9b62908aa4e" elementFormDefault="qualified">
    <xsd:import namespace="http://schemas.microsoft.com/office/2006/documentManagement/types"/>
    <xsd:import namespace="http://schemas.microsoft.com/office/infopath/2007/PartnerControls"/>
    <xsd:element name="Dataclassification" ma:index="52" nillable="true" ma:displayName="Dataclassification" ma:default="Internal" ma:format="Dropdown" ma:internalName="Dataclassification" ma:readOnly="false">
      <xsd:simpleType>
        <xsd:restriction base="dms:Choice">
          <xsd:enumeration value="Public"/>
          <xsd:enumeration value="Internal"/>
        </xsd:restriction>
      </xsd:simpleType>
    </xsd:element>
    <xsd:element name="hyperlink" ma:index="54" nillable="true" ma:displayName="hyperlink" ma:format="Hyperlink" ma:internalName="hyper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nitialen_x0020_FSMA" ma:index="55" nillable="true" ma:displayName="Initialen FSMA" ma:internalName="Initialen_x0020_FSMA" ma:readOnly="false">
      <xsd:simpleType>
        <xsd:restriction base="dms:Text">
          <xsd:maxLength value="10"/>
        </xsd:restriction>
      </xsd:simpleType>
    </xsd:element>
    <xsd:element name="Status" ma:index="68" nillable="true" ma:displayName="Status" ma:default="TBD" ma:format="Dropdown" ma:internalName="Status" ma:readOnly="false">
      <xsd:simpleType>
        <xsd:restriction base="dms:Choice">
          <xsd:enumeration value="TBD"/>
          <xsd:enumeration value="DONE"/>
          <xsd:enumeration value="Draft"/>
          <xsd:enumeration value="Final"/>
          <xsd:enumeration value="To be archived"/>
        </xsd:restriction>
      </xsd:simpleType>
    </xsd:element>
    <xsd:element name="Statuut" ma:index="69" nillable="true" ma:displayName="Statuut" ma:default="Alle" ma:internalName="Statuut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ldMetadata"/>
                    <xsd:enumeration value="Alle"/>
                    <xsd:enumeration value="LE"/>
                    <xsd:enumeration value="IN"/>
                    <xsd:enumeration value="LEMO"/>
                    <xsd:enumeration value="LECO"/>
                    <xsd:enumeration value="INCO"/>
                    <xsd:enumeration value="INMO"/>
                    <xsd:enumeration value="INBA"/>
                    <xsd:enumeration value="INAS"/>
                    <xsd:enumeration value="INRA"/>
                    <xsd:enumeration value="OldMetadata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5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A6B92-5F46-41D1-8E42-40DB59B41E5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9F87EF4-7D04-4909-AE75-5B912FBFA783}">
  <ds:schemaRefs>
    <ds:schemaRef ds:uri="http://schemas.microsoft.com/office/2006/metadata/properties"/>
    <ds:schemaRef ds:uri="http://schemas.microsoft.com/office/infopath/2007/PartnerControls"/>
    <ds:schemaRef ds:uri="dd3ed8e9-6cbc-4a88-9916-f9b62908aa4e"/>
    <ds:schemaRef ds:uri="dd716018-fd07-4f96-81bd-acd8fa75e94e"/>
    <ds:schemaRef ds:uri="0c2b4d14-0ef6-41a4-8ebc-a5694610298b"/>
    <ds:schemaRef ds:uri="184c9235-7e05-405f-9b8a-467b46c0a0d9"/>
  </ds:schemaRefs>
</ds:datastoreItem>
</file>

<file path=customXml/itemProps3.xml><?xml version="1.0" encoding="utf-8"?>
<ds:datastoreItem xmlns:ds="http://schemas.openxmlformats.org/officeDocument/2006/customXml" ds:itemID="{A7EF510C-BC5D-44B1-AEFB-AA4A52188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716018-fd07-4f96-81bd-acd8fa75e94e"/>
    <ds:schemaRef ds:uri="184c9235-7e05-405f-9b8a-467b46c0a0d9"/>
    <ds:schemaRef ds:uri="0c2b4d14-0ef6-41a4-8ebc-a5694610298b"/>
    <ds:schemaRef ds:uri="dd3ed8e9-6cbc-4a88-9916-f9b62908aa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5492BA-7193-4850-A6F3-2128D67FE30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18BC8D5-0982-4327-812D-5E2880DC6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Circulaire_bijlage_NL</Template>
  <TotalTime>1</TotalTime>
  <Pages>5</Pages>
  <Words>849</Words>
  <Characters>4673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Aanvraag tot vergunning als opleidingsorganisator</vt:lpstr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Aanvraag tot vergunning als opleidingsorganisator</dc:title>
  <dc:subject>Mededeling FSMA_2015_11-01</dc:subject>
  <dc:creator>Camps</dc:creator>
  <cp:keywords/>
  <dc:description>xxx</dc:description>
  <cp:lastModifiedBy>Ottevaere, Pieter</cp:lastModifiedBy>
  <cp:revision>4</cp:revision>
  <cp:lastPrinted>2015-08-18T16:20:00Z</cp:lastPrinted>
  <dcterms:created xsi:type="dcterms:W3CDTF">2023-12-18T16:36:00Z</dcterms:created>
  <dcterms:modified xsi:type="dcterms:W3CDTF">2023-12-19T10:23:00Z</dcterms:modified>
  <cp:category>Mededeling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1031580305</vt:i4>
  </property>
  <property fmtid="{D5CDD505-2E9C-101B-9397-08002B2CF9AE}" pid="3" name="_NewReviewCycle">
    <vt:lpwstr/>
  </property>
  <property fmtid="{D5CDD505-2E9C-101B-9397-08002B2CF9AE}" pid="4" name="_EmailSubject">
    <vt:lpwstr>Webpagina bijscholing - documenten</vt:lpwstr>
  </property>
  <property fmtid="{D5CDD505-2E9C-101B-9397-08002B2CF9AE}" pid="5" name="_AuthorEmail">
    <vt:lpwstr>Pieter.Ottevaere@fsma.be</vt:lpwstr>
  </property>
  <property fmtid="{D5CDD505-2E9C-101B-9397-08002B2CF9AE}" pid="6" name="_AuthorEmailDisplayName">
    <vt:lpwstr>Ottevaere, Pieter</vt:lpwstr>
  </property>
  <property fmtid="{D5CDD505-2E9C-101B-9397-08002B2CF9AE}" pid="7" name="_PreviousAdHocReviewCycleID">
    <vt:i4>506630250</vt:i4>
  </property>
  <property fmtid="{D5CDD505-2E9C-101B-9397-08002B2CF9AE}" pid="8" name="ContentTypeId">
    <vt:lpwstr>0x01010038AF301C369E4E51943E35DDEAC9FE1C0100486991B146B3A2408EEB25935ACC065A</vt:lpwstr>
  </property>
  <property fmtid="{D5CDD505-2E9C-101B-9397-08002B2CF9AE}" pid="9" name="TaxKeyword">
    <vt:lpwstr/>
  </property>
  <property fmtid="{D5CDD505-2E9C-101B-9397-08002B2CF9AE}" pid="11" name="FSMAMainOUName">
    <vt:lpwstr/>
  </property>
  <property fmtid="{D5CDD505-2E9C-101B-9397-08002B2CF9AE}" pid="12" name="FSMATopic">
    <vt:lpwstr/>
  </property>
  <property fmtid="{D5CDD505-2E9C-101B-9397-08002B2CF9AE}" pid="13" name="FSMADocStatus">
    <vt:lpwstr>32;#Active|3cd4d267-7354-4b79-bfd9-170c3b790a12</vt:lpwstr>
  </property>
  <property fmtid="{D5CDD505-2E9C-101B-9397-08002B2CF9AE}" pid="14" name="FSMAKeywords">
    <vt:lpwstr/>
  </property>
  <property fmtid="{D5CDD505-2E9C-101B-9397-08002B2CF9AE}" pid="15" name="FSMAResponsible">
    <vt:lpwstr/>
  </property>
  <property fmtid="{D5CDD505-2E9C-101B-9397-08002B2CF9AE}" pid="16" name="FSMAFollowUpActions">
    <vt:lpwstr/>
  </property>
  <property fmtid="{D5CDD505-2E9C-101B-9397-08002B2CF9AE}" pid="17" name="n93a05827a234bd5bd56144e4ae5a4c5">
    <vt:lpwstr>03. Confidential|1e726ca6-bd62-4304-ab99-999564843373</vt:lpwstr>
  </property>
  <property fmtid="{D5CDD505-2E9C-101B-9397-08002B2CF9AE}" pid="18" name="FSMAMainOU">
    <vt:lpwstr/>
  </property>
  <property fmtid="{D5CDD505-2E9C-101B-9397-08002B2CF9AE}" pid="19" name="iea30b3d116c4abd829bda67fead4fa8">
    <vt:lpwstr>Active|3cd4d267-7354-4b79-bfd9-170c3b790a12</vt:lpwstr>
  </property>
  <property fmtid="{D5CDD505-2E9C-101B-9397-08002B2CF9AE}" pid="20" name="FSMAMainOA">
    <vt:lpwstr/>
  </property>
  <property fmtid="{D5CDD505-2E9C-101B-9397-08002B2CF9AE}" pid="21" name="FSMAPersonalData">
    <vt:bool>false</vt:bool>
  </property>
  <property fmtid="{D5CDD505-2E9C-101B-9397-08002B2CF9AE}" pid="22" name="FSMAReferenceApplication">
    <vt:lpwstr/>
  </property>
  <property fmtid="{D5CDD505-2E9C-101B-9397-08002B2CF9AE}" pid="23" name="_dlc_DocIdItemGuid">
    <vt:lpwstr>f2827afe-5eb9-4ae4-9639-7e33718de5a1</vt:lpwstr>
  </property>
  <property fmtid="{D5CDD505-2E9C-101B-9397-08002B2CF9AE}" pid="24" name="FSMADataClassification">
    <vt:lpwstr>47;#03. Confidential|1e726ca6-bd62-4304-ab99-999564843373</vt:lpwstr>
  </property>
  <property fmtid="{D5CDD505-2E9C-101B-9397-08002B2CF9AE}" pid="25" name="FSMAMainOAName">
    <vt:lpwstr/>
  </property>
  <property fmtid="{D5CDD505-2E9C-101B-9397-08002B2CF9AE}" pid="26" name="FSMASection">
    <vt:lpwstr/>
  </property>
  <property fmtid="{D5CDD505-2E9C-101B-9397-08002B2CF9AE}" pid="27" name="FSMASource">
    <vt:lpwstr/>
  </property>
  <property fmtid="{D5CDD505-2E9C-101B-9397-08002B2CF9AE}" pid="28" name="FSMAImportance">
    <vt:lpwstr/>
  </property>
  <property fmtid="{D5CDD505-2E9C-101B-9397-08002B2CF9AE}" pid="29" name="FSMARelatedProducts">
    <vt:lpwstr/>
  </property>
  <property fmtid="{D5CDD505-2E9C-101B-9397-08002B2CF9AE}" pid="30" name="FSMASentOut">
    <vt:bool>false</vt:bool>
  </property>
  <property fmtid="{D5CDD505-2E9C-101B-9397-08002B2CF9AE}" pid="31" name="FSMALanguage">
    <vt:lpwstr/>
  </property>
  <property fmtid="{D5CDD505-2E9C-101B-9397-08002B2CF9AE}" pid="32" name="FSMADocumentType">
    <vt:lpwstr>45;#General Document|1d5c8fab-002a-404b-9e6d-89dbfed88329</vt:lpwstr>
  </property>
  <property fmtid="{D5CDD505-2E9C-101B-9397-08002B2CF9AE}" pid="33" name="d4d7685898f64ebf825d396ede792b3d">
    <vt:lpwstr>General Document|1d5c8fab-002a-404b-9e6d-89dbfed88329</vt:lpwstr>
  </property>
  <property fmtid="{D5CDD505-2E9C-101B-9397-08002B2CF9AE}" pid="34" name="FSMALegalHold">
    <vt:bool>false</vt:bool>
  </property>
  <property fmtid="{D5CDD505-2E9C-101B-9397-08002B2CF9AE}" pid="35" name="Language">
    <vt:lpwstr>NL</vt:lpwstr>
  </property>
</Properties>
</file>