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AD" w:rsidRPr="008719CB" w:rsidRDefault="009653AD" w:rsidP="006C79D9">
      <w:pPr>
        <w:pBdr>
          <w:bottom w:val="single" w:sz="2" w:space="1" w:color="auto"/>
        </w:pBdr>
      </w:pPr>
    </w:p>
    <w:p w:rsidR="00AE6B71" w:rsidRPr="002610C1" w:rsidRDefault="00AE6B71" w:rsidP="008A1687">
      <w:pPr>
        <w:tabs>
          <w:tab w:val="center" w:pos="4507"/>
          <w:tab w:val="left" w:pos="7350"/>
        </w:tabs>
        <w:ind w:left="851" w:right="83"/>
        <w:jc w:val="center"/>
        <w:rPr>
          <w:b/>
          <w:sz w:val="24"/>
        </w:rPr>
      </w:pPr>
      <w:bookmarkStart w:id="0" w:name="bkmSubject"/>
      <w:r w:rsidRPr="002610C1">
        <w:rPr>
          <w:b/>
          <w:sz w:val="24"/>
        </w:rPr>
        <w:t>Règlement de l’</w:t>
      </w:r>
      <w:r>
        <w:rPr>
          <w:b/>
          <w:sz w:val="24"/>
        </w:rPr>
        <w:t>A</w:t>
      </w:r>
      <w:r w:rsidRPr="002610C1">
        <w:rPr>
          <w:b/>
          <w:sz w:val="24"/>
        </w:rPr>
        <w:t xml:space="preserve">utorité des services et marchés financiers </w:t>
      </w:r>
      <w:r w:rsidR="008A1687">
        <w:rPr>
          <w:b/>
          <w:sz w:val="24"/>
        </w:rPr>
        <w:t xml:space="preserve">du 31 octobre 2023 </w:t>
      </w:r>
      <w:r w:rsidRPr="002610C1">
        <w:rPr>
          <w:b/>
          <w:sz w:val="24"/>
        </w:rPr>
        <w:t>relatif à l’agrément des organisateurs de formations</w:t>
      </w:r>
    </w:p>
    <w:bookmarkEnd w:id="0" w:displacedByCustomXml="next"/>
    <w:sdt>
      <w:sdtPr>
        <w:rPr>
          <w:rFonts w:ascii="Gotham Rounded Bold" w:hAnsi="Gotham Rounded Bold" w:cs="Arial"/>
          <w:color w:val="668899" w:themeColor="accent2"/>
          <w:sz w:val="30"/>
          <w:szCs w:val="30"/>
        </w:rPr>
        <w:alias w:val="Title"/>
        <w:tag w:val="ccDocTitle"/>
        <w:id w:val="10794392"/>
        <w:placeholder>
          <w:docPart w:val="98945FDAD12141A58257DB40CCF8593E"/>
        </w:placeholder>
        <w:dataBinding w:xpath="/ns1:coreProperties[1]/ns0:title[1]" w:storeItemID="{6C3C8BC8-F283-45AE-878A-BAB7291924A1}"/>
        <w:text w:multiLine="1"/>
      </w:sdtPr>
      <w:sdtEndPr/>
      <w:sdtContent>
        <w:p w:rsidR="009653AD" w:rsidRPr="002610C1" w:rsidRDefault="00303B75" w:rsidP="00AE6B71">
          <w:pPr>
            <w:tabs>
              <w:tab w:val="center" w:pos="4507"/>
              <w:tab w:val="left" w:pos="7350"/>
            </w:tabs>
            <w:ind w:right="-200"/>
            <w:jc w:val="center"/>
            <w:rPr>
              <w:rFonts w:ascii="Gotham Rounded Bold" w:hAnsi="Gotham Rounded Bold" w:cs="Arial"/>
              <w:color w:val="668899" w:themeColor="accent2"/>
              <w:sz w:val="32"/>
              <w:szCs w:val="32"/>
              <w:lang w:val="fr-FR"/>
            </w:rPr>
          </w:pPr>
          <w:r w:rsidRPr="002610C1">
            <w:rPr>
              <w:rFonts w:ascii="Gotham Rounded Bold" w:hAnsi="Gotham Rounded Bold" w:cs="Arial"/>
              <w:color w:val="668899" w:themeColor="accent2"/>
              <w:sz w:val="30"/>
              <w:szCs w:val="30"/>
            </w:rPr>
            <w:t xml:space="preserve">Demande d’agrément </w:t>
          </w:r>
          <w:r w:rsidR="00AE6B71" w:rsidRPr="002610C1">
            <w:rPr>
              <w:rFonts w:ascii="Gotham Rounded Bold" w:hAnsi="Gotham Rounded Bold" w:cs="Arial"/>
              <w:color w:val="668899" w:themeColor="accent2"/>
              <w:sz w:val="30"/>
              <w:szCs w:val="30"/>
            </w:rPr>
            <w:t>comme</w:t>
          </w:r>
          <w:r w:rsidRPr="002610C1">
            <w:rPr>
              <w:rFonts w:ascii="Gotham Rounded Bold" w:hAnsi="Gotham Rounded Bold" w:cs="Arial"/>
              <w:color w:val="668899" w:themeColor="accent2"/>
              <w:sz w:val="30"/>
              <w:szCs w:val="30"/>
            </w:rPr>
            <w:t xml:space="preserve"> organisateur de formations</w:t>
          </w:r>
        </w:p>
      </w:sdtContent>
    </w:sdt>
    <w:p w:rsidR="006C79D9" w:rsidRPr="002F5630" w:rsidRDefault="006C79D9">
      <w:pPr>
        <w:pStyle w:val="NoSpacing"/>
        <w:pBdr>
          <w:top w:val="single" w:sz="2" w:space="1" w:color="auto"/>
        </w:pBdr>
        <w:rPr>
          <w:lang w:val="fr-FR"/>
        </w:rPr>
      </w:pPr>
    </w:p>
    <w:p w:rsidR="00917123" w:rsidRPr="002610C1" w:rsidRDefault="00917123">
      <w:pPr>
        <w:pStyle w:val="NoSpacing"/>
        <w:pBdr>
          <w:top w:val="single" w:sz="2" w:space="1" w:color="auto"/>
        </w:pBdr>
      </w:pPr>
    </w:p>
    <w:p w:rsidR="00D92CA2" w:rsidRDefault="00C81C1E" w:rsidP="002610C1">
      <w:pPr>
        <w:spacing w:after="0"/>
        <w:rPr>
          <w:rFonts w:cs="Arial"/>
          <w:b/>
          <w:i/>
        </w:rPr>
      </w:pPr>
      <w:r w:rsidRPr="00D509E0">
        <w:rPr>
          <w:rFonts w:cs="Arial"/>
          <w:b/>
          <w:i/>
        </w:rPr>
        <w:t>Entreprise</w:t>
      </w:r>
      <w:r w:rsidR="00741474">
        <w:rPr>
          <w:rFonts w:cs="Arial"/>
          <w:b/>
          <w:i/>
        </w:rPr>
        <w:t xml:space="preserve"> (candidat-organisateur de formations)</w:t>
      </w:r>
    </w:p>
    <w:p w:rsidR="00C81C1E" w:rsidRPr="00D509E0" w:rsidRDefault="00C81C1E" w:rsidP="002610C1">
      <w:pPr>
        <w:spacing w:after="0"/>
        <w:rPr>
          <w:rFonts w:cs="Arial"/>
          <w:b/>
          <w:i/>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662"/>
      </w:tblGrid>
      <w:tr w:rsidR="00C81C1E" w:rsidRPr="00D509E0" w:rsidTr="00425216">
        <w:tc>
          <w:tcPr>
            <w:tcW w:w="2660" w:type="dxa"/>
          </w:tcPr>
          <w:p w:rsidR="00C81C1E" w:rsidRPr="00D509E0" w:rsidRDefault="00C81C1E" w:rsidP="00425216">
            <w:pPr>
              <w:spacing w:before="120" w:after="120"/>
              <w:rPr>
                <w:rFonts w:cs="Arial"/>
              </w:rPr>
            </w:pPr>
            <w:r w:rsidRPr="00D509E0">
              <w:rPr>
                <w:rFonts w:cs="Arial"/>
              </w:rPr>
              <w:t>Nom</w:t>
            </w:r>
            <w:r w:rsidR="00AE6B71">
              <w:rPr>
                <w:rFonts w:cs="Arial"/>
              </w:rPr>
              <w:t xml:space="preserve"> </w:t>
            </w:r>
          </w:p>
        </w:tc>
        <w:tc>
          <w:tcPr>
            <w:tcW w:w="6662" w:type="dxa"/>
          </w:tcPr>
          <w:p w:rsidR="00C81C1E" w:rsidRPr="00D509E0" w:rsidRDefault="00C81C1E" w:rsidP="00425216">
            <w:pPr>
              <w:tabs>
                <w:tab w:val="left" w:leader="dot" w:pos="5987"/>
              </w:tabs>
              <w:spacing w:before="120" w:after="120"/>
              <w:rPr>
                <w:rFonts w:cs="Arial"/>
              </w:rPr>
            </w:pPr>
            <w:r w:rsidRPr="00D509E0">
              <w:rPr>
                <w:rFonts w:cs="Arial"/>
              </w:rPr>
              <w:tab/>
            </w:r>
          </w:p>
        </w:tc>
      </w:tr>
      <w:tr w:rsidR="003409E3" w:rsidRPr="00D509E0" w:rsidTr="00425216">
        <w:tc>
          <w:tcPr>
            <w:tcW w:w="2660" w:type="dxa"/>
          </w:tcPr>
          <w:p w:rsidR="003409E3" w:rsidRPr="00D509E0" w:rsidRDefault="003409E3" w:rsidP="00425216">
            <w:pPr>
              <w:spacing w:before="120" w:after="120"/>
              <w:rPr>
                <w:rFonts w:cs="Arial"/>
              </w:rPr>
            </w:pPr>
            <w:r>
              <w:rPr>
                <w:rFonts w:cs="Arial"/>
              </w:rPr>
              <w:t>Numéro d’entreprise</w:t>
            </w:r>
            <w:r w:rsidR="00AE6B71">
              <w:rPr>
                <w:rFonts w:cs="Arial"/>
              </w:rPr>
              <w:t> </w:t>
            </w:r>
          </w:p>
        </w:tc>
        <w:tc>
          <w:tcPr>
            <w:tcW w:w="6662" w:type="dxa"/>
          </w:tcPr>
          <w:p w:rsidR="003409E3" w:rsidRPr="00D509E0" w:rsidRDefault="003409E3" w:rsidP="00425216">
            <w:pPr>
              <w:tabs>
                <w:tab w:val="left" w:leader="dot" w:pos="5987"/>
              </w:tabs>
              <w:spacing w:before="120" w:after="120"/>
              <w:rPr>
                <w:rFonts w:cs="Arial"/>
              </w:rPr>
            </w:pPr>
            <w:r>
              <w:rPr>
                <w:rFonts w:cs="Arial"/>
              </w:rPr>
              <w:t>……………………………………………………………………………………………………</w:t>
            </w:r>
            <w:r w:rsidR="00AE6B71">
              <w:rPr>
                <w:rFonts w:cs="Arial"/>
              </w:rPr>
              <w:t>….</w:t>
            </w:r>
          </w:p>
        </w:tc>
      </w:tr>
      <w:tr w:rsidR="00C81C1E" w:rsidRPr="00D509E0" w:rsidTr="00425216">
        <w:tc>
          <w:tcPr>
            <w:tcW w:w="2660" w:type="dxa"/>
          </w:tcPr>
          <w:p w:rsidR="00C81C1E" w:rsidRPr="00D509E0" w:rsidRDefault="00C81C1E">
            <w:pPr>
              <w:spacing w:before="120" w:after="120"/>
              <w:rPr>
                <w:rFonts w:cs="Arial"/>
              </w:rPr>
            </w:pPr>
            <w:r w:rsidRPr="00D509E0">
              <w:rPr>
                <w:rFonts w:cs="Arial"/>
              </w:rPr>
              <w:t>Rue et n</w:t>
            </w:r>
            <w:r w:rsidR="00AE6B71">
              <w:rPr>
                <w:rFonts w:cs="Arial"/>
              </w:rPr>
              <w:t xml:space="preserve">uméro </w:t>
            </w:r>
          </w:p>
        </w:tc>
        <w:tc>
          <w:tcPr>
            <w:tcW w:w="6662" w:type="dxa"/>
          </w:tcPr>
          <w:p w:rsidR="00C81C1E" w:rsidRPr="00D509E0" w:rsidRDefault="00C81C1E" w:rsidP="00425216">
            <w:pPr>
              <w:tabs>
                <w:tab w:val="left" w:leader="dot" w:pos="5987"/>
              </w:tabs>
              <w:spacing w:before="120" w:after="120"/>
              <w:rPr>
                <w:rFonts w:cs="Arial"/>
              </w:rPr>
            </w:pPr>
            <w:r w:rsidRPr="00D509E0">
              <w:rPr>
                <w:rFonts w:cs="Arial"/>
              </w:rPr>
              <w:tab/>
            </w:r>
          </w:p>
        </w:tc>
      </w:tr>
      <w:tr w:rsidR="00C81C1E" w:rsidRPr="00D509E0" w:rsidTr="00425216">
        <w:tc>
          <w:tcPr>
            <w:tcW w:w="2660" w:type="dxa"/>
          </w:tcPr>
          <w:p w:rsidR="00C81C1E" w:rsidRPr="00D509E0" w:rsidRDefault="00C81C1E" w:rsidP="00425216">
            <w:pPr>
              <w:spacing w:before="120" w:after="120"/>
              <w:rPr>
                <w:rFonts w:cs="Arial"/>
              </w:rPr>
            </w:pPr>
            <w:r w:rsidRPr="00D509E0">
              <w:rPr>
                <w:rFonts w:cs="Arial"/>
              </w:rPr>
              <w:t>Code postal</w:t>
            </w:r>
            <w:r w:rsidR="00AE6B71">
              <w:rPr>
                <w:rFonts w:cs="Arial"/>
              </w:rPr>
              <w:t xml:space="preserve"> </w:t>
            </w:r>
          </w:p>
        </w:tc>
        <w:tc>
          <w:tcPr>
            <w:tcW w:w="6662" w:type="dxa"/>
          </w:tcPr>
          <w:p w:rsidR="00C81C1E" w:rsidRPr="00D509E0" w:rsidRDefault="00C81C1E" w:rsidP="00425216">
            <w:pPr>
              <w:tabs>
                <w:tab w:val="left" w:leader="dot" w:pos="5987"/>
              </w:tabs>
              <w:spacing w:before="120" w:after="120"/>
              <w:rPr>
                <w:rFonts w:cs="Arial"/>
              </w:rPr>
            </w:pPr>
            <w:r w:rsidRPr="00D509E0">
              <w:rPr>
                <w:rFonts w:cs="Arial"/>
              </w:rPr>
              <w:tab/>
            </w:r>
          </w:p>
        </w:tc>
      </w:tr>
      <w:tr w:rsidR="00C81C1E" w:rsidRPr="00D509E0" w:rsidTr="00425216">
        <w:tc>
          <w:tcPr>
            <w:tcW w:w="2660" w:type="dxa"/>
          </w:tcPr>
          <w:p w:rsidR="00C81C1E" w:rsidRPr="00D509E0" w:rsidRDefault="00C81C1E" w:rsidP="00425216">
            <w:pPr>
              <w:spacing w:before="120" w:after="120"/>
              <w:rPr>
                <w:rFonts w:cs="Arial"/>
              </w:rPr>
            </w:pPr>
            <w:r w:rsidRPr="00D509E0">
              <w:rPr>
                <w:rFonts w:cs="Arial"/>
              </w:rPr>
              <w:t>Commune</w:t>
            </w:r>
            <w:r w:rsidR="00AE6B71">
              <w:rPr>
                <w:rFonts w:cs="Arial"/>
              </w:rPr>
              <w:t xml:space="preserve"> </w:t>
            </w:r>
          </w:p>
        </w:tc>
        <w:tc>
          <w:tcPr>
            <w:tcW w:w="6662" w:type="dxa"/>
          </w:tcPr>
          <w:p w:rsidR="00C81C1E" w:rsidRPr="00D509E0" w:rsidRDefault="00C81C1E" w:rsidP="00425216">
            <w:pPr>
              <w:tabs>
                <w:tab w:val="left" w:leader="dot" w:pos="5987"/>
              </w:tabs>
              <w:spacing w:before="120" w:after="120"/>
              <w:rPr>
                <w:rFonts w:cs="Arial"/>
              </w:rPr>
            </w:pPr>
            <w:r w:rsidRPr="00D509E0">
              <w:rPr>
                <w:rFonts w:cs="Arial"/>
              </w:rPr>
              <w:tab/>
            </w:r>
          </w:p>
        </w:tc>
      </w:tr>
      <w:tr w:rsidR="006043C7" w:rsidRPr="00D509E0" w:rsidTr="00425216">
        <w:tc>
          <w:tcPr>
            <w:tcW w:w="2660" w:type="dxa"/>
          </w:tcPr>
          <w:p w:rsidR="006043C7" w:rsidRPr="00D509E0" w:rsidRDefault="006043C7" w:rsidP="00425216">
            <w:pPr>
              <w:spacing w:before="120" w:after="120"/>
              <w:rPr>
                <w:rFonts w:cs="Arial"/>
              </w:rPr>
            </w:pPr>
            <w:r>
              <w:rPr>
                <w:rFonts w:cs="Arial"/>
              </w:rPr>
              <w:t>Activité principale</w:t>
            </w:r>
          </w:p>
        </w:tc>
        <w:tc>
          <w:tcPr>
            <w:tcW w:w="6662" w:type="dxa"/>
          </w:tcPr>
          <w:p w:rsidR="006043C7" w:rsidRPr="00D509E0" w:rsidRDefault="006043C7" w:rsidP="00425216">
            <w:pPr>
              <w:tabs>
                <w:tab w:val="left" w:leader="dot" w:pos="5987"/>
              </w:tabs>
              <w:spacing w:before="120" w:after="120"/>
              <w:rPr>
                <w:rFonts w:cs="Arial"/>
              </w:rPr>
            </w:pPr>
            <w:r w:rsidRPr="00D509E0">
              <w:rPr>
                <w:rFonts w:cs="Arial"/>
              </w:rPr>
              <w:tab/>
            </w:r>
          </w:p>
        </w:tc>
      </w:tr>
    </w:tbl>
    <w:p w:rsidR="00AE6B71" w:rsidRDefault="00AE6B71" w:rsidP="00C81C1E">
      <w:pPr>
        <w:spacing w:before="120" w:after="120"/>
        <w:rPr>
          <w:rFonts w:cs="Arial"/>
          <w:b/>
          <w:i/>
        </w:rPr>
      </w:pPr>
    </w:p>
    <w:p w:rsidR="00C81C1E" w:rsidRPr="00D509E0" w:rsidRDefault="00C81C1E" w:rsidP="00C81C1E">
      <w:pPr>
        <w:spacing w:before="120" w:after="120"/>
        <w:rPr>
          <w:rFonts w:cs="Arial"/>
          <w:b/>
          <w:i/>
        </w:rPr>
      </w:pPr>
      <w:r w:rsidRPr="00D509E0">
        <w:rPr>
          <w:rFonts w:cs="Arial"/>
          <w:b/>
          <w:i/>
        </w:rPr>
        <w:t>Personne de contact</w:t>
      </w:r>
      <w:r w:rsidR="00D92CA2">
        <w:rPr>
          <w:rStyle w:val="FootnoteReference"/>
          <w:rFonts w:cs="Arial"/>
          <w:b/>
          <w:i/>
        </w:rPr>
        <w:footnoteReference w:id="1"/>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6662"/>
      </w:tblGrid>
      <w:tr w:rsidR="00C81C1E" w:rsidRPr="00D509E0" w:rsidTr="002610C1">
        <w:tc>
          <w:tcPr>
            <w:tcW w:w="2689" w:type="dxa"/>
          </w:tcPr>
          <w:p w:rsidR="00C81C1E" w:rsidRPr="00D509E0" w:rsidRDefault="00C81C1E">
            <w:pPr>
              <w:spacing w:before="120" w:after="120"/>
              <w:rPr>
                <w:rFonts w:cs="Arial"/>
              </w:rPr>
            </w:pPr>
            <w:r w:rsidRPr="00D509E0">
              <w:rPr>
                <w:rFonts w:cs="Arial"/>
              </w:rPr>
              <w:t>Nom</w:t>
            </w:r>
            <w:r w:rsidR="00AE6B71">
              <w:rPr>
                <w:rFonts w:cs="Arial"/>
              </w:rPr>
              <w:t xml:space="preserve"> </w:t>
            </w:r>
          </w:p>
        </w:tc>
        <w:tc>
          <w:tcPr>
            <w:tcW w:w="6662" w:type="dxa"/>
          </w:tcPr>
          <w:p w:rsidR="00C81C1E" w:rsidRPr="00D509E0" w:rsidRDefault="00C81C1E" w:rsidP="00425216">
            <w:pPr>
              <w:tabs>
                <w:tab w:val="left" w:leader="dot" w:pos="5987"/>
              </w:tabs>
              <w:spacing w:before="120" w:after="120"/>
              <w:rPr>
                <w:rFonts w:cs="Arial"/>
              </w:rPr>
            </w:pPr>
            <w:r w:rsidRPr="00D509E0">
              <w:rPr>
                <w:rFonts w:cs="Arial"/>
              </w:rPr>
              <w:tab/>
            </w:r>
          </w:p>
        </w:tc>
      </w:tr>
      <w:tr w:rsidR="00AE6B71" w:rsidRPr="00D509E0" w:rsidTr="00AE6B71">
        <w:tc>
          <w:tcPr>
            <w:tcW w:w="2689" w:type="dxa"/>
          </w:tcPr>
          <w:p w:rsidR="00AE6B71" w:rsidRPr="00D509E0" w:rsidRDefault="00AE6B71" w:rsidP="00425216">
            <w:pPr>
              <w:spacing w:before="120" w:after="120"/>
              <w:rPr>
                <w:rFonts w:cs="Arial"/>
              </w:rPr>
            </w:pPr>
            <w:r>
              <w:rPr>
                <w:rFonts w:cs="Arial"/>
              </w:rPr>
              <w:t>Fonction </w:t>
            </w:r>
          </w:p>
        </w:tc>
        <w:tc>
          <w:tcPr>
            <w:tcW w:w="6662" w:type="dxa"/>
          </w:tcPr>
          <w:p w:rsidR="00AE6B71" w:rsidRPr="00D509E0" w:rsidRDefault="00AE6B71" w:rsidP="00425216">
            <w:pPr>
              <w:tabs>
                <w:tab w:val="left" w:leader="dot" w:pos="5987"/>
              </w:tabs>
              <w:spacing w:before="120" w:after="120"/>
              <w:rPr>
                <w:rFonts w:cs="Arial"/>
              </w:rPr>
            </w:pPr>
            <w:r w:rsidRPr="00D509E0">
              <w:rPr>
                <w:rFonts w:cs="Arial"/>
              </w:rPr>
              <w:tab/>
            </w:r>
          </w:p>
        </w:tc>
      </w:tr>
      <w:tr w:rsidR="00C81C1E" w:rsidRPr="00D509E0" w:rsidTr="002610C1">
        <w:tc>
          <w:tcPr>
            <w:tcW w:w="2689" w:type="dxa"/>
          </w:tcPr>
          <w:p w:rsidR="00C81C1E" w:rsidRPr="00D509E0" w:rsidRDefault="00C81C1E" w:rsidP="00425216">
            <w:pPr>
              <w:spacing w:before="120" w:after="120"/>
              <w:rPr>
                <w:rFonts w:cs="Arial"/>
              </w:rPr>
            </w:pPr>
            <w:r w:rsidRPr="00D509E0">
              <w:rPr>
                <w:rFonts w:cs="Arial"/>
              </w:rPr>
              <w:t>E-mail</w:t>
            </w:r>
            <w:r w:rsidR="00AE6B71">
              <w:rPr>
                <w:rFonts w:cs="Arial"/>
              </w:rPr>
              <w:t xml:space="preserve"> </w:t>
            </w:r>
          </w:p>
        </w:tc>
        <w:tc>
          <w:tcPr>
            <w:tcW w:w="6662" w:type="dxa"/>
          </w:tcPr>
          <w:p w:rsidR="00C81C1E" w:rsidRPr="00D509E0" w:rsidRDefault="00C81C1E" w:rsidP="00425216">
            <w:pPr>
              <w:tabs>
                <w:tab w:val="left" w:leader="dot" w:pos="5987"/>
              </w:tabs>
              <w:spacing w:before="120" w:after="120"/>
              <w:rPr>
                <w:rFonts w:cs="Arial"/>
              </w:rPr>
            </w:pPr>
            <w:r w:rsidRPr="00D509E0">
              <w:rPr>
                <w:rFonts w:cs="Arial"/>
              </w:rPr>
              <w:tab/>
            </w:r>
          </w:p>
        </w:tc>
      </w:tr>
      <w:tr w:rsidR="00C81C1E" w:rsidRPr="00D509E0" w:rsidTr="002610C1">
        <w:tc>
          <w:tcPr>
            <w:tcW w:w="2689" w:type="dxa"/>
          </w:tcPr>
          <w:p w:rsidR="00C81C1E" w:rsidRPr="00D509E0" w:rsidRDefault="00C81C1E" w:rsidP="00425216">
            <w:pPr>
              <w:spacing w:before="120" w:after="120"/>
              <w:rPr>
                <w:rFonts w:cs="Arial"/>
              </w:rPr>
            </w:pPr>
            <w:r w:rsidRPr="00D509E0">
              <w:rPr>
                <w:rFonts w:cs="Arial"/>
              </w:rPr>
              <w:t>Téléphone</w:t>
            </w:r>
            <w:r w:rsidR="00AE6B71">
              <w:rPr>
                <w:rFonts w:cs="Arial"/>
              </w:rPr>
              <w:t xml:space="preserve"> </w:t>
            </w:r>
          </w:p>
        </w:tc>
        <w:tc>
          <w:tcPr>
            <w:tcW w:w="6662" w:type="dxa"/>
          </w:tcPr>
          <w:p w:rsidR="00C81C1E" w:rsidRPr="00D509E0" w:rsidRDefault="00C81C1E" w:rsidP="00425216">
            <w:pPr>
              <w:tabs>
                <w:tab w:val="left" w:leader="dot" w:pos="5987"/>
              </w:tabs>
              <w:spacing w:before="120" w:after="120"/>
              <w:rPr>
                <w:rFonts w:cs="Arial"/>
              </w:rPr>
            </w:pPr>
            <w:r w:rsidRPr="00D509E0">
              <w:rPr>
                <w:rFonts w:cs="Arial"/>
              </w:rPr>
              <w:tab/>
            </w:r>
          </w:p>
        </w:tc>
      </w:tr>
    </w:tbl>
    <w:p w:rsidR="00C81C1E" w:rsidRPr="00D509E0" w:rsidRDefault="00C81C1E" w:rsidP="00C81C1E">
      <w:pPr>
        <w:rPr>
          <w:rFonts w:cs="Arial"/>
          <w:b/>
          <w:i/>
        </w:rPr>
      </w:pPr>
    </w:p>
    <w:p w:rsidR="002E0A6A" w:rsidRDefault="002D4112" w:rsidP="002610C1">
      <w:pPr>
        <w:spacing w:after="0" w:line="240" w:lineRule="auto"/>
        <w:jc w:val="both"/>
        <w:rPr>
          <w:rFonts w:ascii="Calibri" w:hAnsi="Calibri" w:cs="Arial"/>
        </w:rPr>
      </w:pPr>
      <w:r>
        <w:rPr>
          <w:rFonts w:ascii="Calibri" w:hAnsi="Calibri" w:cs="Arial"/>
        </w:rPr>
        <w:t>En introduisant</w:t>
      </w:r>
      <w:r w:rsidR="00741474">
        <w:t xml:space="preserve"> cette demande </w:t>
      </w:r>
      <w:r w:rsidR="00670F82">
        <w:t xml:space="preserve">pour </w:t>
      </w:r>
      <w:r w:rsidR="00741474">
        <w:t>obtenir un agrément comme organisateur de form</w:t>
      </w:r>
      <w:r w:rsidR="002E0A6A">
        <w:rPr>
          <w:rFonts w:ascii="Calibri" w:hAnsi="Calibri" w:cs="Arial"/>
        </w:rPr>
        <w:t>a</w:t>
      </w:r>
      <w:r w:rsidR="00741474">
        <w:rPr>
          <w:rFonts w:ascii="Calibri" w:hAnsi="Calibri" w:cs="Arial"/>
        </w:rPr>
        <w:t>tion</w:t>
      </w:r>
      <w:r w:rsidR="00D92CA2">
        <w:rPr>
          <w:rFonts w:ascii="Calibri" w:hAnsi="Calibri" w:cs="Arial"/>
        </w:rPr>
        <w:t>s</w:t>
      </w:r>
      <w:r w:rsidR="00741474">
        <w:rPr>
          <w:rFonts w:ascii="Calibri" w:hAnsi="Calibri" w:cs="Arial"/>
        </w:rPr>
        <w:t xml:space="preserve">, le candidat-organisateur de formations </w:t>
      </w:r>
      <w:r w:rsidR="002E0A6A">
        <w:rPr>
          <w:rFonts w:ascii="Calibri" w:hAnsi="Calibri" w:cs="Arial"/>
        </w:rPr>
        <w:t xml:space="preserve">s'engage </w:t>
      </w:r>
      <w:r w:rsidR="00741474">
        <w:rPr>
          <w:rFonts w:ascii="Calibri" w:hAnsi="Calibri" w:cs="Arial"/>
        </w:rPr>
        <w:t xml:space="preserve">formellement </w:t>
      </w:r>
      <w:r w:rsidR="002E0A6A">
        <w:rPr>
          <w:rFonts w:ascii="Calibri" w:hAnsi="Calibri" w:cs="Arial"/>
        </w:rPr>
        <w:t>à respecter</w:t>
      </w:r>
      <w:r w:rsidR="006043C7">
        <w:rPr>
          <w:rFonts w:ascii="Calibri" w:hAnsi="Calibri" w:cs="Arial"/>
        </w:rPr>
        <w:t>,</w:t>
      </w:r>
      <w:r w:rsidR="002E0A6A">
        <w:rPr>
          <w:rFonts w:ascii="Calibri" w:hAnsi="Calibri" w:cs="Arial"/>
        </w:rPr>
        <w:t xml:space="preserve"> </w:t>
      </w:r>
      <w:r w:rsidR="006043C7">
        <w:rPr>
          <w:rFonts w:ascii="Calibri" w:hAnsi="Calibri" w:cs="Arial"/>
        </w:rPr>
        <w:t>entière</w:t>
      </w:r>
      <w:r>
        <w:rPr>
          <w:rFonts w:ascii="Calibri" w:hAnsi="Calibri" w:cs="Arial"/>
        </w:rPr>
        <w:t>ment</w:t>
      </w:r>
      <w:r w:rsidR="006043C7">
        <w:rPr>
          <w:rFonts w:ascii="Calibri" w:hAnsi="Calibri" w:cs="Arial"/>
        </w:rPr>
        <w:t xml:space="preserve"> et </w:t>
      </w:r>
      <w:proofErr w:type="gramStart"/>
      <w:r w:rsidR="006043C7">
        <w:rPr>
          <w:rFonts w:ascii="Calibri" w:hAnsi="Calibri" w:cs="Arial"/>
        </w:rPr>
        <w:t>inconditionnelle</w:t>
      </w:r>
      <w:r>
        <w:rPr>
          <w:rFonts w:ascii="Calibri" w:hAnsi="Calibri" w:cs="Arial"/>
        </w:rPr>
        <w:t>ment</w:t>
      </w:r>
      <w:r w:rsidR="006043C7">
        <w:rPr>
          <w:rFonts w:ascii="Calibri" w:hAnsi="Calibri" w:cs="Arial"/>
        </w:rPr>
        <w:t xml:space="preserve">, </w:t>
      </w:r>
      <w:r w:rsidR="00741474">
        <w:rPr>
          <w:rFonts w:ascii="Calibri" w:hAnsi="Calibri" w:cs="Arial"/>
        </w:rPr>
        <w:t xml:space="preserve"> </w:t>
      </w:r>
      <w:r w:rsidR="006043C7">
        <w:rPr>
          <w:rFonts w:ascii="Calibri" w:hAnsi="Calibri" w:cs="Arial"/>
        </w:rPr>
        <w:t>le</w:t>
      </w:r>
      <w:proofErr w:type="gramEnd"/>
      <w:r w:rsidR="006043C7">
        <w:rPr>
          <w:rFonts w:ascii="Calibri" w:hAnsi="Calibri" w:cs="Arial"/>
        </w:rPr>
        <w:t xml:space="preserve"> </w:t>
      </w:r>
      <w:r w:rsidR="003A2022" w:rsidRPr="003A2022">
        <w:rPr>
          <w:rFonts w:ascii="Calibri" w:hAnsi="Calibri" w:cs="Arial"/>
        </w:rPr>
        <w:t xml:space="preserve">Règlement de l’Autorité des services et marchés financiers </w:t>
      </w:r>
      <w:r w:rsidR="00D92CA2">
        <w:rPr>
          <w:rFonts w:ascii="Calibri" w:hAnsi="Calibri" w:cs="Arial"/>
        </w:rPr>
        <w:t xml:space="preserve">du 31 octobre 2023 </w:t>
      </w:r>
      <w:r w:rsidR="003A2022" w:rsidRPr="003A2022">
        <w:rPr>
          <w:rFonts w:ascii="Calibri" w:hAnsi="Calibri" w:cs="Arial"/>
        </w:rPr>
        <w:t>relatif à l’agrément des organisateurs de formations</w:t>
      </w:r>
      <w:r w:rsidR="000420B6">
        <w:rPr>
          <w:rFonts w:ascii="Calibri" w:hAnsi="Calibri" w:cs="Arial"/>
        </w:rPr>
        <w:t xml:space="preserve"> (ci-après</w:t>
      </w:r>
      <w:r w:rsidR="00670F82">
        <w:rPr>
          <w:rFonts w:ascii="Calibri" w:hAnsi="Calibri" w:cs="Arial"/>
        </w:rPr>
        <w:t xml:space="preserve"> le</w:t>
      </w:r>
      <w:r w:rsidR="000420B6">
        <w:rPr>
          <w:rFonts w:ascii="Calibri" w:hAnsi="Calibri" w:cs="Arial"/>
        </w:rPr>
        <w:t xml:space="preserve"> « Règlement »)</w:t>
      </w:r>
      <w:r w:rsidR="00806380">
        <w:rPr>
          <w:rFonts w:ascii="Calibri" w:hAnsi="Calibri" w:cs="Arial"/>
        </w:rPr>
        <w:t xml:space="preserve"> </w:t>
      </w:r>
      <w:r w:rsidR="002E0A6A">
        <w:rPr>
          <w:rFonts w:ascii="Calibri" w:hAnsi="Calibri" w:cs="Arial"/>
        </w:rPr>
        <w:t>et</w:t>
      </w:r>
      <w:r w:rsidR="00741474">
        <w:rPr>
          <w:rFonts w:ascii="Calibri" w:hAnsi="Calibri" w:cs="Arial"/>
        </w:rPr>
        <w:t xml:space="preserve"> </w:t>
      </w:r>
      <w:r>
        <w:rPr>
          <w:rFonts w:ascii="Calibri" w:hAnsi="Calibri" w:cs="Arial"/>
        </w:rPr>
        <w:t>déclare avoir pris connaissance d</w:t>
      </w:r>
      <w:r w:rsidR="002E0A6A">
        <w:rPr>
          <w:rFonts w:ascii="Calibri" w:hAnsi="Calibri" w:cs="Arial"/>
        </w:rPr>
        <w:t>e</w:t>
      </w:r>
      <w:r w:rsidR="00A55A48">
        <w:rPr>
          <w:rFonts w:ascii="Calibri" w:hAnsi="Calibri" w:cs="Arial"/>
        </w:rPr>
        <w:t xml:space="preserve">s </w:t>
      </w:r>
      <w:r w:rsidR="00741474">
        <w:rPr>
          <w:rFonts w:ascii="Calibri" w:hAnsi="Calibri" w:cs="Arial"/>
        </w:rPr>
        <w:t>« </w:t>
      </w:r>
      <w:r w:rsidR="00A55A48">
        <w:rPr>
          <w:rFonts w:ascii="Calibri" w:hAnsi="Calibri" w:cs="Arial"/>
        </w:rPr>
        <w:t xml:space="preserve">FAQ </w:t>
      </w:r>
      <w:r w:rsidR="00741474">
        <w:rPr>
          <w:rFonts w:ascii="Calibri" w:hAnsi="Calibri" w:cs="Arial"/>
        </w:rPr>
        <w:t xml:space="preserve">recyclage » qui clarifient </w:t>
      </w:r>
      <w:r w:rsidR="00741474" w:rsidRPr="00741474">
        <w:rPr>
          <w:rFonts w:ascii="Calibri" w:hAnsi="Calibri" w:cs="Arial"/>
        </w:rPr>
        <w:t>le cadre réglementaire relatif au recyclage</w:t>
      </w:r>
      <w:r w:rsidR="002E0A6A">
        <w:rPr>
          <w:rFonts w:ascii="Calibri" w:hAnsi="Calibri" w:cs="Arial"/>
        </w:rPr>
        <w:t>.</w:t>
      </w:r>
    </w:p>
    <w:p w:rsidR="006043C7" w:rsidRDefault="006043C7" w:rsidP="002610C1">
      <w:pPr>
        <w:spacing w:after="0" w:line="240" w:lineRule="auto"/>
        <w:jc w:val="both"/>
        <w:rPr>
          <w:rFonts w:ascii="Calibri" w:hAnsi="Calibri" w:cs="Arial"/>
        </w:rPr>
      </w:pPr>
    </w:p>
    <w:p w:rsidR="006043C7" w:rsidRDefault="006043C7" w:rsidP="002610C1">
      <w:pPr>
        <w:spacing w:after="0" w:line="240" w:lineRule="auto"/>
        <w:jc w:val="both"/>
        <w:rPr>
          <w:rFonts w:ascii="Calibri" w:hAnsi="Calibri" w:cs="Arial"/>
        </w:rPr>
      </w:pPr>
    </w:p>
    <w:p w:rsidR="006043C7" w:rsidRDefault="006043C7" w:rsidP="002610C1">
      <w:pPr>
        <w:spacing w:after="0" w:line="240" w:lineRule="auto"/>
        <w:jc w:val="both"/>
        <w:rPr>
          <w:rFonts w:ascii="Calibri" w:hAnsi="Calibri" w:cs="Arial"/>
        </w:rPr>
      </w:pPr>
    </w:p>
    <w:p w:rsidR="006043C7" w:rsidRDefault="006043C7" w:rsidP="002610C1">
      <w:pPr>
        <w:spacing w:after="0" w:line="240" w:lineRule="auto"/>
        <w:jc w:val="both"/>
        <w:rPr>
          <w:rFonts w:ascii="Calibri" w:hAnsi="Calibri" w:cs="Arial"/>
        </w:rPr>
      </w:pPr>
    </w:p>
    <w:p w:rsidR="006043C7" w:rsidRDefault="006043C7" w:rsidP="002610C1">
      <w:pPr>
        <w:spacing w:after="0" w:line="240" w:lineRule="auto"/>
        <w:jc w:val="both"/>
        <w:rPr>
          <w:rFonts w:ascii="Calibri" w:hAnsi="Calibri"/>
        </w:rPr>
      </w:pPr>
      <w:r>
        <w:rPr>
          <w:rFonts w:ascii="Calibri" w:hAnsi="Calibri"/>
        </w:rPr>
        <w:lastRenderedPageBreak/>
        <w:t xml:space="preserve">Le Règlement comprend les critères </w:t>
      </w:r>
      <w:r w:rsidR="002E0A6A">
        <w:rPr>
          <w:rFonts w:ascii="Calibri" w:hAnsi="Calibri"/>
        </w:rPr>
        <w:t>organisationnels, de contenu, formels et de qualité</w:t>
      </w:r>
      <w:r>
        <w:rPr>
          <w:rFonts w:ascii="Calibri" w:hAnsi="Calibri"/>
        </w:rPr>
        <w:t xml:space="preserve"> que le candidat-organisateur de formations doit respecter en permanence afin que les formations offert</w:t>
      </w:r>
      <w:r w:rsidR="00670F82">
        <w:rPr>
          <w:rFonts w:ascii="Calibri" w:hAnsi="Calibri"/>
        </w:rPr>
        <w:t>e</w:t>
      </w:r>
      <w:r>
        <w:rPr>
          <w:rFonts w:ascii="Calibri" w:hAnsi="Calibri"/>
        </w:rPr>
        <w:t>s par lui puissent être prises en compte pour l’obligation légale de recyclage</w:t>
      </w:r>
      <w:r>
        <w:rPr>
          <w:rStyle w:val="FootnoteReference"/>
        </w:rPr>
        <w:footnoteReference w:id="2"/>
      </w:r>
      <w:r>
        <w:rPr>
          <w:rFonts w:ascii="Calibri" w:hAnsi="Calibri"/>
        </w:rPr>
        <w:t> :</w:t>
      </w:r>
    </w:p>
    <w:p w:rsidR="00DC737F" w:rsidRDefault="00DC737F" w:rsidP="002610C1">
      <w:pPr>
        <w:spacing w:after="0" w:line="240" w:lineRule="auto"/>
        <w:jc w:val="both"/>
        <w:rPr>
          <w:rFonts w:ascii="Calibri" w:hAnsi="Calibri"/>
        </w:rPr>
      </w:pPr>
    </w:p>
    <w:p w:rsidR="007A4C48" w:rsidRDefault="007A4C48" w:rsidP="002610C1">
      <w:pPr>
        <w:spacing w:after="0" w:line="240" w:lineRule="auto"/>
        <w:jc w:val="both"/>
        <w:rPr>
          <w:rFonts w:ascii="Calibri" w:hAnsi="Calibri"/>
        </w:rPr>
      </w:pPr>
    </w:p>
    <w:p w:rsidR="00DF5140" w:rsidRPr="002610C1" w:rsidRDefault="00DF5140" w:rsidP="002610C1">
      <w:pPr>
        <w:pStyle w:val="Subtitle"/>
        <w:numPr>
          <w:ilvl w:val="0"/>
          <w:numId w:val="0"/>
        </w:numPr>
        <w:tabs>
          <w:tab w:val="left" w:pos="567"/>
          <w:tab w:val="left" w:pos="851"/>
          <w:tab w:val="left" w:pos="1134"/>
        </w:tabs>
        <w:ind w:left="567" w:hanging="567"/>
      </w:pPr>
      <w:r w:rsidRPr="002610C1">
        <w:rPr>
          <w:u w:val="none"/>
        </w:rPr>
        <w:t>1.</w:t>
      </w:r>
      <w:r w:rsidRPr="002610C1">
        <w:rPr>
          <w:u w:val="none"/>
        </w:rPr>
        <w:tab/>
        <w:t xml:space="preserve">Critères organisationnels </w:t>
      </w:r>
    </w:p>
    <w:p w:rsidR="00DC737F" w:rsidRPr="002610C1" w:rsidRDefault="00DC737F" w:rsidP="002610C1">
      <w:pPr>
        <w:pStyle w:val="-"/>
        <w:tabs>
          <w:tab w:val="left" w:pos="567"/>
          <w:tab w:val="left" w:pos="1134"/>
        </w:tabs>
        <w:ind w:left="1137" w:firstLine="0"/>
        <w:rPr>
          <w:lang w:val="nl-BE"/>
        </w:rPr>
      </w:pPr>
    </w:p>
    <w:p w:rsidR="00DC737F" w:rsidRPr="002610C1" w:rsidRDefault="00DC737F" w:rsidP="00DC737F">
      <w:pPr>
        <w:pStyle w:val="-"/>
        <w:numPr>
          <w:ilvl w:val="1"/>
          <w:numId w:val="2"/>
        </w:numPr>
        <w:tabs>
          <w:tab w:val="left" w:pos="567"/>
          <w:tab w:val="left" w:pos="1134"/>
        </w:tabs>
        <w:rPr>
          <w:lang w:val="fr-BE"/>
        </w:rPr>
      </w:pPr>
      <w:r w:rsidRPr="002610C1">
        <w:rPr>
          <w:lang w:val="fr-BE"/>
        </w:rPr>
        <w:t>L’organisateur de formations établit pour chaque formation un registre (électronique le cas échéant) des participants</w:t>
      </w:r>
      <w:r w:rsidRPr="00DC737F">
        <w:rPr>
          <w:lang w:val="fr-BE"/>
        </w:rPr>
        <w:t xml:space="preserve"> que les </w:t>
      </w:r>
      <w:r w:rsidRPr="002610C1">
        <w:rPr>
          <w:lang w:val="fr-BE"/>
        </w:rPr>
        <w:t>participants et formateur(s) présents doivent signer</w:t>
      </w:r>
      <w:r w:rsidR="00D23120">
        <w:rPr>
          <w:lang w:val="fr-BE"/>
        </w:rPr>
        <w:t xml:space="preserve"> </w:t>
      </w:r>
      <w:r w:rsidRPr="002610C1">
        <w:rPr>
          <w:lang w:val="fr-BE"/>
        </w:rPr>
        <w:t>;</w:t>
      </w:r>
    </w:p>
    <w:p w:rsidR="00DC737F" w:rsidRPr="002610C1" w:rsidRDefault="00DC737F" w:rsidP="00DC737F">
      <w:pPr>
        <w:pStyle w:val="-"/>
        <w:tabs>
          <w:tab w:val="left" w:pos="567"/>
          <w:tab w:val="left" w:pos="1134"/>
        </w:tabs>
        <w:ind w:left="1137" w:firstLine="0"/>
        <w:rPr>
          <w:lang w:val="fr-BE"/>
        </w:rPr>
      </w:pPr>
    </w:p>
    <w:p w:rsidR="00D23120" w:rsidRPr="002610C1" w:rsidRDefault="00D23120" w:rsidP="00DC737F">
      <w:pPr>
        <w:pStyle w:val="-"/>
        <w:numPr>
          <w:ilvl w:val="1"/>
          <w:numId w:val="2"/>
        </w:numPr>
        <w:tabs>
          <w:tab w:val="left" w:pos="567"/>
          <w:tab w:val="left" w:pos="1134"/>
        </w:tabs>
        <w:rPr>
          <w:lang w:val="fr-BE"/>
        </w:rPr>
      </w:pPr>
      <w:r w:rsidRPr="00D23120">
        <w:rPr>
          <w:lang w:val="fr-BE"/>
        </w:rPr>
        <w:t>L’organisateur de formations établit</w:t>
      </w:r>
      <w:r>
        <w:rPr>
          <w:lang w:val="fr-BE"/>
        </w:rPr>
        <w:t>,</w:t>
      </w:r>
      <w:r w:rsidRPr="00D23120">
        <w:rPr>
          <w:lang w:val="fr-BE"/>
        </w:rPr>
        <w:t xml:space="preserve"> pour chaque formation</w:t>
      </w:r>
      <w:r>
        <w:rPr>
          <w:lang w:val="fr-BE"/>
        </w:rPr>
        <w:t>,</w:t>
      </w:r>
      <w:r w:rsidRPr="00D23120">
        <w:rPr>
          <w:lang w:val="fr-BE"/>
        </w:rPr>
        <w:t xml:space="preserve"> </w:t>
      </w:r>
      <w:r w:rsidRPr="002610C1">
        <w:rPr>
          <w:lang w:val="fr-BE"/>
        </w:rPr>
        <w:t xml:space="preserve">une fiche de formation qu’il actualise régulièrement et qu’il tient à la disposition de la </w:t>
      </w:r>
      <w:r>
        <w:rPr>
          <w:lang w:val="fr-BE"/>
        </w:rPr>
        <w:t xml:space="preserve">FSMA. </w:t>
      </w:r>
      <w:r w:rsidRPr="00D23120">
        <w:rPr>
          <w:lang w:val="fr-BE"/>
        </w:rPr>
        <w:t>I</w:t>
      </w:r>
      <w:r w:rsidRPr="002610C1">
        <w:rPr>
          <w:lang w:val="fr-BE"/>
        </w:rPr>
        <w:t xml:space="preserve">l peut utiliser le </w:t>
      </w:r>
      <w:r w:rsidR="00670F82">
        <w:rPr>
          <w:lang w:val="fr-BE"/>
        </w:rPr>
        <w:t>modèle</w:t>
      </w:r>
      <w:r w:rsidRPr="002610C1">
        <w:rPr>
          <w:lang w:val="fr-BE"/>
        </w:rPr>
        <w:t xml:space="preserve"> de fiche de formation que la FSMA a publié sur son site web</w:t>
      </w:r>
      <w:r>
        <w:rPr>
          <w:lang w:val="fr-BE"/>
        </w:rPr>
        <w:t xml:space="preserve"> </w:t>
      </w:r>
      <w:r w:rsidRPr="002610C1">
        <w:rPr>
          <w:lang w:val="fr-BE"/>
        </w:rPr>
        <w:t>;</w:t>
      </w:r>
    </w:p>
    <w:p w:rsidR="00D23120" w:rsidRPr="002610C1" w:rsidRDefault="00D23120" w:rsidP="002610C1">
      <w:pPr>
        <w:pStyle w:val="ListParagraph"/>
        <w:rPr>
          <w:lang w:val="fr-BE"/>
        </w:rPr>
      </w:pPr>
    </w:p>
    <w:p w:rsidR="00D23120" w:rsidRPr="002610C1" w:rsidRDefault="00D23120" w:rsidP="00D23120">
      <w:pPr>
        <w:pStyle w:val="-"/>
        <w:numPr>
          <w:ilvl w:val="1"/>
          <w:numId w:val="2"/>
        </w:numPr>
        <w:tabs>
          <w:tab w:val="left" w:pos="567"/>
          <w:tab w:val="left" w:pos="1134"/>
        </w:tabs>
        <w:rPr>
          <w:lang w:val="fr-BE"/>
        </w:rPr>
      </w:pPr>
      <w:r w:rsidRPr="002610C1">
        <w:rPr>
          <w:lang w:val="fr-BE"/>
        </w:rPr>
        <w:t>L’organisateur de formations fournit</w:t>
      </w:r>
      <w:r>
        <w:rPr>
          <w:lang w:val="fr-BE"/>
        </w:rPr>
        <w:t>,</w:t>
      </w:r>
      <w:r w:rsidRPr="002610C1">
        <w:rPr>
          <w:lang w:val="fr-BE"/>
        </w:rPr>
        <w:t xml:space="preserve"> </w:t>
      </w:r>
      <w:r>
        <w:rPr>
          <w:lang w:val="fr-BE"/>
        </w:rPr>
        <w:t xml:space="preserve">pour chaque formation, </w:t>
      </w:r>
      <w:r w:rsidRPr="002610C1">
        <w:rPr>
          <w:lang w:val="fr-BE"/>
        </w:rPr>
        <w:t>à chaque participant</w:t>
      </w:r>
      <w:r w:rsidR="00670F82">
        <w:rPr>
          <w:lang w:val="fr-BE"/>
        </w:rPr>
        <w:t>,</w:t>
      </w:r>
      <w:r w:rsidRPr="002610C1">
        <w:rPr>
          <w:lang w:val="fr-BE"/>
        </w:rPr>
        <w:t xml:space="preserve"> une attestation de participation</w:t>
      </w:r>
      <w:r w:rsidR="00670F82">
        <w:rPr>
          <w:lang w:val="fr-BE"/>
        </w:rPr>
        <w:t>,</w:t>
      </w:r>
      <w:r>
        <w:rPr>
          <w:lang w:val="fr-BE"/>
        </w:rPr>
        <w:t xml:space="preserve"> laquelle reprend au moins les informations obligatoires comme repris à l’article 4, 8° du Règlement ;</w:t>
      </w:r>
    </w:p>
    <w:p w:rsidR="00D23120" w:rsidRPr="002610C1" w:rsidRDefault="00D23120" w:rsidP="002610C1">
      <w:pPr>
        <w:pStyle w:val="ListParagraph"/>
        <w:rPr>
          <w:lang w:val="fr-BE"/>
        </w:rPr>
      </w:pPr>
    </w:p>
    <w:p w:rsidR="00D23120" w:rsidRDefault="00D23120" w:rsidP="00D23120">
      <w:pPr>
        <w:pStyle w:val="-"/>
        <w:numPr>
          <w:ilvl w:val="1"/>
          <w:numId w:val="2"/>
        </w:numPr>
        <w:tabs>
          <w:tab w:val="left" w:pos="567"/>
          <w:tab w:val="left" w:pos="1134"/>
        </w:tabs>
        <w:rPr>
          <w:lang w:val="fr-BE"/>
        </w:rPr>
      </w:pPr>
      <w:r>
        <w:rPr>
          <w:lang w:val="fr-BE"/>
        </w:rPr>
        <w:t>L</w:t>
      </w:r>
      <w:r w:rsidRPr="002610C1">
        <w:rPr>
          <w:lang w:val="fr-BE"/>
        </w:rPr>
        <w:t>'organisateur de formations conserve</w:t>
      </w:r>
      <w:r>
        <w:rPr>
          <w:lang w:val="fr-BE"/>
        </w:rPr>
        <w:t>, pour chaque formation,</w:t>
      </w:r>
      <w:r w:rsidRPr="002610C1">
        <w:rPr>
          <w:lang w:val="fr-BE"/>
        </w:rPr>
        <w:t xml:space="preserve"> pendant cinq ans</w:t>
      </w:r>
      <w:r w:rsidR="00670F82">
        <w:rPr>
          <w:lang w:val="fr-BE"/>
        </w:rPr>
        <w:t>,</w:t>
      </w:r>
      <w:r w:rsidRPr="002610C1">
        <w:rPr>
          <w:lang w:val="fr-BE"/>
        </w:rPr>
        <w:t xml:space="preserve"> le registre des participants, la fiche de formation, le matériel de la formation et une copie des attestations de participation fournies aux participants</w:t>
      </w:r>
      <w:r>
        <w:rPr>
          <w:lang w:val="fr-BE"/>
        </w:rPr>
        <w:t> ;</w:t>
      </w:r>
    </w:p>
    <w:p w:rsidR="00DC737F" w:rsidRPr="002610C1" w:rsidRDefault="00DC737F" w:rsidP="00DC737F">
      <w:pPr>
        <w:pStyle w:val="ListParagraph"/>
        <w:rPr>
          <w:lang w:val="fr-BE"/>
        </w:rPr>
      </w:pPr>
    </w:p>
    <w:p w:rsidR="00DC737F" w:rsidRPr="002610C1" w:rsidRDefault="00D23120" w:rsidP="00D23120">
      <w:pPr>
        <w:pStyle w:val="-"/>
        <w:numPr>
          <w:ilvl w:val="1"/>
          <w:numId w:val="2"/>
        </w:numPr>
        <w:tabs>
          <w:tab w:val="left" w:pos="567"/>
          <w:tab w:val="left" w:pos="1134"/>
        </w:tabs>
        <w:rPr>
          <w:lang w:val="fr-BE"/>
        </w:rPr>
      </w:pPr>
      <w:r>
        <w:rPr>
          <w:lang w:val="fr-BE"/>
        </w:rPr>
        <w:t>L</w:t>
      </w:r>
      <w:r w:rsidRPr="002610C1">
        <w:rPr>
          <w:lang w:val="fr-BE"/>
        </w:rPr>
        <w:t>’organisateur de formations ne peut pas préciser que le contenu de la formation a été agréé par la FSMA</w:t>
      </w:r>
      <w:r>
        <w:rPr>
          <w:lang w:val="fr-BE"/>
        </w:rPr>
        <w:t xml:space="preserve"> </w:t>
      </w:r>
      <w:r w:rsidR="00DC737F" w:rsidRPr="002610C1">
        <w:rPr>
          <w:lang w:val="fr-BE"/>
        </w:rPr>
        <w:t>;</w:t>
      </w:r>
    </w:p>
    <w:p w:rsidR="00DC737F" w:rsidRPr="002610C1" w:rsidRDefault="00DC737F" w:rsidP="00DC737F">
      <w:pPr>
        <w:pStyle w:val="ListParagraph"/>
        <w:rPr>
          <w:lang w:val="fr-BE"/>
        </w:rPr>
      </w:pPr>
    </w:p>
    <w:p w:rsidR="00DC737F" w:rsidRPr="002610C1" w:rsidRDefault="00D23120" w:rsidP="00D23120">
      <w:pPr>
        <w:pStyle w:val="-"/>
        <w:numPr>
          <w:ilvl w:val="1"/>
          <w:numId w:val="2"/>
        </w:numPr>
        <w:tabs>
          <w:tab w:val="left" w:pos="567"/>
          <w:tab w:val="left" w:pos="1134"/>
        </w:tabs>
        <w:rPr>
          <w:lang w:val="fr-BE"/>
        </w:rPr>
      </w:pPr>
      <w:r w:rsidRPr="002610C1">
        <w:rPr>
          <w:lang w:val="fr-BE"/>
        </w:rPr>
        <w:t>L</w:t>
      </w:r>
      <w:r>
        <w:rPr>
          <w:lang w:val="fr-BE"/>
        </w:rPr>
        <w:t xml:space="preserve">’organisateur </w:t>
      </w:r>
      <w:r w:rsidRPr="002610C1">
        <w:rPr>
          <w:lang w:val="fr-BE"/>
        </w:rPr>
        <w:t xml:space="preserve">de formations </w:t>
      </w:r>
      <w:r>
        <w:rPr>
          <w:lang w:val="fr-BE"/>
        </w:rPr>
        <w:t xml:space="preserve">informe </w:t>
      </w:r>
      <w:r w:rsidRPr="002610C1">
        <w:rPr>
          <w:lang w:val="fr-BE"/>
        </w:rPr>
        <w:t xml:space="preserve">la FSMA de toute modification concernant les </w:t>
      </w:r>
      <w:r w:rsidR="00DA6989">
        <w:rPr>
          <w:lang w:val="fr-BE"/>
        </w:rPr>
        <w:t>données reprises dans ce dossier d</w:t>
      </w:r>
      <w:r w:rsidRPr="002610C1">
        <w:rPr>
          <w:lang w:val="fr-BE"/>
        </w:rPr>
        <w:t>'agrément</w:t>
      </w:r>
      <w:r w:rsidR="00DC737F" w:rsidRPr="002610C1">
        <w:rPr>
          <w:lang w:val="fr-BE"/>
        </w:rPr>
        <w:t>;</w:t>
      </w:r>
    </w:p>
    <w:p w:rsidR="009862AA" w:rsidRDefault="009862AA" w:rsidP="002610C1">
      <w:pPr>
        <w:pStyle w:val="-"/>
      </w:pPr>
    </w:p>
    <w:p w:rsidR="00E35FD6" w:rsidRDefault="00E35FD6" w:rsidP="00DF5140">
      <w:pPr>
        <w:pStyle w:val="-"/>
      </w:pPr>
    </w:p>
    <w:p w:rsidR="00F14B99" w:rsidRDefault="00F14B99" w:rsidP="00DF5140">
      <w:pPr>
        <w:pStyle w:val="-"/>
      </w:pPr>
    </w:p>
    <w:p w:rsidR="00E35FD6" w:rsidRPr="002610C1" w:rsidRDefault="00E35FD6" w:rsidP="002610C1">
      <w:pPr>
        <w:pStyle w:val="Subtitle"/>
        <w:numPr>
          <w:ilvl w:val="0"/>
          <w:numId w:val="0"/>
        </w:numPr>
        <w:tabs>
          <w:tab w:val="left" w:pos="567"/>
          <w:tab w:val="left" w:pos="851"/>
          <w:tab w:val="left" w:pos="1134"/>
        </w:tabs>
        <w:ind w:left="567" w:hanging="567"/>
      </w:pPr>
      <w:r w:rsidRPr="002610C1">
        <w:rPr>
          <w:u w:val="none"/>
        </w:rPr>
        <w:lastRenderedPageBreak/>
        <w:t>2.</w:t>
      </w:r>
      <w:r w:rsidRPr="002610C1">
        <w:rPr>
          <w:u w:val="none"/>
        </w:rPr>
        <w:tab/>
        <w:t xml:space="preserve">Critères portant sur le contenu </w:t>
      </w:r>
    </w:p>
    <w:p w:rsidR="00DA6989" w:rsidRDefault="000420B6" w:rsidP="002610C1">
      <w:pPr>
        <w:pStyle w:val="-"/>
        <w:tabs>
          <w:tab w:val="left" w:pos="1134"/>
        </w:tabs>
        <w:ind w:left="1134" w:hanging="567"/>
      </w:pPr>
      <w:r>
        <w:t>2.1</w:t>
      </w:r>
      <w:r w:rsidR="00DA6989">
        <w:t xml:space="preserve">. </w:t>
      </w:r>
      <w:r w:rsidR="00DA6989">
        <w:tab/>
        <w:t xml:space="preserve">La formation porte sur une ou plusieurs matières </w:t>
      </w:r>
      <w:r w:rsidR="00DA6989" w:rsidRPr="00DA6989">
        <w:t>visées à l’article 7, § 1er, alinéa 1er, 2° de l’arrêté royal du 1</w:t>
      </w:r>
      <w:r w:rsidR="00DA6989" w:rsidRPr="002610C1">
        <w:rPr>
          <w:vertAlign w:val="superscript"/>
        </w:rPr>
        <w:t>er</w:t>
      </w:r>
      <w:r w:rsidR="00DA6989">
        <w:t xml:space="preserve"> </w:t>
      </w:r>
      <w:r w:rsidR="00DA6989" w:rsidRPr="00DA6989">
        <w:t>juillet 2006</w:t>
      </w:r>
      <w:r w:rsidR="00DA6989">
        <w:t xml:space="preserve"> </w:t>
      </w:r>
      <w:r w:rsidR="00DA6989" w:rsidRPr="00DA6989">
        <w:t>portant exécution de la loi du 22 mars 2006 de l’arrêté royal portant exécution de la loi du 22 mars 2006 relative à l'intermédiation en services bancaires et en services d'investissement et à la distribution d'instruments financiers</w:t>
      </w:r>
      <w:r w:rsidR="00DA6989">
        <w:t> ;</w:t>
      </w:r>
    </w:p>
    <w:p w:rsidR="00DA6989" w:rsidRDefault="00DA6989" w:rsidP="002610C1">
      <w:pPr>
        <w:pStyle w:val="-"/>
        <w:tabs>
          <w:tab w:val="left" w:pos="1134"/>
        </w:tabs>
        <w:ind w:left="1134" w:hanging="567"/>
      </w:pPr>
      <w:r>
        <w:tab/>
      </w:r>
      <w:proofErr w:type="gramStart"/>
      <w:r>
        <w:t>et</w:t>
      </w:r>
      <w:proofErr w:type="gramEnd"/>
      <w:r>
        <w:t>/ou</w:t>
      </w:r>
      <w:r w:rsidRPr="00DA6989">
        <w:t xml:space="preserve"> aux articles 12, § 1er, alinéa 1er, 2° et 15, § 2, alinéa 1er, 2° de l’arrêté royal du 29 octobre 2015</w:t>
      </w:r>
      <w:r>
        <w:t xml:space="preserve"> </w:t>
      </w:r>
      <w:r w:rsidRPr="00DA6989">
        <w:t>portant exécution du Titre 4, Chapitre 4, du Livre VII du Code de droit économique</w:t>
      </w:r>
      <w:r>
        <w:t> ;</w:t>
      </w:r>
    </w:p>
    <w:p w:rsidR="00DA6989" w:rsidRDefault="00DA6989" w:rsidP="002610C1">
      <w:pPr>
        <w:pStyle w:val="-"/>
        <w:tabs>
          <w:tab w:val="left" w:pos="1134"/>
        </w:tabs>
        <w:ind w:left="1134" w:hanging="567"/>
      </w:pPr>
      <w:r>
        <w:tab/>
      </w:r>
      <w:proofErr w:type="gramStart"/>
      <w:r>
        <w:t>et</w:t>
      </w:r>
      <w:proofErr w:type="gramEnd"/>
      <w:r>
        <w:t xml:space="preserve">/ou </w:t>
      </w:r>
      <w:r w:rsidRPr="00DA6989">
        <w:t xml:space="preserve">aux articles 13, § 1er et 14, 3° à 5° de l’arrêté royal du 18 juin 2019 portant exécution des articles 5, 19°/1, 264, 266, 268 et 273 de la loi du 4 avril 2014 relative aux assurances ; </w:t>
      </w:r>
    </w:p>
    <w:p w:rsidR="00DA6989" w:rsidRDefault="00DA6989" w:rsidP="002610C1">
      <w:pPr>
        <w:pStyle w:val="-"/>
        <w:tabs>
          <w:tab w:val="left" w:pos="1134"/>
        </w:tabs>
        <w:ind w:left="1134" w:hanging="567"/>
      </w:pPr>
    </w:p>
    <w:p w:rsidR="00DA6989" w:rsidRDefault="00DA6989" w:rsidP="002610C1">
      <w:pPr>
        <w:pStyle w:val="-"/>
        <w:tabs>
          <w:tab w:val="left" w:pos="1134"/>
        </w:tabs>
        <w:ind w:left="1134" w:hanging="567"/>
      </w:pPr>
      <w:r>
        <w:tab/>
      </w:r>
      <w:r w:rsidRPr="00DA6989">
        <w:t>ET/OU</w:t>
      </w:r>
    </w:p>
    <w:p w:rsidR="00DA6989" w:rsidRDefault="00DA6989" w:rsidP="002610C1">
      <w:pPr>
        <w:pStyle w:val="-"/>
        <w:tabs>
          <w:tab w:val="left" w:pos="1134"/>
        </w:tabs>
        <w:ind w:left="567" w:firstLine="0"/>
      </w:pPr>
    </w:p>
    <w:p w:rsidR="007A4677" w:rsidRDefault="00DA6989" w:rsidP="002610C1">
      <w:pPr>
        <w:pStyle w:val="-"/>
        <w:tabs>
          <w:tab w:val="left" w:pos="1134"/>
        </w:tabs>
        <w:ind w:left="1134" w:firstLine="0"/>
      </w:pPr>
      <w:r>
        <w:t xml:space="preserve">La formation porte sur les </w:t>
      </w:r>
      <w:r w:rsidRPr="00DA6989">
        <w:t>produits financiers au sens de l’article 2, 39° de la loi du 2 août 2002</w:t>
      </w:r>
      <w:r w:rsidR="007A4677">
        <w:t xml:space="preserve"> </w:t>
      </w:r>
      <w:r w:rsidR="007A4677" w:rsidRPr="00345451">
        <w:t>relative à la surveillance du secteur financier et aux services financiers</w:t>
      </w:r>
      <w:r w:rsidR="007A4677">
        <w:t xml:space="preserve"> ; </w:t>
      </w:r>
    </w:p>
    <w:p w:rsidR="007A4677" w:rsidRDefault="007A4677" w:rsidP="002610C1">
      <w:pPr>
        <w:pStyle w:val="-"/>
        <w:tabs>
          <w:tab w:val="left" w:pos="1134"/>
        </w:tabs>
        <w:ind w:left="1134" w:firstLine="0"/>
      </w:pPr>
      <w:proofErr w:type="gramStart"/>
      <w:r>
        <w:t>et</w:t>
      </w:r>
      <w:proofErr w:type="gramEnd"/>
      <w:r>
        <w:t xml:space="preserve">/ou </w:t>
      </w:r>
      <w:r w:rsidR="00DA6989" w:rsidRPr="00DA6989">
        <w:t>les services financiers au sens de l’article 2, 40° de la loi du 2 août 2002</w:t>
      </w:r>
      <w:r>
        <w:t xml:space="preserve"> </w:t>
      </w:r>
      <w:r w:rsidRPr="00345451">
        <w:t>relative à la surveillance du secteur financier et aux services financiers</w:t>
      </w:r>
      <w:r>
        <w:t> ;</w:t>
      </w:r>
    </w:p>
    <w:p w:rsidR="007A4677" w:rsidRDefault="007A4677" w:rsidP="002610C1">
      <w:pPr>
        <w:pStyle w:val="-"/>
        <w:tabs>
          <w:tab w:val="left" w:pos="1134"/>
        </w:tabs>
        <w:ind w:left="1134" w:firstLine="0"/>
      </w:pPr>
      <w:proofErr w:type="gramStart"/>
      <w:r>
        <w:t>et</w:t>
      </w:r>
      <w:proofErr w:type="gramEnd"/>
      <w:r>
        <w:t xml:space="preserve">/ou </w:t>
      </w:r>
      <w:r w:rsidR="00DA6989" w:rsidRPr="00DA6989">
        <w:t>les crédits hypothécaires au sens de l’article I.9, 53/3° du Code de droit économique</w:t>
      </w:r>
      <w:r>
        <w:t> ;</w:t>
      </w:r>
    </w:p>
    <w:p w:rsidR="00DA6989" w:rsidRDefault="007A4677" w:rsidP="002610C1">
      <w:pPr>
        <w:pStyle w:val="-"/>
        <w:tabs>
          <w:tab w:val="left" w:pos="1134"/>
        </w:tabs>
        <w:ind w:left="1134" w:firstLine="0"/>
      </w:pPr>
      <w:proofErr w:type="gramStart"/>
      <w:r>
        <w:t>et</w:t>
      </w:r>
      <w:proofErr w:type="gramEnd"/>
      <w:r>
        <w:t>/</w:t>
      </w:r>
      <w:r w:rsidR="00DA6989" w:rsidRPr="00DA6989">
        <w:t>ou les crédits à la consommation au sens de l’article I.9, 54° du Code de droit économique</w:t>
      </w:r>
      <w:r>
        <w:t> ;</w:t>
      </w:r>
    </w:p>
    <w:p w:rsidR="00DA6989" w:rsidRDefault="00DA6989" w:rsidP="002610C1">
      <w:pPr>
        <w:pStyle w:val="-"/>
        <w:tabs>
          <w:tab w:val="left" w:pos="1134"/>
        </w:tabs>
        <w:ind w:left="567" w:firstLine="0"/>
      </w:pPr>
    </w:p>
    <w:p w:rsidR="00DA6989" w:rsidRDefault="007A4677" w:rsidP="002610C1">
      <w:pPr>
        <w:pStyle w:val="-"/>
        <w:tabs>
          <w:tab w:val="left" w:pos="1134"/>
        </w:tabs>
        <w:ind w:left="1134" w:hanging="567"/>
      </w:pPr>
      <w:r>
        <w:t>2.2.</w:t>
      </w:r>
      <w:r>
        <w:tab/>
        <w:t>Les formations sont actualisées en permanence afin qu’elles suivent de très près les évolutions légales et réglementaires.</w:t>
      </w:r>
    </w:p>
    <w:p w:rsidR="003E2D21" w:rsidRDefault="003E2D21">
      <w:pPr>
        <w:pStyle w:val="-"/>
      </w:pPr>
    </w:p>
    <w:p w:rsidR="00A55A48" w:rsidRDefault="00A55A48" w:rsidP="00C84796">
      <w:pPr>
        <w:pStyle w:val="1"/>
        <w:rPr>
          <w:rFonts w:asciiTheme="minorHAnsi" w:hAnsiTheme="minorHAnsi"/>
          <w:lang w:val="fr-BE"/>
        </w:rPr>
      </w:pPr>
    </w:p>
    <w:p w:rsidR="00C84796" w:rsidRPr="002610C1" w:rsidRDefault="00C84796" w:rsidP="002610C1">
      <w:pPr>
        <w:pStyle w:val="Subtitle"/>
        <w:numPr>
          <w:ilvl w:val="0"/>
          <w:numId w:val="0"/>
        </w:numPr>
        <w:tabs>
          <w:tab w:val="left" w:pos="567"/>
          <w:tab w:val="left" w:pos="851"/>
          <w:tab w:val="left" w:pos="1134"/>
        </w:tabs>
        <w:ind w:left="567" w:hanging="567"/>
      </w:pPr>
      <w:r w:rsidRPr="002610C1">
        <w:rPr>
          <w:u w:val="none"/>
        </w:rPr>
        <w:t>3.</w:t>
      </w:r>
      <w:r w:rsidRPr="002610C1">
        <w:rPr>
          <w:u w:val="none"/>
        </w:rPr>
        <w:tab/>
        <w:t xml:space="preserve">Critères formels </w:t>
      </w:r>
    </w:p>
    <w:p w:rsidR="00C84796" w:rsidRPr="00C84796" w:rsidRDefault="00C84796" w:rsidP="00C84796">
      <w:pPr>
        <w:pStyle w:val="-"/>
        <w:rPr>
          <w:rFonts w:asciiTheme="minorHAnsi" w:hAnsiTheme="minorHAnsi"/>
        </w:rPr>
      </w:pPr>
    </w:p>
    <w:p w:rsidR="007A4677" w:rsidRDefault="007A4677" w:rsidP="007A4677">
      <w:pPr>
        <w:pStyle w:val="-"/>
        <w:ind w:left="1134" w:hanging="567"/>
        <w:rPr>
          <w:rFonts w:asciiTheme="minorHAnsi" w:hAnsiTheme="minorHAnsi"/>
        </w:rPr>
      </w:pPr>
      <w:r>
        <w:rPr>
          <w:rFonts w:asciiTheme="minorHAnsi" w:hAnsiTheme="minorHAnsi"/>
        </w:rPr>
        <w:t>3.1.</w:t>
      </w:r>
      <w:r>
        <w:rPr>
          <w:rFonts w:asciiTheme="minorHAnsi" w:hAnsiTheme="minorHAnsi"/>
        </w:rPr>
        <w:tab/>
        <w:t xml:space="preserve">La formation </w:t>
      </w:r>
      <w:r w:rsidRPr="007A4677">
        <w:rPr>
          <w:rFonts w:asciiTheme="minorHAnsi" w:hAnsiTheme="minorHAnsi"/>
        </w:rPr>
        <w:t>répond</w:t>
      </w:r>
      <w:r>
        <w:rPr>
          <w:rFonts w:asciiTheme="minorHAnsi" w:hAnsiTheme="minorHAnsi"/>
        </w:rPr>
        <w:t xml:space="preserve"> soit</w:t>
      </w:r>
      <w:r w:rsidRPr="007A4677">
        <w:rPr>
          <w:rFonts w:asciiTheme="minorHAnsi" w:hAnsiTheme="minorHAnsi"/>
        </w:rPr>
        <w:t xml:space="preserve"> à une méthodologie de formation classique dirigée par un formateur, soit </w:t>
      </w:r>
      <w:r w:rsidR="004C1DB4">
        <w:rPr>
          <w:rFonts w:asciiTheme="minorHAnsi" w:hAnsiTheme="minorHAnsi"/>
        </w:rPr>
        <w:t xml:space="preserve">est donnée </w:t>
      </w:r>
      <w:r w:rsidRPr="007A4677">
        <w:rPr>
          <w:rFonts w:asciiTheme="minorHAnsi" w:hAnsiTheme="minorHAnsi"/>
        </w:rPr>
        <w:t xml:space="preserve">sous la </w:t>
      </w:r>
      <w:r>
        <w:rPr>
          <w:rFonts w:asciiTheme="minorHAnsi" w:hAnsiTheme="minorHAnsi"/>
        </w:rPr>
        <w:t>forme d'une formation à distance</w:t>
      </w:r>
      <w:r w:rsidR="00421973">
        <w:rPr>
          <w:rFonts w:asciiTheme="minorHAnsi" w:hAnsiTheme="minorHAnsi"/>
        </w:rPr>
        <w:t>, soit sous une forme hybride</w:t>
      </w:r>
      <w:r>
        <w:rPr>
          <w:rFonts w:asciiTheme="minorHAnsi" w:hAnsiTheme="minorHAnsi"/>
        </w:rPr>
        <w:t> ;</w:t>
      </w:r>
    </w:p>
    <w:p w:rsidR="007A4677" w:rsidRDefault="007A4677" w:rsidP="007A4677">
      <w:pPr>
        <w:pStyle w:val="-"/>
        <w:ind w:left="1134" w:hanging="567"/>
        <w:rPr>
          <w:rFonts w:asciiTheme="minorHAnsi" w:hAnsiTheme="minorHAnsi"/>
        </w:rPr>
      </w:pPr>
    </w:p>
    <w:p w:rsidR="00C3611F" w:rsidRDefault="007A4677" w:rsidP="007A4677">
      <w:pPr>
        <w:pStyle w:val="-"/>
        <w:ind w:left="1134" w:hanging="567"/>
        <w:rPr>
          <w:rFonts w:asciiTheme="minorHAnsi" w:hAnsiTheme="minorHAnsi"/>
        </w:rPr>
      </w:pPr>
      <w:r>
        <w:rPr>
          <w:rFonts w:asciiTheme="minorHAnsi" w:hAnsiTheme="minorHAnsi"/>
        </w:rPr>
        <w:t>3.2.</w:t>
      </w:r>
      <w:r>
        <w:rPr>
          <w:rFonts w:asciiTheme="minorHAnsi" w:hAnsiTheme="minorHAnsi"/>
        </w:rPr>
        <w:tab/>
        <w:t>En cas de formation à distance</w:t>
      </w:r>
      <w:r w:rsidR="004C1DB4">
        <w:rPr>
          <w:rFonts w:asciiTheme="minorHAnsi" w:hAnsiTheme="minorHAnsi"/>
        </w:rPr>
        <w:t>,</w:t>
      </w:r>
      <w:r>
        <w:rPr>
          <w:rFonts w:asciiTheme="minorHAnsi" w:hAnsiTheme="minorHAnsi"/>
        </w:rPr>
        <w:t xml:space="preserve"> l’organisateur de formations doit prévoir un enregistr</w:t>
      </w:r>
      <w:r w:rsidRPr="007A4677">
        <w:rPr>
          <w:rFonts w:asciiTheme="minorHAnsi" w:hAnsiTheme="minorHAnsi"/>
        </w:rPr>
        <w:t>e</w:t>
      </w:r>
      <w:r>
        <w:rPr>
          <w:rFonts w:asciiTheme="minorHAnsi" w:hAnsiTheme="minorHAnsi"/>
        </w:rPr>
        <w:t>ment i</w:t>
      </w:r>
      <w:r w:rsidR="00C3611F">
        <w:rPr>
          <w:rFonts w:asciiTheme="minorHAnsi" w:hAnsiTheme="minorHAnsi"/>
        </w:rPr>
        <w:t xml:space="preserve">ndividuel des participations, </w:t>
      </w:r>
      <w:r w:rsidRPr="007A4677">
        <w:rPr>
          <w:rFonts w:asciiTheme="minorHAnsi" w:hAnsiTheme="minorHAnsi"/>
        </w:rPr>
        <w:t>selon un protocole de sécurisation</w:t>
      </w:r>
      <w:r w:rsidR="00C3611F">
        <w:rPr>
          <w:rFonts w:asciiTheme="minorHAnsi" w:hAnsiTheme="minorHAnsi"/>
        </w:rPr>
        <w:t xml:space="preserve">, et l’implémentation </w:t>
      </w:r>
      <w:r w:rsidRPr="007A4677">
        <w:rPr>
          <w:rFonts w:asciiTheme="minorHAnsi" w:hAnsiTheme="minorHAnsi"/>
        </w:rPr>
        <w:t xml:space="preserve">de mécanismes </w:t>
      </w:r>
      <w:r w:rsidR="00C3611F">
        <w:rPr>
          <w:rFonts w:asciiTheme="minorHAnsi" w:hAnsiTheme="minorHAnsi"/>
        </w:rPr>
        <w:t xml:space="preserve">qui </w:t>
      </w:r>
      <w:r w:rsidR="004C1DB4">
        <w:rPr>
          <w:rFonts w:asciiTheme="minorHAnsi" w:hAnsiTheme="minorHAnsi"/>
        </w:rPr>
        <w:t>assurent</w:t>
      </w:r>
      <w:r w:rsidR="00C3611F" w:rsidRPr="007A4677">
        <w:rPr>
          <w:rFonts w:asciiTheme="minorHAnsi" w:hAnsiTheme="minorHAnsi"/>
        </w:rPr>
        <w:t xml:space="preserve"> </w:t>
      </w:r>
      <w:r w:rsidR="00C3611F">
        <w:rPr>
          <w:rFonts w:asciiTheme="minorHAnsi" w:hAnsiTheme="minorHAnsi"/>
        </w:rPr>
        <w:t xml:space="preserve">une participation interactive </w:t>
      </w:r>
      <w:r w:rsidRPr="007A4677">
        <w:rPr>
          <w:rFonts w:asciiTheme="minorHAnsi" w:hAnsiTheme="minorHAnsi"/>
        </w:rPr>
        <w:t xml:space="preserve">et </w:t>
      </w:r>
      <w:r w:rsidR="00C3611F">
        <w:rPr>
          <w:rFonts w:asciiTheme="minorHAnsi" w:hAnsiTheme="minorHAnsi"/>
        </w:rPr>
        <w:t xml:space="preserve">qui permettent de contrôler le suivi effectif de </w:t>
      </w:r>
      <w:r w:rsidRPr="007A4677">
        <w:rPr>
          <w:rFonts w:asciiTheme="minorHAnsi" w:hAnsiTheme="minorHAnsi"/>
        </w:rPr>
        <w:t xml:space="preserve">la formation </w:t>
      </w:r>
      <w:r w:rsidR="00C3611F">
        <w:rPr>
          <w:rFonts w:asciiTheme="minorHAnsi" w:hAnsiTheme="minorHAnsi"/>
        </w:rPr>
        <w:t>(</w:t>
      </w:r>
      <w:r w:rsidRPr="007A4677">
        <w:rPr>
          <w:rFonts w:asciiTheme="minorHAnsi" w:hAnsiTheme="minorHAnsi"/>
        </w:rPr>
        <w:t>par exemple par l'organisation d'un test portant sur les connaissances acquises par le biais de la formation</w:t>
      </w:r>
      <w:r w:rsidR="00C3611F">
        <w:rPr>
          <w:rFonts w:asciiTheme="minorHAnsi" w:hAnsiTheme="minorHAnsi"/>
        </w:rPr>
        <w:t>) ;</w:t>
      </w:r>
    </w:p>
    <w:p w:rsidR="00C3611F" w:rsidRDefault="00C3611F" w:rsidP="007A4677">
      <w:pPr>
        <w:pStyle w:val="-"/>
        <w:ind w:left="1134" w:hanging="567"/>
        <w:rPr>
          <w:rFonts w:asciiTheme="minorHAnsi" w:hAnsiTheme="minorHAnsi"/>
        </w:rPr>
      </w:pPr>
    </w:p>
    <w:p w:rsidR="00C3611F" w:rsidRDefault="00C3611F">
      <w:pPr>
        <w:spacing w:after="200" w:line="276" w:lineRule="auto"/>
        <w:rPr>
          <w:rFonts w:eastAsiaTheme="majorEastAsia" w:cs="Arial"/>
          <w:iCs/>
          <w:szCs w:val="20"/>
          <w:u w:val="single"/>
        </w:rPr>
      </w:pPr>
      <w:r>
        <w:br w:type="page"/>
      </w:r>
    </w:p>
    <w:p w:rsidR="00416340" w:rsidRPr="002610C1" w:rsidRDefault="00C84796" w:rsidP="002610C1">
      <w:pPr>
        <w:pStyle w:val="Subtitle"/>
        <w:numPr>
          <w:ilvl w:val="0"/>
          <w:numId w:val="0"/>
        </w:numPr>
        <w:tabs>
          <w:tab w:val="left" w:pos="567"/>
          <w:tab w:val="left" w:pos="851"/>
          <w:tab w:val="left" w:pos="1134"/>
        </w:tabs>
        <w:ind w:left="567" w:hanging="567"/>
        <w:rPr>
          <w:lang w:val="nl-BE"/>
        </w:rPr>
      </w:pPr>
      <w:r w:rsidRPr="002610C1">
        <w:rPr>
          <w:u w:val="none"/>
          <w:lang w:val="nl-BE"/>
        </w:rPr>
        <w:lastRenderedPageBreak/>
        <w:t>4.</w:t>
      </w:r>
      <w:r w:rsidRPr="002610C1">
        <w:rPr>
          <w:u w:val="none"/>
          <w:lang w:val="nl-BE"/>
        </w:rPr>
        <w:tab/>
      </w:r>
      <w:proofErr w:type="spellStart"/>
      <w:r w:rsidRPr="002610C1">
        <w:rPr>
          <w:u w:val="none"/>
          <w:lang w:val="nl-BE"/>
        </w:rPr>
        <w:t>Critères</w:t>
      </w:r>
      <w:proofErr w:type="spellEnd"/>
      <w:r w:rsidRPr="002610C1">
        <w:rPr>
          <w:u w:val="none"/>
          <w:lang w:val="nl-BE"/>
        </w:rPr>
        <w:t xml:space="preserve"> </w:t>
      </w:r>
      <w:proofErr w:type="spellStart"/>
      <w:r w:rsidRPr="002610C1">
        <w:rPr>
          <w:u w:val="none"/>
          <w:lang w:val="nl-BE"/>
        </w:rPr>
        <w:t>qualitatifs</w:t>
      </w:r>
      <w:proofErr w:type="spellEnd"/>
    </w:p>
    <w:p w:rsidR="003E2D21" w:rsidRPr="003E2D21" w:rsidRDefault="003E2D21" w:rsidP="003E2D21">
      <w:pPr>
        <w:pStyle w:val="1"/>
        <w:rPr>
          <w:i/>
          <w:lang w:val="fr-BE"/>
        </w:rPr>
      </w:pPr>
    </w:p>
    <w:p w:rsidR="00C3611F" w:rsidRPr="002610C1" w:rsidRDefault="00C3611F" w:rsidP="00C3611F">
      <w:pPr>
        <w:pStyle w:val="-"/>
        <w:numPr>
          <w:ilvl w:val="1"/>
          <w:numId w:val="3"/>
        </w:numPr>
        <w:tabs>
          <w:tab w:val="left" w:pos="567"/>
          <w:tab w:val="left" w:pos="1134"/>
        </w:tabs>
        <w:ind w:left="1134" w:hanging="567"/>
        <w:rPr>
          <w:rFonts w:cs="TimesNewRomanPSMT"/>
          <w:lang w:val="fr-BE"/>
        </w:rPr>
      </w:pPr>
      <w:r w:rsidRPr="002610C1">
        <w:rPr>
          <w:lang w:val="fr-BE"/>
        </w:rPr>
        <w:t xml:space="preserve">L’organisateur de formations </w:t>
      </w:r>
      <w:r>
        <w:rPr>
          <w:lang w:val="fr-BE"/>
        </w:rPr>
        <w:t xml:space="preserve">dispose </w:t>
      </w:r>
      <w:r w:rsidRPr="002610C1">
        <w:rPr>
          <w:lang w:val="fr-BE"/>
        </w:rPr>
        <w:t>de procédures permettant d’assurer un contrôle de la qualité des formations proposées</w:t>
      </w:r>
      <w:r>
        <w:rPr>
          <w:lang w:val="fr-BE"/>
        </w:rPr>
        <w:t xml:space="preserve"> </w:t>
      </w:r>
      <w:r w:rsidRPr="002610C1">
        <w:rPr>
          <w:rFonts w:cs="TimesNewRomanPSMT"/>
          <w:lang w:val="fr-BE"/>
        </w:rPr>
        <w:t>;</w:t>
      </w:r>
    </w:p>
    <w:p w:rsidR="00C3611F" w:rsidRPr="002610C1" w:rsidRDefault="00C3611F" w:rsidP="00C3611F">
      <w:pPr>
        <w:pStyle w:val="-"/>
        <w:tabs>
          <w:tab w:val="left" w:pos="567"/>
          <w:tab w:val="left" w:pos="1134"/>
        </w:tabs>
        <w:ind w:left="1134" w:firstLine="0"/>
        <w:rPr>
          <w:rFonts w:cs="TimesNewRomanPSMT"/>
          <w:lang w:val="fr-BE"/>
        </w:rPr>
      </w:pPr>
    </w:p>
    <w:p w:rsidR="00C3611F" w:rsidRPr="002610C1" w:rsidRDefault="00C3611F" w:rsidP="00C3611F">
      <w:pPr>
        <w:pStyle w:val="-"/>
        <w:numPr>
          <w:ilvl w:val="1"/>
          <w:numId w:val="3"/>
        </w:numPr>
        <w:tabs>
          <w:tab w:val="left" w:pos="567"/>
          <w:tab w:val="left" w:pos="1134"/>
        </w:tabs>
        <w:ind w:left="1134" w:hanging="567"/>
        <w:rPr>
          <w:rFonts w:cs="TimesNewRomanPSMT"/>
          <w:lang w:val="fr-BE"/>
        </w:rPr>
      </w:pPr>
      <w:r>
        <w:rPr>
          <w:lang w:val="fr-BE"/>
        </w:rPr>
        <w:t>L</w:t>
      </w:r>
      <w:r w:rsidRPr="002610C1">
        <w:rPr>
          <w:lang w:val="fr-BE"/>
        </w:rPr>
        <w:t>'organisateur de formations fait appel à des for</w:t>
      </w:r>
      <w:r>
        <w:rPr>
          <w:lang w:val="fr-BE"/>
        </w:rPr>
        <w:t xml:space="preserve">mateurs qualifiés, possédant </w:t>
      </w:r>
      <w:r w:rsidRPr="002610C1">
        <w:rPr>
          <w:lang w:val="fr-BE"/>
        </w:rPr>
        <w:t>une expertise technique dans la matière concernée et une compétence didactique suffisantes</w:t>
      </w:r>
      <w:r>
        <w:rPr>
          <w:lang w:val="fr-BE"/>
        </w:rPr>
        <w:t> ;</w:t>
      </w:r>
      <w:r w:rsidRPr="002610C1">
        <w:rPr>
          <w:lang w:val="fr-BE"/>
        </w:rPr>
        <w:t xml:space="preserve"> </w:t>
      </w:r>
    </w:p>
    <w:p w:rsidR="00C3611F" w:rsidRPr="002610C1" w:rsidRDefault="00C3611F" w:rsidP="00C3611F">
      <w:pPr>
        <w:pStyle w:val="ListParagraph"/>
        <w:rPr>
          <w:rFonts w:cs="TimesNewRomanPSMT"/>
          <w:lang w:val="fr-BE"/>
        </w:rPr>
      </w:pPr>
    </w:p>
    <w:p w:rsidR="00C3611F" w:rsidRPr="002610C1" w:rsidRDefault="00C3611F" w:rsidP="00C3611F">
      <w:pPr>
        <w:pStyle w:val="-"/>
        <w:numPr>
          <w:ilvl w:val="1"/>
          <w:numId w:val="3"/>
        </w:numPr>
        <w:tabs>
          <w:tab w:val="left" w:pos="567"/>
          <w:tab w:val="left" w:pos="1134"/>
        </w:tabs>
        <w:ind w:left="1134" w:hanging="567"/>
        <w:rPr>
          <w:rFonts w:cs="TimesNewRomanPSMT"/>
          <w:lang w:val="fr-BE"/>
        </w:rPr>
      </w:pPr>
      <w:r w:rsidRPr="002610C1">
        <w:rPr>
          <w:rFonts w:cs="TimesNewRomanPSMT"/>
          <w:lang w:val="fr-BE"/>
        </w:rPr>
        <w:t>L’organisateur de formations s’assure que les formateurs ne se trouvent pas dans un des cas visés par l’article 20 de la loi du 25 avril 2014 relative au statut et au contrôle des établissements de crédit</w:t>
      </w:r>
      <w:r w:rsidR="00E86DFE">
        <w:rPr>
          <w:rStyle w:val="FootnoteReference"/>
          <w:rFonts w:cs="TimesNewRomanPSMT"/>
          <w:lang w:val="fr-BE"/>
        </w:rPr>
        <w:footnoteReference w:id="3"/>
      </w:r>
      <w:r w:rsidR="00F22EB6">
        <w:rPr>
          <w:rFonts w:cs="TimesNewRomanPSMT"/>
          <w:lang w:val="fr-BE"/>
        </w:rPr>
        <w:t xml:space="preserve"> </w:t>
      </w:r>
      <w:r w:rsidRPr="002610C1">
        <w:rPr>
          <w:rFonts w:cs="TimesNewRomanPSMT"/>
          <w:lang w:val="fr-BE"/>
        </w:rPr>
        <w:t>;</w:t>
      </w:r>
    </w:p>
    <w:p w:rsidR="00C3611F" w:rsidRPr="002610C1" w:rsidRDefault="00C3611F" w:rsidP="00C3611F">
      <w:pPr>
        <w:pStyle w:val="ListParagraph"/>
        <w:rPr>
          <w:rFonts w:cs="TimesNewRomanPSMT"/>
          <w:lang w:val="fr-BE"/>
        </w:rPr>
      </w:pPr>
    </w:p>
    <w:p w:rsidR="00C3611F" w:rsidRPr="002610C1" w:rsidRDefault="00F22EB6" w:rsidP="00F22EB6">
      <w:pPr>
        <w:pStyle w:val="-"/>
        <w:numPr>
          <w:ilvl w:val="1"/>
          <w:numId w:val="3"/>
        </w:numPr>
        <w:tabs>
          <w:tab w:val="left" w:pos="567"/>
          <w:tab w:val="left" w:pos="1134"/>
        </w:tabs>
        <w:ind w:left="1134" w:hanging="567"/>
        <w:rPr>
          <w:rFonts w:cs="TimesNewRomanPSMT"/>
          <w:lang w:val="fr-BE"/>
        </w:rPr>
      </w:pPr>
      <w:r w:rsidRPr="002610C1">
        <w:rPr>
          <w:rFonts w:cs="TimesNewRomanPSMT"/>
          <w:lang w:val="fr-BE"/>
        </w:rPr>
        <w:t>L'organisateur de formations veille à ce que les formateurs utilisent un matériel de formation de haute qualité</w:t>
      </w:r>
      <w:r w:rsidR="004C1DB4">
        <w:rPr>
          <w:rFonts w:cs="TimesNewRomanPSMT"/>
          <w:lang w:val="fr-BE"/>
        </w:rPr>
        <w:t>.</w:t>
      </w:r>
    </w:p>
    <w:p w:rsidR="00F22EB6" w:rsidRPr="002610C1" w:rsidRDefault="00F22EB6" w:rsidP="002610C1">
      <w:pPr>
        <w:pStyle w:val="ListParagraph"/>
        <w:rPr>
          <w:rFonts w:cs="TimesNewRomanPSMT"/>
          <w:lang w:val="fr-BE"/>
        </w:rPr>
      </w:pPr>
    </w:p>
    <w:p w:rsidR="00F22EB6" w:rsidRPr="002610C1" w:rsidRDefault="00F22EB6" w:rsidP="002610C1">
      <w:pPr>
        <w:pStyle w:val="-"/>
        <w:tabs>
          <w:tab w:val="left" w:pos="567"/>
          <w:tab w:val="left" w:pos="1134"/>
        </w:tabs>
        <w:ind w:left="1134" w:firstLine="0"/>
        <w:rPr>
          <w:rFonts w:cs="TimesNewRomanPSMT"/>
          <w:lang w:val="fr-BE"/>
        </w:rPr>
      </w:pPr>
    </w:p>
    <w:p w:rsidR="003E2D21" w:rsidRPr="003E2D21" w:rsidRDefault="00F22EB6" w:rsidP="00F22EB6">
      <w:pPr>
        <w:pStyle w:val="-"/>
        <w:ind w:left="0" w:firstLine="0"/>
        <w:rPr>
          <w:rFonts w:asciiTheme="minorHAnsi" w:hAnsiTheme="minorHAnsi"/>
        </w:rPr>
      </w:pPr>
      <w:r>
        <w:rPr>
          <w:rFonts w:asciiTheme="minorHAnsi" w:hAnsiTheme="minorHAnsi"/>
        </w:rPr>
        <w:t>Enfin, il est rappelé que les FAQ recyclage, qui sont intégralement d’application, précisent plus en détail</w:t>
      </w:r>
      <w:r w:rsidR="004C1DB4">
        <w:rPr>
          <w:rFonts w:asciiTheme="minorHAnsi" w:hAnsiTheme="minorHAnsi"/>
        </w:rPr>
        <w:t>s</w:t>
      </w:r>
      <w:r>
        <w:rPr>
          <w:rFonts w:asciiTheme="minorHAnsi" w:hAnsiTheme="minorHAnsi"/>
        </w:rPr>
        <w:t xml:space="preserve"> ces critères.</w:t>
      </w:r>
    </w:p>
    <w:p w:rsidR="00C92A39" w:rsidRDefault="00C92A39">
      <w:pPr>
        <w:spacing w:after="200" w:line="276" w:lineRule="auto"/>
        <w:rPr>
          <w:rFonts w:ascii="Arial" w:eastAsia="Times New Roman" w:hAnsi="Arial" w:cs="Arial"/>
          <w:b/>
        </w:rPr>
      </w:pPr>
    </w:p>
    <w:p w:rsidR="00FE6B4B" w:rsidRDefault="00FE6B4B" w:rsidP="00B01C89">
      <w:pPr>
        <w:spacing w:after="240"/>
        <w:rPr>
          <w:rFonts w:ascii="Calibri" w:hAnsi="Calibri" w:cs="Arial"/>
        </w:rPr>
      </w:pPr>
      <w:r w:rsidRPr="00CB49BB">
        <w:rPr>
          <w:rFonts w:ascii="Calibri" w:hAnsi="Calibri" w:cs="Arial"/>
        </w:rPr>
        <w:t>Lu et approuvé,</w:t>
      </w:r>
    </w:p>
    <w:p w:rsidR="00FE6B4B" w:rsidRPr="00CB49BB" w:rsidRDefault="00FE6B4B" w:rsidP="00FE6B4B">
      <w:pPr>
        <w:tabs>
          <w:tab w:val="left" w:leader="dot" w:pos="3969"/>
          <w:tab w:val="left" w:leader="dot" w:pos="7938"/>
        </w:tabs>
        <w:spacing w:before="120" w:after="120"/>
        <w:ind w:left="4820" w:hanging="4820"/>
        <w:rPr>
          <w:rFonts w:ascii="Calibri" w:hAnsi="Calibri" w:cs="Arial"/>
        </w:rPr>
      </w:pPr>
      <w:r w:rsidRPr="00CB49BB">
        <w:rPr>
          <w:rFonts w:ascii="Calibri" w:hAnsi="Calibri" w:cs="Arial"/>
        </w:rPr>
        <w:t xml:space="preserve">A </w:t>
      </w:r>
      <w:r w:rsidRPr="00CB49BB">
        <w:rPr>
          <w:rFonts w:ascii="Calibri" w:hAnsi="Calibri" w:cs="Arial"/>
        </w:rPr>
        <w:tab/>
        <w:t>, l</w:t>
      </w:r>
      <w:r w:rsidR="00F22EB6">
        <w:rPr>
          <w:rFonts w:ascii="Calibri" w:hAnsi="Calibri" w:cs="Arial"/>
        </w:rPr>
        <w:t>e ………………………………………………………….</w:t>
      </w:r>
    </w:p>
    <w:p w:rsidR="00CF4133" w:rsidRDefault="00CF4133" w:rsidP="002610C1">
      <w:pPr>
        <w:tabs>
          <w:tab w:val="left" w:leader="dot" w:pos="7938"/>
        </w:tabs>
        <w:spacing w:before="120" w:after="0"/>
        <w:rPr>
          <w:rFonts w:ascii="Calibri" w:hAnsi="Calibri" w:cs="Arial"/>
        </w:rPr>
      </w:pPr>
    </w:p>
    <w:p w:rsidR="00CF4133" w:rsidRDefault="00CF4133" w:rsidP="002610C1">
      <w:pPr>
        <w:tabs>
          <w:tab w:val="left" w:leader="dot" w:pos="7938"/>
        </w:tabs>
        <w:spacing w:before="120" w:after="0"/>
        <w:rPr>
          <w:rFonts w:ascii="Calibri" w:hAnsi="Calibri" w:cs="Arial"/>
        </w:rPr>
      </w:pPr>
    </w:p>
    <w:p w:rsidR="00F22EB6" w:rsidRDefault="00FE6B4B" w:rsidP="002610C1">
      <w:pPr>
        <w:tabs>
          <w:tab w:val="left" w:leader="dot" w:pos="7938"/>
        </w:tabs>
        <w:spacing w:before="120" w:after="0"/>
        <w:rPr>
          <w:rFonts w:ascii="Calibri" w:hAnsi="Calibri" w:cs="Arial"/>
        </w:rPr>
      </w:pPr>
      <w:r w:rsidRPr="00CB49BB">
        <w:rPr>
          <w:rFonts w:ascii="Calibri" w:hAnsi="Calibri" w:cs="Arial"/>
        </w:rPr>
        <w:t xml:space="preserve">Nom et signature du responsable de la formation: </w:t>
      </w:r>
    </w:p>
    <w:p w:rsidR="00FE6B4B" w:rsidRPr="00CB49BB" w:rsidRDefault="00FE6B4B" w:rsidP="00B01C89">
      <w:pPr>
        <w:tabs>
          <w:tab w:val="left" w:leader="dot" w:pos="7938"/>
        </w:tabs>
        <w:spacing w:before="120" w:after="1320"/>
        <w:rPr>
          <w:rFonts w:ascii="Calibri" w:hAnsi="Calibri" w:cs="Arial"/>
        </w:rPr>
      </w:pPr>
      <w:r w:rsidRPr="00CB49BB">
        <w:rPr>
          <w:rFonts w:ascii="Calibri" w:hAnsi="Calibri" w:cs="Arial"/>
        </w:rPr>
        <w:tab/>
      </w:r>
    </w:p>
    <w:p w:rsidR="00CF4133" w:rsidRDefault="00CF4133">
      <w:pPr>
        <w:spacing w:after="200" w:line="276" w:lineRule="auto"/>
        <w:rPr>
          <w:b/>
          <w:u w:val="single"/>
        </w:rPr>
      </w:pPr>
      <w:r>
        <w:rPr>
          <w:b/>
          <w:u w:val="single"/>
        </w:rPr>
        <w:br w:type="page"/>
      </w:r>
    </w:p>
    <w:p w:rsidR="00CF4133" w:rsidRDefault="004C1DB4" w:rsidP="00FF1EA8">
      <w:pPr>
        <w:spacing w:after="40" w:line="240" w:lineRule="auto"/>
        <w:ind w:left="2410" w:hanging="2410"/>
        <w:rPr>
          <w:b/>
        </w:rPr>
      </w:pPr>
      <w:r>
        <w:rPr>
          <w:b/>
          <w:u w:val="single"/>
        </w:rPr>
        <w:lastRenderedPageBreak/>
        <w:t>Eléments</w:t>
      </w:r>
      <w:r w:rsidR="00DB63B7">
        <w:rPr>
          <w:b/>
          <w:u w:val="single"/>
        </w:rPr>
        <w:t xml:space="preserve"> constitutifs</w:t>
      </w:r>
      <w:r w:rsidR="00CF4133">
        <w:rPr>
          <w:b/>
          <w:u w:val="single"/>
        </w:rPr>
        <w:t xml:space="preserve"> du dossier de demande</w:t>
      </w:r>
      <w:r w:rsidR="00FE6B4B" w:rsidRPr="00D509E0">
        <w:rPr>
          <w:b/>
          <w:u w:val="single"/>
        </w:rPr>
        <w:t xml:space="preserve"> :</w:t>
      </w:r>
      <w:r w:rsidR="00FF1EA8">
        <w:rPr>
          <w:b/>
        </w:rPr>
        <w:tab/>
      </w:r>
    </w:p>
    <w:p w:rsidR="00CF4133" w:rsidRPr="002610C1" w:rsidRDefault="00CF4133" w:rsidP="00CF4133">
      <w:pPr>
        <w:pStyle w:val="ListParagraph"/>
        <w:tabs>
          <w:tab w:val="left" w:pos="2694"/>
          <w:tab w:val="left" w:pos="2977"/>
        </w:tabs>
        <w:spacing w:after="120"/>
        <w:ind w:left="714"/>
        <w:contextualSpacing w:val="0"/>
        <w:jc w:val="both"/>
        <w:rPr>
          <w:rFonts w:asciiTheme="minorHAnsi" w:hAnsiTheme="minorHAnsi" w:cstheme="minorHAnsi"/>
          <w:sz w:val="22"/>
          <w:lang w:val="fr-BE"/>
        </w:rPr>
      </w:pPr>
    </w:p>
    <w:p w:rsidR="00CF4133" w:rsidRPr="002610C1" w:rsidRDefault="00CF4133" w:rsidP="00CF4133">
      <w:pPr>
        <w:pStyle w:val="ListParagraph"/>
        <w:numPr>
          <w:ilvl w:val="0"/>
          <w:numId w:val="4"/>
        </w:numPr>
        <w:tabs>
          <w:tab w:val="left" w:pos="2694"/>
          <w:tab w:val="left" w:pos="2977"/>
        </w:tabs>
        <w:spacing w:after="120"/>
        <w:ind w:left="714" w:hanging="357"/>
        <w:contextualSpacing w:val="0"/>
        <w:jc w:val="both"/>
        <w:rPr>
          <w:rFonts w:asciiTheme="minorHAnsi" w:hAnsiTheme="minorHAnsi" w:cstheme="minorHAnsi"/>
          <w:sz w:val="22"/>
          <w:lang w:val="fr-BE"/>
        </w:rPr>
      </w:pPr>
      <w:r w:rsidRPr="002610C1">
        <w:rPr>
          <w:rFonts w:asciiTheme="minorHAnsi" w:hAnsiTheme="minorHAnsi" w:cstheme="minorHAnsi"/>
          <w:sz w:val="22"/>
          <w:lang w:val="fr-BE"/>
        </w:rPr>
        <w:t>Le présent formulaire de demande</w:t>
      </w:r>
      <w:r>
        <w:rPr>
          <w:rFonts w:asciiTheme="minorHAnsi" w:hAnsiTheme="minorHAnsi" w:cstheme="minorHAnsi"/>
          <w:sz w:val="22"/>
          <w:lang w:val="fr-BE"/>
        </w:rPr>
        <w:t xml:space="preserve"> </w:t>
      </w:r>
      <w:r w:rsidRPr="002610C1">
        <w:rPr>
          <w:rFonts w:asciiTheme="minorHAnsi" w:hAnsiTheme="minorHAnsi" w:cstheme="minorHAnsi"/>
          <w:sz w:val="22"/>
          <w:lang w:val="fr-BE"/>
        </w:rPr>
        <w:t>;</w:t>
      </w:r>
    </w:p>
    <w:p w:rsidR="00CF4133" w:rsidRPr="002610C1" w:rsidRDefault="00CF4133" w:rsidP="00CF4133">
      <w:pPr>
        <w:pStyle w:val="ListParagraph"/>
        <w:numPr>
          <w:ilvl w:val="0"/>
          <w:numId w:val="4"/>
        </w:numPr>
        <w:tabs>
          <w:tab w:val="left" w:pos="2694"/>
          <w:tab w:val="left" w:pos="2977"/>
        </w:tabs>
        <w:spacing w:after="120"/>
        <w:ind w:left="714" w:hanging="357"/>
        <w:contextualSpacing w:val="0"/>
        <w:jc w:val="both"/>
        <w:rPr>
          <w:rFonts w:asciiTheme="minorHAnsi" w:hAnsiTheme="minorHAnsi" w:cstheme="minorHAnsi"/>
          <w:sz w:val="22"/>
          <w:lang w:val="fr-BE"/>
        </w:rPr>
      </w:pPr>
      <w:r w:rsidRPr="002610C1">
        <w:rPr>
          <w:rFonts w:asciiTheme="minorHAnsi" w:hAnsiTheme="minorHAnsi" w:cstheme="minorHAnsi"/>
          <w:sz w:val="22"/>
          <w:lang w:val="fr-BE"/>
        </w:rPr>
        <w:t xml:space="preserve">Une fiche de formation standardisée par formation (et ceci pour au moins 2 </w:t>
      </w:r>
      <w:r>
        <w:rPr>
          <w:rFonts w:asciiTheme="minorHAnsi" w:hAnsiTheme="minorHAnsi" w:cstheme="minorHAnsi"/>
          <w:sz w:val="22"/>
          <w:lang w:val="fr-BE"/>
        </w:rPr>
        <w:t xml:space="preserve">formations différentes sauf </w:t>
      </w:r>
      <w:r w:rsidR="003831A4">
        <w:rPr>
          <w:rFonts w:asciiTheme="minorHAnsi" w:hAnsiTheme="minorHAnsi" w:cstheme="minorHAnsi"/>
          <w:sz w:val="22"/>
          <w:lang w:val="fr-BE"/>
        </w:rPr>
        <w:t>si seulement une formation est offerte</w:t>
      </w:r>
      <w:r w:rsidRPr="002610C1">
        <w:rPr>
          <w:rFonts w:asciiTheme="minorHAnsi" w:hAnsiTheme="minorHAnsi" w:cstheme="minorHAnsi"/>
          <w:sz w:val="22"/>
          <w:lang w:val="fr-BE"/>
        </w:rPr>
        <w:t>)</w:t>
      </w:r>
      <w:r w:rsidR="003831A4">
        <w:rPr>
          <w:rFonts w:asciiTheme="minorHAnsi" w:hAnsiTheme="minorHAnsi" w:cstheme="minorHAnsi"/>
          <w:sz w:val="22"/>
          <w:lang w:val="fr-BE"/>
        </w:rPr>
        <w:t xml:space="preserve"> </w:t>
      </w:r>
      <w:r w:rsidRPr="002610C1">
        <w:rPr>
          <w:rFonts w:asciiTheme="minorHAnsi" w:hAnsiTheme="minorHAnsi" w:cstheme="minorHAnsi"/>
          <w:sz w:val="22"/>
          <w:lang w:val="fr-BE"/>
        </w:rPr>
        <w:t>;</w:t>
      </w:r>
    </w:p>
    <w:p w:rsidR="00CF4133" w:rsidRPr="002610C1" w:rsidRDefault="003831A4" w:rsidP="00CF4133">
      <w:pPr>
        <w:pStyle w:val="ListParagraph"/>
        <w:numPr>
          <w:ilvl w:val="0"/>
          <w:numId w:val="4"/>
        </w:numPr>
        <w:tabs>
          <w:tab w:val="left" w:pos="2694"/>
          <w:tab w:val="left" w:pos="2977"/>
        </w:tabs>
        <w:spacing w:after="120"/>
        <w:ind w:left="714" w:hanging="357"/>
        <w:contextualSpacing w:val="0"/>
        <w:jc w:val="both"/>
        <w:rPr>
          <w:rFonts w:asciiTheme="minorHAnsi" w:hAnsiTheme="minorHAnsi" w:cstheme="minorHAnsi"/>
          <w:sz w:val="22"/>
          <w:lang w:val="fr-BE"/>
        </w:rPr>
      </w:pPr>
      <w:r w:rsidRPr="002610C1">
        <w:rPr>
          <w:rFonts w:asciiTheme="minorHAnsi" w:hAnsiTheme="minorHAnsi" w:cstheme="minorHAnsi"/>
          <w:sz w:val="22"/>
          <w:lang w:val="fr-BE"/>
        </w:rPr>
        <w:t>Le</w:t>
      </w:r>
      <w:r w:rsidR="00CF4133" w:rsidRPr="002610C1">
        <w:rPr>
          <w:rFonts w:asciiTheme="minorHAnsi" w:hAnsiTheme="minorHAnsi" w:cstheme="minorHAnsi"/>
          <w:sz w:val="22"/>
          <w:lang w:val="fr-BE"/>
        </w:rPr>
        <w:t xml:space="preserve"> curriculum vitae </w:t>
      </w:r>
      <w:r w:rsidRPr="002610C1">
        <w:rPr>
          <w:rFonts w:asciiTheme="minorHAnsi" w:hAnsiTheme="minorHAnsi" w:cstheme="minorHAnsi"/>
          <w:sz w:val="22"/>
          <w:lang w:val="fr-BE"/>
        </w:rPr>
        <w:t xml:space="preserve">des </w:t>
      </w:r>
      <w:r w:rsidR="004C1DB4">
        <w:rPr>
          <w:rFonts w:asciiTheme="minorHAnsi" w:hAnsiTheme="minorHAnsi" w:cstheme="minorHAnsi"/>
          <w:sz w:val="22"/>
          <w:lang w:val="fr-BE"/>
        </w:rPr>
        <w:t>formateur</w:t>
      </w:r>
      <w:r w:rsidRPr="002610C1">
        <w:rPr>
          <w:rFonts w:asciiTheme="minorHAnsi" w:hAnsiTheme="minorHAnsi" w:cstheme="minorHAnsi"/>
          <w:sz w:val="22"/>
          <w:lang w:val="fr-BE"/>
        </w:rPr>
        <w:t>s</w:t>
      </w:r>
      <w:r>
        <w:rPr>
          <w:rFonts w:asciiTheme="minorHAnsi" w:hAnsiTheme="minorHAnsi" w:cstheme="minorHAnsi"/>
          <w:sz w:val="22"/>
          <w:lang w:val="fr-BE"/>
        </w:rPr>
        <w:t xml:space="preserve"> </w:t>
      </w:r>
      <w:r w:rsidR="00CF4133" w:rsidRPr="002610C1">
        <w:rPr>
          <w:rFonts w:asciiTheme="minorHAnsi" w:hAnsiTheme="minorHAnsi" w:cstheme="minorHAnsi"/>
          <w:sz w:val="22"/>
          <w:lang w:val="fr-BE"/>
        </w:rPr>
        <w:t>;</w:t>
      </w:r>
    </w:p>
    <w:p w:rsidR="00CF4133" w:rsidRPr="002610C1" w:rsidRDefault="003831A4" w:rsidP="00CF4133">
      <w:pPr>
        <w:pStyle w:val="ListParagraph"/>
        <w:numPr>
          <w:ilvl w:val="0"/>
          <w:numId w:val="4"/>
        </w:numPr>
        <w:tabs>
          <w:tab w:val="left" w:pos="2694"/>
          <w:tab w:val="left" w:pos="2977"/>
        </w:tabs>
        <w:spacing w:after="120"/>
        <w:ind w:left="714" w:hanging="357"/>
        <w:contextualSpacing w:val="0"/>
        <w:jc w:val="both"/>
        <w:rPr>
          <w:rFonts w:asciiTheme="minorHAnsi" w:hAnsiTheme="minorHAnsi" w:cstheme="minorHAnsi"/>
          <w:sz w:val="22"/>
          <w:lang w:val="fr-BE"/>
        </w:rPr>
      </w:pPr>
      <w:r w:rsidRPr="002610C1">
        <w:rPr>
          <w:rFonts w:asciiTheme="minorHAnsi" w:hAnsiTheme="minorHAnsi" w:cstheme="minorHAnsi"/>
          <w:sz w:val="22"/>
          <w:lang w:val="fr-BE"/>
        </w:rPr>
        <w:t xml:space="preserve">Un mandat (si la personne de contact ne fait pas partie de l’organe </w:t>
      </w:r>
      <w:r w:rsidR="00A522C4" w:rsidRPr="002610C1">
        <w:rPr>
          <w:rFonts w:asciiTheme="minorHAnsi" w:hAnsiTheme="minorHAnsi" w:cstheme="minorHAnsi"/>
          <w:sz w:val="22"/>
          <w:lang w:val="fr-BE"/>
        </w:rPr>
        <w:t xml:space="preserve">légal </w:t>
      </w:r>
      <w:r w:rsidRPr="002610C1">
        <w:rPr>
          <w:rFonts w:asciiTheme="minorHAnsi" w:hAnsiTheme="minorHAnsi" w:cstheme="minorHAnsi"/>
          <w:sz w:val="22"/>
          <w:lang w:val="fr-BE"/>
        </w:rPr>
        <w:t>d’</w:t>
      </w:r>
      <w:r w:rsidR="00A522C4" w:rsidRPr="002610C1">
        <w:rPr>
          <w:rFonts w:asciiTheme="minorHAnsi" w:hAnsiTheme="minorHAnsi" w:cstheme="minorHAnsi"/>
          <w:sz w:val="22"/>
          <w:lang w:val="fr-BE"/>
        </w:rPr>
        <w:t>administration</w:t>
      </w:r>
      <w:r w:rsidR="00CF4133" w:rsidRPr="002610C1">
        <w:rPr>
          <w:rFonts w:asciiTheme="minorHAnsi" w:hAnsiTheme="minorHAnsi" w:cstheme="minorHAnsi"/>
          <w:sz w:val="22"/>
          <w:lang w:val="fr-BE"/>
        </w:rPr>
        <w:t>)</w:t>
      </w:r>
      <w:r w:rsidR="00A522C4">
        <w:rPr>
          <w:rFonts w:asciiTheme="minorHAnsi" w:hAnsiTheme="minorHAnsi" w:cstheme="minorHAnsi"/>
          <w:sz w:val="22"/>
          <w:lang w:val="fr-BE"/>
        </w:rPr>
        <w:t>.</w:t>
      </w:r>
    </w:p>
    <w:p w:rsidR="00CF4133" w:rsidRPr="00A522C4" w:rsidRDefault="00CF4133" w:rsidP="00FF1EA8">
      <w:pPr>
        <w:spacing w:after="40" w:line="240" w:lineRule="auto"/>
        <w:ind w:left="2410" w:hanging="2410"/>
        <w:rPr>
          <w:b/>
        </w:rPr>
      </w:pPr>
    </w:p>
    <w:p w:rsidR="00CF4133" w:rsidRDefault="00CF4133" w:rsidP="00FF1EA8">
      <w:pPr>
        <w:spacing w:after="40" w:line="240" w:lineRule="auto"/>
        <w:ind w:left="2410" w:hanging="2410"/>
        <w:rPr>
          <w:b/>
        </w:rPr>
      </w:pPr>
    </w:p>
    <w:p w:rsidR="00A522C4" w:rsidRDefault="00A522C4" w:rsidP="00FF1EA8">
      <w:pPr>
        <w:spacing w:after="40" w:line="240" w:lineRule="auto"/>
        <w:ind w:left="2410" w:hanging="2410"/>
        <w:rPr>
          <w:b/>
        </w:rPr>
      </w:pPr>
    </w:p>
    <w:p w:rsidR="00A522C4" w:rsidRPr="00A522C4" w:rsidRDefault="00A522C4" w:rsidP="00FF1EA8">
      <w:pPr>
        <w:spacing w:after="40" w:line="240" w:lineRule="auto"/>
        <w:ind w:left="2410" w:hanging="2410"/>
        <w:rPr>
          <w:b/>
        </w:rPr>
      </w:pPr>
    </w:p>
    <w:p w:rsidR="00F22EB6" w:rsidRDefault="00F22EB6" w:rsidP="00FE6B4B">
      <w:pPr>
        <w:pBdr>
          <w:top w:val="single" w:sz="4" w:space="1" w:color="auto"/>
          <w:left w:val="single" w:sz="4" w:space="4" w:color="auto"/>
          <w:bottom w:val="single" w:sz="4" w:space="1" w:color="auto"/>
          <w:right w:val="single" w:sz="4" w:space="4" w:color="auto"/>
        </w:pBdr>
        <w:jc w:val="center"/>
        <w:rPr>
          <w:rFonts w:cs="Arial"/>
          <w:b/>
          <w:u w:val="single"/>
        </w:rPr>
      </w:pPr>
    </w:p>
    <w:p w:rsidR="00FE6B4B" w:rsidRDefault="00FE6B4B" w:rsidP="00FE6B4B">
      <w:pPr>
        <w:pBdr>
          <w:top w:val="single" w:sz="4" w:space="1" w:color="auto"/>
          <w:left w:val="single" w:sz="4" w:space="4" w:color="auto"/>
          <w:bottom w:val="single" w:sz="4" w:space="1" w:color="auto"/>
          <w:right w:val="single" w:sz="4" w:space="4" w:color="auto"/>
        </w:pBdr>
        <w:jc w:val="center"/>
        <w:rPr>
          <w:rFonts w:cs="Arial"/>
          <w:b/>
          <w:u w:val="single"/>
        </w:rPr>
      </w:pPr>
      <w:r w:rsidRPr="00D509E0">
        <w:rPr>
          <w:rFonts w:cs="Arial"/>
          <w:b/>
          <w:u w:val="single"/>
        </w:rPr>
        <w:t>Le</w:t>
      </w:r>
      <w:r w:rsidR="00A522C4">
        <w:rPr>
          <w:rFonts w:cs="Arial"/>
          <w:b/>
          <w:u w:val="single"/>
        </w:rPr>
        <w:t xml:space="preserve"> dossier de demande </w:t>
      </w:r>
      <w:r w:rsidRPr="00D509E0">
        <w:rPr>
          <w:rFonts w:cs="Arial"/>
          <w:b/>
          <w:u w:val="single"/>
        </w:rPr>
        <w:t xml:space="preserve">doit être </w:t>
      </w:r>
      <w:r w:rsidR="0036441D">
        <w:rPr>
          <w:rFonts w:cs="Arial"/>
          <w:b/>
          <w:u w:val="single"/>
        </w:rPr>
        <w:t>introduit</w:t>
      </w:r>
      <w:r w:rsidR="00A522C4">
        <w:rPr>
          <w:rFonts w:cs="Arial"/>
          <w:b/>
          <w:u w:val="single"/>
        </w:rPr>
        <w:t xml:space="preserve"> </w:t>
      </w:r>
      <w:r w:rsidR="0036441D">
        <w:rPr>
          <w:rFonts w:cs="Arial"/>
          <w:b/>
          <w:u w:val="single"/>
        </w:rPr>
        <w:t>électroniquement</w:t>
      </w:r>
      <w:r w:rsidRPr="00D509E0">
        <w:rPr>
          <w:rFonts w:cs="Arial"/>
          <w:b/>
          <w:u w:val="single"/>
        </w:rPr>
        <w:t xml:space="preserve"> à</w:t>
      </w:r>
      <w:r w:rsidR="00A522C4">
        <w:rPr>
          <w:rFonts w:cs="Arial"/>
          <w:b/>
          <w:u w:val="single"/>
        </w:rPr>
        <w:t xml:space="preserve"> </w:t>
      </w:r>
      <w:r w:rsidRPr="00D509E0">
        <w:rPr>
          <w:rFonts w:cs="Arial"/>
          <w:b/>
          <w:u w:val="single"/>
        </w:rPr>
        <w:t>:</w:t>
      </w:r>
    </w:p>
    <w:p w:rsidR="00A47B5C" w:rsidRPr="002610C1" w:rsidRDefault="006943C5" w:rsidP="00FE6B4B">
      <w:pPr>
        <w:pBdr>
          <w:top w:val="single" w:sz="4" w:space="1" w:color="auto"/>
          <w:left w:val="single" w:sz="4" w:space="4" w:color="auto"/>
          <w:bottom w:val="single" w:sz="4" w:space="1" w:color="auto"/>
          <w:right w:val="single" w:sz="4" w:space="4" w:color="auto"/>
        </w:pBdr>
        <w:jc w:val="center"/>
        <w:rPr>
          <w:rFonts w:cs="Arial"/>
          <w:lang w:val="en-US"/>
        </w:rPr>
      </w:pPr>
      <w:hyperlink r:id="rId12" w:history="1">
        <w:r w:rsidR="00A47B5C" w:rsidRPr="002610C1">
          <w:rPr>
            <w:rStyle w:val="Hyperlink"/>
            <w:rFonts w:cs="Arial"/>
            <w:lang w:val="en-US"/>
          </w:rPr>
          <w:t>cpd.providers@fsma.be</w:t>
        </w:r>
      </w:hyperlink>
    </w:p>
    <w:p w:rsidR="00F22EB6" w:rsidRPr="00D509E0" w:rsidRDefault="00F22EB6" w:rsidP="00FE6B4B">
      <w:pPr>
        <w:pBdr>
          <w:top w:val="single" w:sz="4" w:space="1" w:color="auto"/>
          <w:left w:val="single" w:sz="4" w:space="4" w:color="auto"/>
          <w:bottom w:val="single" w:sz="4" w:space="1" w:color="auto"/>
          <w:right w:val="single" w:sz="4" w:space="4" w:color="auto"/>
        </w:pBdr>
        <w:jc w:val="center"/>
        <w:rPr>
          <w:rFonts w:cs="Arial"/>
          <w:b/>
          <w:u w:val="single"/>
        </w:rPr>
      </w:pPr>
    </w:p>
    <w:sectPr w:rsidR="00F22EB6" w:rsidRPr="00D509E0" w:rsidSect="00C84796">
      <w:headerReference w:type="even" r:id="rId13"/>
      <w:headerReference w:type="default" r:id="rId14"/>
      <w:footerReference w:type="even" r:id="rId15"/>
      <w:footerReference w:type="default" r:id="rId16"/>
      <w:headerReference w:type="first" r:id="rId17"/>
      <w:footerReference w:type="first" r:id="rId18"/>
      <w:pgSz w:w="11906" w:h="16838" w:code="9"/>
      <w:pgMar w:top="2495" w:right="1134" w:bottom="1134"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965" w:rsidRDefault="000C1965" w:rsidP="00882CD2">
      <w:pPr>
        <w:spacing w:after="0" w:line="240" w:lineRule="auto"/>
      </w:pPr>
      <w:r>
        <w:separator/>
      </w:r>
    </w:p>
  </w:endnote>
  <w:endnote w:type="continuationSeparator" w:id="0">
    <w:p w:rsidR="000C1965" w:rsidRDefault="000C1965"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panose1 w:val="00000000000000000000"/>
    <w:charset w:val="00"/>
    <w:family w:val="roman"/>
    <w:notTrueType/>
    <w:pitch w:val="default"/>
    <w:sig w:usb0="00000003" w:usb1="00000000" w:usb2="0000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E1A" w:rsidRDefault="001C2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873" w:rsidRPr="00636014" w:rsidRDefault="00F22EB6" w:rsidP="002610C1">
    <w:pPr>
      <w:pStyle w:val="Footer"/>
      <w:tabs>
        <w:tab w:val="clear" w:pos="4513"/>
        <w:tab w:val="clear" w:pos="9026"/>
        <w:tab w:val="right" w:pos="8931"/>
      </w:tabs>
      <w:rPr>
        <w:rFonts w:ascii="Gotham Rounded Book" w:hAnsi="Gotham Rounded Book"/>
        <w:b/>
        <w:color w:val="002244" w:themeColor="text2"/>
        <w:sz w:val="16"/>
        <w:szCs w:val="16"/>
      </w:rPr>
    </w:pPr>
    <w:r>
      <w:rPr>
        <w:rFonts w:ascii="Gotham Rounded Book" w:hAnsi="Gotham Rounded Book"/>
        <w:color w:val="002244" w:themeColor="text2"/>
        <w:sz w:val="16"/>
        <w:szCs w:val="16"/>
      </w:rPr>
      <w:t>v.</w:t>
    </w:r>
    <w:r w:rsidR="00D205E1">
      <w:rPr>
        <w:rFonts w:ascii="Gotham Rounded Book" w:hAnsi="Gotham Rounded Book"/>
        <w:color w:val="002244" w:themeColor="text2"/>
        <w:sz w:val="16"/>
        <w:szCs w:val="16"/>
      </w:rPr>
      <w:t>1</w:t>
    </w:r>
    <w:r w:rsidR="006943C5">
      <w:rPr>
        <w:rFonts w:ascii="Gotham Rounded Book" w:hAnsi="Gotham Rounded Book"/>
        <w:color w:val="002244" w:themeColor="text2"/>
        <w:sz w:val="16"/>
        <w:szCs w:val="16"/>
      </w:rPr>
      <w:t>8.12</w:t>
    </w:r>
    <w:r>
      <w:rPr>
        <w:rFonts w:ascii="Gotham Rounded Book" w:hAnsi="Gotham Rounded Book"/>
        <w:color w:val="002244" w:themeColor="text2"/>
        <w:sz w:val="16"/>
        <w:szCs w:val="16"/>
      </w:rPr>
      <w:t>.202</w:t>
    </w:r>
    <w:r w:rsidR="006943C5">
      <w:rPr>
        <w:rFonts w:ascii="Gotham Rounded Book" w:hAnsi="Gotham Rounded Book"/>
        <w:color w:val="002244" w:themeColor="text2"/>
        <w:sz w:val="16"/>
        <w:szCs w:val="16"/>
      </w:rPr>
      <w:t>3</w:t>
    </w:r>
    <w:bookmarkStart w:id="4" w:name="_GoBack"/>
    <w:bookmarkEnd w:id="4"/>
    <w:r w:rsidR="00CF4133">
      <w:rPr>
        <w:rFonts w:ascii="Gotham Rounded Book" w:hAnsi="Gotham Rounded Book"/>
        <w:color w:val="002244" w:themeColor="text2"/>
        <w:sz w:val="16"/>
        <w:szCs w:val="16"/>
      </w:rPr>
      <w:t xml:space="preserve"> </w:t>
    </w:r>
    <w:r w:rsidR="00CF4133">
      <w:rPr>
        <w:rFonts w:ascii="Gotham Rounded Book" w:hAnsi="Gotham Rounded Book"/>
        <w:color w:val="002244" w:themeColor="text2"/>
        <w:sz w:val="16"/>
        <w:szCs w:val="16"/>
      </w:rPr>
      <w:tab/>
    </w:r>
    <w:r w:rsidR="00CF4133" w:rsidRPr="002B0DE8">
      <w:rPr>
        <w:noProof/>
        <w:sz w:val="20"/>
        <w:szCs w:val="20"/>
        <w:lang w:val="nl-BE"/>
      </w:rPr>
      <w:fldChar w:fldCharType="begin"/>
    </w:r>
    <w:r w:rsidR="00CF4133" w:rsidRPr="002B0DE8">
      <w:rPr>
        <w:noProof/>
        <w:sz w:val="20"/>
        <w:szCs w:val="20"/>
      </w:rPr>
      <w:instrText xml:space="preserve"> PAGE   \* MERGEFORMAT </w:instrText>
    </w:r>
    <w:r w:rsidR="00CF4133" w:rsidRPr="002B0DE8">
      <w:rPr>
        <w:noProof/>
        <w:sz w:val="20"/>
        <w:szCs w:val="20"/>
        <w:lang w:val="nl-BE"/>
      </w:rPr>
      <w:fldChar w:fldCharType="separate"/>
    </w:r>
    <w:r w:rsidR="006943C5">
      <w:rPr>
        <w:noProof/>
        <w:sz w:val="20"/>
        <w:szCs w:val="20"/>
      </w:rPr>
      <w:t>2</w:t>
    </w:r>
    <w:r w:rsidR="00CF4133" w:rsidRPr="002B0DE8">
      <w:rPr>
        <w:noProof/>
        <w:sz w:val="20"/>
        <w:szCs w:val="20"/>
        <w:lang w:val="nl-BE"/>
      </w:rPr>
      <w:fldChar w:fldCharType="end"/>
    </w:r>
    <w:r w:rsidR="00CF4133" w:rsidRPr="002B0DE8">
      <w:rPr>
        <w:noProof/>
        <w:sz w:val="20"/>
        <w:szCs w:val="20"/>
      </w:rPr>
      <w:t>/</w:t>
    </w:r>
    <w:r w:rsidR="00CF4133" w:rsidRPr="002B0DE8">
      <w:rPr>
        <w:noProof/>
        <w:sz w:val="20"/>
        <w:szCs w:val="20"/>
        <w:lang w:val="nl-BE"/>
      </w:rPr>
      <w:fldChar w:fldCharType="begin"/>
    </w:r>
    <w:r w:rsidR="00CF4133" w:rsidRPr="002B0DE8">
      <w:rPr>
        <w:noProof/>
        <w:sz w:val="20"/>
        <w:szCs w:val="20"/>
      </w:rPr>
      <w:instrText xml:space="preserve"> NUMPAGES   \* MERGEFORMAT </w:instrText>
    </w:r>
    <w:r w:rsidR="00CF4133" w:rsidRPr="002B0DE8">
      <w:rPr>
        <w:noProof/>
        <w:sz w:val="20"/>
        <w:szCs w:val="20"/>
        <w:lang w:val="nl-BE"/>
      </w:rPr>
      <w:fldChar w:fldCharType="separate"/>
    </w:r>
    <w:r w:rsidR="006943C5">
      <w:rPr>
        <w:noProof/>
        <w:sz w:val="20"/>
        <w:szCs w:val="20"/>
      </w:rPr>
      <w:t>5</w:t>
    </w:r>
    <w:r w:rsidR="00CF4133" w:rsidRPr="002B0DE8">
      <w:rPr>
        <w:noProof/>
        <w:sz w:val="20"/>
        <w:szCs w:val="20"/>
        <w:lang w:val="nl-B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DFE" w:rsidRPr="00636014" w:rsidRDefault="00A21841" w:rsidP="001C2E1A">
    <w:pPr>
      <w:pStyle w:val="Footer"/>
      <w:tabs>
        <w:tab w:val="clear" w:pos="4513"/>
        <w:tab w:val="clear" w:pos="9026"/>
        <w:tab w:val="left" w:pos="709"/>
        <w:tab w:val="center" w:pos="3969"/>
        <w:tab w:val="left" w:pos="6237"/>
      </w:tabs>
      <w:rPr>
        <w:rFonts w:ascii="Gotham Rounded Book" w:hAnsi="Gotham Rounded Book"/>
        <w:b/>
        <w:color w:val="002244" w:themeColor="text2"/>
        <w:sz w:val="16"/>
        <w:szCs w:val="16"/>
      </w:rPr>
    </w:pPr>
    <w:r>
      <w:rPr>
        <w:rFonts w:ascii="Gotham Rounded Book" w:hAnsi="Gotham Rounded Book"/>
        <w:color w:val="002244" w:themeColor="text2"/>
        <w:sz w:val="16"/>
        <w:szCs w:val="16"/>
      </w:rPr>
      <w:t>v.</w:t>
    </w:r>
    <w:r w:rsidR="008B63D5">
      <w:rPr>
        <w:rFonts w:ascii="Gotham Rounded Book" w:hAnsi="Gotham Rounded Book"/>
        <w:color w:val="002244" w:themeColor="text2"/>
        <w:sz w:val="16"/>
        <w:szCs w:val="16"/>
      </w:rPr>
      <w:t>18</w:t>
    </w:r>
    <w:r>
      <w:rPr>
        <w:rFonts w:ascii="Gotham Rounded Book" w:hAnsi="Gotham Rounded Book"/>
        <w:color w:val="002244" w:themeColor="text2"/>
        <w:sz w:val="16"/>
        <w:szCs w:val="16"/>
      </w:rPr>
      <w:t>.1</w:t>
    </w:r>
    <w:r w:rsidR="008B63D5">
      <w:rPr>
        <w:rFonts w:ascii="Gotham Rounded Book" w:hAnsi="Gotham Rounded Book"/>
        <w:color w:val="002244" w:themeColor="text2"/>
        <w:sz w:val="16"/>
        <w:szCs w:val="16"/>
      </w:rPr>
      <w:t>2</w:t>
    </w:r>
    <w:r>
      <w:rPr>
        <w:rFonts w:ascii="Gotham Rounded Book" w:hAnsi="Gotham Rounded Book"/>
        <w:color w:val="002244" w:themeColor="text2"/>
        <w:sz w:val="16"/>
        <w:szCs w:val="16"/>
      </w:rPr>
      <w:t>.202</w:t>
    </w:r>
    <w:r w:rsidR="008B63D5">
      <w:rPr>
        <w:rFonts w:ascii="Gotham Rounded Book" w:hAnsi="Gotham Rounded Book"/>
        <w:color w:val="002244" w:themeColor="text2"/>
        <w:sz w:val="16"/>
        <w:szCs w:val="16"/>
      </w:rPr>
      <w:t>3</w:t>
    </w:r>
    <w:r w:rsidR="00837DFE">
      <w:rPr>
        <w:rFonts w:ascii="Gotham Rounded Book" w:hAnsi="Gotham Rounded Book"/>
        <w:sz w:val="14"/>
        <w:szCs w:val="14"/>
      </w:rPr>
      <w:tab/>
    </w:r>
    <w:bookmarkStart w:id="5" w:name="bkmPhoneService"/>
    <w:bookmarkEnd w:id="5"/>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t>
    </w:r>
    <w:hyperlink r:id="rId1" w:history="1">
      <w:r w:rsidR="00837DFE" w:rsidRPr="007C7965">
        <w:rPr>
          <w:rStyle w:val="Hyperlink"/>
          <w:rFonts w:ascii="Gotham Rounded Book" w:hAnsi="Gotham Rounded Book"/>
          <w:sz w:val="14"/>
          <w:szCs w:val="14"/>
        </w:rPr>
        <w:t>www.fsma.be</w:t>
      </w:r>
    </w:hyperlink>
    <w:r w:rsidR="00837DFE">
      <w:rPr>
        <w:rFonts w:ascii="Gotham Rounded Book" w:hAnsi="Gotham Rounded Book"/>
        <w:sz w:val="14"/>
        <w:szCs w:val="14"/>
      </w:rPr>
      <w:t xml:space="preserve"> </w:t>
    </w:r>
    <w:r w:rsidR="00837DFE">
      <w:rPr>
        <w:rFonts w:ascii="Gotham Rounded Book" w:hAnsi="Gotham Rounded Book"/>
        <w:sz w:val="14"/>
        <w:szCs w:val="14"/>
      </w:rPr>
      <w:tab/>
    </w: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p>
  <w:p w:rsidR="002E4873" w:rsidRPr="00AF7885" w:rsidRDefault="002E4873" w:rsidP="00837DFE">
    <w:pPr>
      <w:pStyle w:val="Footer"/>
      <w:tabs>
        <w:tab w:val="clear" w:pos="4513"/>
        <w:tab w:val="clear" w:pos="9026"/>
        <w:tab w:val="center" w:pos="4536"/>
        <w:tab w:val="left" w:pos="7655"/>
      </w:tabs>
      <w:rPr>
        <w:rFonts w:ascii="Gotham Rounded Book" w:hAnsi="Gotham Rounded Book"/>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965" w:rsidRDefault="000C1965" w:rsidP="00882CD2">
      <w:pPr>
        <w:spacing w:after="0" w:line="240" w:lineRule="auto"/>
      </w:pPr>
      <w:r>
        <w:separator/>
      </w:r>
    </w:p>
  </w:footnote>
  <w:footnote w:type="continuationSeparator" w:id="0">
    <w:p w:rsidR="000C1965" w:rsidRDefault="000C1965" w:rsidP="00882CD2">
      <w:pPr>
        <w:spacing w:after="0" w:line="240" w:lineRule="auto"/>
      </w:pPr>
      <w:r>
        <w:continuationSeparator/>
      </w:r>
    </w:p>
  </w:footnote>
  <w:footnote w:id="1">
    <w:p w:rsidR="00D92CA2" w:rsidRPr="00D92CA2" w:rsidRDefault="00D92CA2" w:rsidP="00D205E1">
      <w:pPr>
        <w:pStyle w:val="FootnoteText"/>
        <w:tabs>
          <w:tab w:val="left" w:pos="284"/>
        </w:tabs>
        <w:ind w:left="284" w:hanging="284"/>
        <w:jc w:val="both"/>
      </w:pPr>
      <w:r>
        <w:rPr>
          <w:rStyle w:val="FootnoteReference"/>
        </w:rPr>
        <w:footnoteRef/>
      </w:r>
      <w:r>
        <w:t xml:space="preserve"> </w:t>
      </w:r>
      <w:r>
        <w:tab/>
      </w:r>
      <w:r w:rsidRPr="002610C1">
        <w:rPr>
          <w:sz w:val="18"/>
        </w:rPr>
        <w:t>Si la personne de contact ne fait pas partie de l'organe</w:t>
      </w:r>
      <w:r w:rsidR="00DE125B">
        <w:rPr>
          <w:sz w:val="18"/>
        </w:rPr>
        <w:t xml:space="preserve"> légal</w:t>
      </w:r>
      <w:r w:rsidRPr="002610C1">
        <w:rPr>
          <w:sz w:val="18"/>
        </w:rPr>
        <w:t xml:space="preserve"> </w:t>
      </w:r>
      <w:r w:rsidR="00421973">
        <w:rPr>
          <w:sz w:val="18"/>
        </w:rPr>
        <w:t>d’administration du candidat-organisateur de formations, cette entreprise est invité</w:t>
      </w:r>
      <w:r w:rsidR="00670F82">
        <w:rPr>
          <w:sz w:val="18"/>
        </w:rPr>
        <w:t>e</w:t>
      </w:r>
      <w:r w:rsidR="00421973">
        <w:rPr>
          <w:sz w:val="18"/>
        </w:rPr>
        <w:t xml:space="preserve"> </w:t>
      </w:r>
      <w:r w:rsidRPr="002610C1">
        <w:rPr>
          <w:sz w:val="18"/>
        </w:rPr>
        <w:t xml:space="preserve">à rédiger un mandat qui autorise </w:t>
      </w:r>
      <w:r w:rsidR="00421973">
        <w:rPr>
          <w:sz w:val="18"/>
        </w:rPr>
        <w:t xml:space="preserve">la personne de contact </w:t>
      </w:r>
      <w:r w:rsidRPr="002610C1">
        <w:rPr>
          <w:sz w:val="18"/>
        </w:rPr>
        <w:t xml:space="preserve">à introduire </w:t>
      </w:r>
      <w:r w:rsidR="00421973">
        <w:rPr>
          <w:sz w:val="18"/>
        </w:rPr>
        <w:t xml:space="preserve">la demande d’agrément </w:t>
      </w:r>
      <w:r w:rsidRPr="002610C1">
        <w:rPr>
          <w:sz w:val="18"/>
        </w:rPr>
        <w:t xml:space="preserve">et à </w:t>
      </w:r>
      <w:r w:rsidR="00421973">
        <w:rPr>
          <w:sz w:val="18"/>
        </w:rPr>
        <w:t>intervenir comme point de contact pour toute communication ultérieure</w:t>
      </w:r>
      <w:r w:rsidRPr="002610C1">
        <w:rPr>
          <w:sz w:val="18"/>
        </w:rPr>
        <w:t>.</w:t>
      </w:r>
    </w:p>
  </w:footnote>
  <w:footnote w:id="2">
    <w:p w:rsidR="00DC737F" w:rsidRPr="002610C1" w:rsidRDefault="006043C7" w:rsidP="00DC737F">
      <w:pPr>
        <w:tabs>
          <w:tab w:val="left" w:pos="284"/>
          <w:tab w:val="left" w:pos="567"/>
        </w:tabs>
        <w:spacing w:before="60" w:after="0"/>
        <w:ind w:left="284" w:hanging="284"/>
        <w:jc w:val="both"/>
        <w:rPr>
          <w:bCs/>
          <w:sz w:val="18"/>
        </w:rPr>
      </w:pPr>
      <w:r w:rsidRPr="002610C1">
        <w:rPr>
          <w:rStyle w:val="FootnoteReference"/>
          <w:sz w:val="18"/>
        </w:rPr>
        <w:footnoteRef/>
      </w:r>
      <w:r w:rsidRPr="002610C1">
        <w:rPr>
          <w:sz w:val="18"/>
        </w:rPr>
        <w:tab/>
      </w:r>
      <w:r w:rsidR="00DC737F" w:rsidRPr="002610C1">
        <w:rPr>
          <w:sz w:val="18"/>
          <w:u w:val="dotted"/>
        </w:rPr>
        <w:t>Distribution de (ré)assurances</w:t>
      </w:r>
      <w:r w:rsidR="00DC737F" w:rsidRPr="002610C1">
        <w:rPr>
          <w:sz w:val="18"/>
        </w:rPr>
        <w:t> : articles 266, alinéa 1</w:t>
      </w:r>
      <w:r w:rsidR="00DC737F" w:rsidRPr="002610C1">
        <w:rPr>
          <w:sz w:val="18"/>
          <w:vertAlign w:val="superscript"/>
        </w:rPr>
        <w:t>er</w:t>
      </w:r>
      <w:r w:rsidR="00DC737F" w:rsidRPr="002610C1">
        <w:rPr>
          <w:sz w:val="18"/>
        </w:rPr>
        <w:t>, 1° et 267, alinéa 1</w:t>
      </w:r>
      <w:r w:rsidR="00DC737F" w:rsidRPr="002610C1">
        <w:rPr>
          <w:sz w:val="18"/>
          <w:vertAlign w:val="superscript"/>
        </w:rPr>
        <w:t>er</w:t>
      </w:r>
      <w:r w:rsidR="00DC737F" w:rsidRPr="002610C1">
        <w:rPr>
          <w:sz w:val="18"/>
        </w:rPr>
        <w:t>, 2° de la loi du 4 avril 2014 relative aux assurances ; article 18 de l’</w:t>
      </w:r>
      <w:r w:rsidR="00DC737F" w:rsidRPr="002610C1">
        <w:rPr>
          <w:bCs/>
          <w:sz w:val="18"/>
        </w:rPr>
        <w:t>arrêté royal du 18 juin 2019 portant exécution des articles 5, 19°/1, 264, 266, 268 et 273 de la loi du 4 avril 2014 relative aux assurances ;</w:t>
      </w:r>
    </w:p>
    <w:p w:rsidR="00DC737F" w:rsidRPr="002610C1" w:rsidRDefault="00DC737F" w:rsidP="00DC737F">
      <w:pPr>
        <w:tabs>
          <w:tab w:val="left" w:pos="284"/>
          <w:tab w:val="left" w:pos="567"/>
        </w:tabs>
        <w:spacing w:before="60" w:after="0"/>
        <w:ind w:left="284" w:hanging="284"/>
        <w:jc w:val="both"/>
        <w:rPr>
          <w:bCs/>
          <w:sz w:val="18"/>
        </w:rPr>
      </w:pPr>
      <w:r w:rsidRPr="002610C1">
        <w:rPr>
          <w:bCs/>
          <w:sz w:val="18"/>
        </w:rPr>
        <w:tab/>
      </w:r>
      <w:r w:rsidRPr="002610C1">
        <w:rPr>
          <w:sz w:val="18"/>
          <w:u w:val="dotted"/>
        </w:rPr>
        <w:t>Intermédiation en services bancaires et en services d’investissement</w:t>
      </w:r>
      <w:r w:rsidRPr="002610C1">
        <w:rPr>
          <w:bCs/>
          <w:sz w:val="18"/>
        </w:rPr>
        <w:t> : articles 8, alinéa 1</w:t>
      </w:r>
      <w:r w:rsidRPr="002610C1">
        <w:rPr>
          <w:bCs/>
          <w:sz w:val="18"/>
          <w:vertAlign w:val="superscript"/>
        </w:rPr>
        <w:t>er</w:t>
      </w:r>
      <w:r w:rsidRPr="002610C1">
        <w:rPr>
          <w:bCs/>
          <w:sz w:val="18"/>
        </w:rPr>
        <w:t>, 1° de la loi du 22 mars 2006 relative à l'intermédiation en services bancaires et en services d'investissement et à la distribution d'instruments financiers ; article 8/1 de l'arrêté royal du 1</w:t>
      </w:r>
      <w:r w:rsidRPr="002610C1">
        <w:rPr>
          <w:bCs/>
          <w:sz w:val="18"/>
          <w:vertAlign w:val="superscript"/>
        </w:rPr>
        <w:t>er</w:t>
      </w:r>
      <w:r w:rsidRPr="002610C1">
        <w:rPr>
          <w:bCs/>
          <w:sz w:val="18"/>
        </w:rPr>
        <w:t xml:space="preserve"> juillet 2006 portant exécution de la loi du 22 mars 2006 relative à l'intermédiation en services bancaires et en services d'investissement et à la distribution d'instruments financiers ;</w:t>
      </w:r>
    </w:p>
    <w:p w:rsidR="00DC737F" w:rsidRPr="002610C1" w:rsidRDefault="00DC737F" w:rsidP="00DC737F">
      <w:pPr>
        <w:tabs>
          <w:tab w:val="left" w:pos="284"/>
          <w:tab w:val="left" w:pos="567"/>
        </w:tabs>
        <w:spacing w:before="60" w:after="0"/>
        <w:ind w:left="284" w:hanging="284"/>
        <w:jc w:val="both"/>
        <w:rPr>
          <w:bCs/>
          <w:sz w:val="18"/>
        </w:rPr>
      </w:pPr>
      <w:r w:rsidRPr="002610C1">
        <w:rPr>
          <w:bCs/>
          <w:sz w:val="18"/>
        </w:rPr>
        <w:tab/>
      </w:r>
      <w:r w:rsidR="002D4112">
        <w:rPr>
          <w:sz w:val="18"/>
          <w:u w:val="dotted"/>
        </w:rPr>
        <w:t>Intermédiation</w:t>
      </w:r>
      <w:r w:rsidRPr="002610C1">
        <w:rPr>
          <w:sz w:val="18"/>
          <w:u w:val="dotted"/>
        </w:rPr>
        <w:t xml:space="preserve"> en crédit hypothécaire</w:t>
      </w:r>
      <w:r w:rsidRPr="002610C1">
        <w:rPr>
          <w:sz w:val="18"/>
        </w:rPr>
        <w:t> : article VII.181, § 1</w:t>
      </w:r>
      <w:r w:rsidRPr="002610C1">
        <w:rPr>
          <w:sz w:val="18"/>
          <w:vertAlign w:val="superscript"/>
        </w:rPr>
        <w:t>er</w:t>
      </w:r>
      <w:r w:rsidRPr="002610C1">
        <w:rPr>
          <w:sz w:val="18"/>
        </w:rPr>
        <w:t xml:space="preserve">, 1° du Code de Droit Economique ; article 12/2 de l’arrêté royal du 29 octobre 2015 portant exécution du Titre 4, Chapitre 4, du Livre VII du Code de droit économique </w:t>
      </w:r>
      <w:r w:rsidRPr="002610C1">
        <w:rPr>
          <w:bCs/>
          <w:sz w:val="18"/>
        </w:rPr>
        <w:t>;</w:t>
      </w:r>
    </w:p>
    <w:p w:rsidR="00DC737F" w:rsidRPr="002610C1" w:rsidRDefault="00DC737F" w:rsidP="002610C1">
      <w:pPr>
        <w:tabs>
          <w:tab w:val="left" w:pos="284"/>
        </w:tabs>
        <w:spacing w:after="0"/>
        <w:ind w:left="284" w:hanging="284"/>
        <w:jc w:val="both"/>
        <w:rPr>
          <w:rFonts w:cstheme="minorHAnsi"/>
          <w:bCs/>
          <w:sz w:val="18"/>
        </w:rPr>
      </w:pPr>
      <w:r w:rsidRPr="002610C1">
        <w:rPr>
          <w:sz w:val="18"/>
        </w:rPr>
        <w:tab/>
      </w:r>
      <w:r w:rsidR="002D4112">
        <w:rPr>
          <w:sz w:val="18"/>
          <w:u w:val="dotted"/>
        </w:rPr>
        <w:t>Intermédiati</w:t>
      </w:r>
      <w:r w:rsidRPr="002610C1">
        <w:rPr>
          <w:sz w:val="18"/>
          <w:u w:val="dotted"/>
        </w:rPr>
        <w:t>on en crédit à la consommation</w:t>
      </w:r>
      <w:r w:rsidRPr="002610C1">
        <w:rPr>
          <w:sz w:val="18"/>
        </w:rPr>
        <w:t> : articles VII.186, § 1</w:t>
      </w:r>
      <w:r w:rsidRPr="002610C1">
        <w:rPr>
          <w:sz w:val="18"/>
          <w:vertAlign w:val="superscript"/>
        </w:rPr>
        <w:t>er</w:t>
      </w:r>
      <w:r w:rsidRPr="002610C1">
        <w:rPr>
          <w:sz w:val="18"/>
        </w:rPr>
        <w:t>, 1° et VII.187, § 1</w:t>
      </w:r>
      <w:r w:rsidRPr="002610C1">
        <w:rPr>
          <w:sz w:val="18"/>
          <w:vertAlign w:val="superscript"/>
        </w:rPr>
        <w:t>er</w:t>
      </w:r>
      <w:r w:rsidRPr="002610C1">
        <w:rPr>
          <w:sz w:val="18"/>
        </w:rPr>
        <w:t xml:space="preserve">, 1° du Code de Droit Economique ; </w:t>
      </w:r>
      <w:r w:rsidRPr="002610C1">
        <w:rPr>
          <w:rFonts w:cstheme="minorHAnsi"/>
          <w:sz w:val="18"/>
        </w:rPr>
        <w:t>article 15/2 de l’arrêté royal du 29 octobre 2015 portant exécution du Titre 4, Chapitre 4, du Livre VII du Code de droit économique.</w:t>
      </w:r>
    </w:p>
    <w:p w:rsidR="006043C7" w:rsidRPr="002610C1" w:rsidRDefault="00DC737F" w:rsidP="002610C1">
      <w:pPr>
        <w:tabs>
          <w:tab w:val="left" w:pos="284"/>
          <w:tab w:val="left" w:pos="567"/>
        </w:tabs>
        <w:spacing w:before="60" w:after="0"/>
        <w:ind w:left="284" w:hanging="284"/>
        <w:jc w:val="both"/>
        <w:rPr>
          <w:rFonts w:cstheme="minorHAnsi"/>
          <w:bCs/>
          <w:sz w:val="20"/>
        </w:rPr>
      </w:pPr>
      <w:r w:rsidRPr="002610C1">
        <w:rPr>
          <w:sz w:val="20"/>
        </w:rPr>
        <w:t xml:space="preserve"> </w:t>
      </w:r>
    </w:p>
  </w:footnote>
  <w:footnote w:id="3">
    <w:p w:rsidR="00E86DFE" w:rsidRDefault="00E86DFE" w:rsidP="00D205E1">
      <w:pPr>
        <w:pStyle w:val="FootnoteText"/>
        <w:tabs>
          <w:tab w:val="left" w:pos="284"/>
        </w:tabs>
        <w:ind w:left="284" w:hanging="284"/>
        <w:jc w:val="both"/>
      </w:pPr>
      <w:r w:rsidRPr="00D205E1">
        <w:rPr>
          <w:rStyle w:val="FootnoteReference"/>
          <w:sz w:val="18"/>
        </w:rPr>
        <w:footnoteRef/>
      </w:r>
      <w:r w:rsidRPr="00D205E1">
        <w:rPr>
          <w:sz w:val="18"/>
        </w:rPr>
        <w:t xml:space="preserve"> </w:t>
      </w:r>
      <w:r w:rsidR="00D205E1">
        <w:rPr>
          <w:sz w:val="18"/>
        </w:rPr>
        <w:tab/>
      </w:r>
      <w:r w:rsidRPr="00D205E1">
        <w:rPr>
          <w:sz w:val="18"/>
        </w:rPr>
        <w:t>Un aperçu de ces cas est repris dans nos FAQ (</w:t>
      </w:r>
      <w:hyperlink r:id="rId1" w:history="1">
        <w:r w:rsidRPr="00D205E1">
          <w:rPr>
            <w:rStyle w:val="Hyperlink"/>
            <w:sz w:val="18"/>
          </w:rPr>
          <w:t>https://www.fsma.be/fr/intermediaires-preteurs/quelles-sont-les-condamnations-reprises-sous-larticle-20-de-la-loi-du-25</w:t>
        </w:r>
      </w:hyperlink>
      <w:r w:rsidRPr="00D205E1">
        <w:rPr>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E1A" w:rsidRDefault="001C2E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1F9" w:rsidRPr="002610C1" w:rsidRDefault="00CF4133" w:rsidP="002610C1">
    <w:pPr>
      <w:pStyle w:val="Header"/>
      <w:tabs>
        <w:tab w:val="clear" w:pos="4513"/>
      </w:tabs>
      <w:spacing w:line="168" w:lineRule="exact"/>
      <w:rPr>
        <w:b/>
        <w:noProof/>
        <w:sz w:val="20"/>
        <w:szCs w:val="20"/>
      </w:rPr>
    </w:pPr>
    <w:r w:rsidRPr="00636014">
      <w:rPr>
        <w:rFonts w:ascii="Gotham Rounded Book" w:hAnsi="Gotham Rounded Book"/>
        <w:b/>
        <w:color w:val="BBCC00" w:themeColor="accent3"/>
        <w:sz w:val="16"/>
        <w:szCs w:val="16"/>
      </w:rPr>
      <w:t>/</w:t>
    </w:r>
    <w:r>
      <w:rPr>
        <w:rFonts w:ascii="Gotham Rounded Book" w:hAnsi="Gotham Rounded Book"/>
        <w:b/>
        <w:color w:val="BBCC00" w:themeColor="accent3"/>
        <w:sz w:val="16"/>
        <w:szCs w:val="16"/>
      </w:rPr>
      <w:t xml:space="preserve"> </w:t>
    </w:r>
    <w:r w:rsidRPr="00636014">
      <w:rPr>
        <w:rFonts w:ascii="Gotham Rounded Book" w:hAnsi="Gotham Rounded Book"/>
        <w:color w:val="002244" w:themeColor="text2"/>
        <w:sz w:val="16"/>
        <w:szCs w:val="16"/>
      </w:rPr>
      <w:t>FSMA</w:t>
    </w:r>
    <w:r>
      <w:rPr>
        <w:sz w:val="14"/>
        <w:szCs w:val="14"/>
      </w:rPr>
      <w:tab/>
    </w:r>
    <w:bookmarkStart w:id="1" w:name="bkmName2"/>
    <w:bookmarkStart w:id="2" w:name="bkmOurReference2"/>
    <w:bookmarkEnd w:id="1"/>
    <w:bookmarkEnd w:id="2"/>
    <w:r w:rsidR="00736915" w:rsidRPr="002610C1">
      <w:rPr>
        <w:b/>
        <w:noProof/>
        <w:sz w:val="20"/>
        <w:szCs w:val="20"/>
        <w:lang w:val="nl-BE"/>
      </w:rPr>
      <w:fldChar w:fldCharType="begin"/>
    </w:r>
    <w:r w:rsidR="00736915" w:rsidRPr="002610C1">
      <w:rPr>
        <w:b/>
        <w:noProof/>
        <w:sz w:val="20"/>
        <w:szCs w:val="20"/>
      </w:rPr>
      <w:instrText xml:space="preserve"> REF  bkmSubject  \* MERGEFORMAT </w:instrText>
    </w:r>
    <w:r w:rsidR="00736915" w:rsidRPr="002610C1">
      <w:rPr>
        <w:b/>
        <w:noProof/>
        <w:sz w:val="20"/>
        <w:szCs w:val="20"/>
        <w:lang w:val="nl-BE"/>
      </w:rPr>
      <w:fldChar w:fldCharType="separate"/>
    </w:r>
    <w:r w:rsidR="006043C7" w:rsidRPr="002610C1">
      <w:rPr>
        <w:b/>
        <w:noProof/>
        <w:sz w:val="20"/>
        <w:szCs w:val="20"/>
      </w:rPr>
      <w:t>Demande d'agrément comme organisateur de formations</w:t>
    </w:r>
  </w:p>
  <w:p w:rsidR="002E4873" w:rsidRPr="00A60EE1" w:rsidRDefault="00736915" w:rsidP="00A60EE1">
    <w:pPr>
      <w:pStyle w:val="Header"/>
      <w:tabs>
        <w:tab w:val="clear" w:pos="4513"/>
        <w:tab w:val="clear" w:pos="9026"/>
        <w:tab w:val="right" w:pos="9015"/>
      </w:tabs>
      <w:spacing w:line="168" w:lineRule="exact"/>
      <w:rPr>
        <w:sz w:val="14"/>
        <w:szCs w:val="14"/>
      </w:rPr>
    </w:pPr>
    <w:r w:rsidRPr="002610C1">
      <w:rPr>
        <w:b/>
        <w:noProof/>
        <w:sz w:val="20"/>
        <w:szCs w:val="20"/>
        <w:lang w:val="nl-BE"/>
      </w:rPr>
      <w:fldChar w:fldCharType="end"/>
    </w:r>
    <w:bookmarkStart w:id="3" w:name="bkmTitle2"/>
    <w:bookmarkEnd w:id="3"/>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481" w:rsidRDefault="001F3481" w:rsidP="0036441D">
    <w:pPr>
      <w:pStyle w:val="Header"/>
      <w:jc w:val="right"/>
    </w:pPr>
    <w:r>
      <w:rPr>
        <w:noProof/>
        <w:lang w:val="nl-BE" w:eastAsia="nl-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1441"/>
    <w:multiLevelType w:val="multilevel"/>
    <w:tmpl w:val="6636AA48"/>
    <w:lvl w:ilvl="0">
      <w:start w:val="1"/>
      <w:numFmt w:val="decimal"/>
      <w:lvlText w:val="%1."/>
      <w:lvlJc w:val="left"/>
      <w:pPr>
        <w:ind w:left="570" w:hanging="570"/>
      </w:pPr>
      <w:rPr>
        <w:rFonts w:hint="default"/>
      </w:rPr>
    </w:lvl>
    <w:lvl w:ilvl="1">
      <w:start w:val="1"/>
      <w:numFmt w:val="decimal"/>
      <w:lvlText w:val="%1.%2."/>
      <w:lvlJc w:val="left"/>
      <w:pPr>
        <w:ind w:left="1137" w:hanging="57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0FEA2B8B"/>
    <w:multiLevelType w:val="multilevel"/>
    <w:tmpl w:val="82B4B026"/>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 w15:restartNumberingAfterBreak="0">
    <w:nsid w:val="27076315"/>
    <w:multiLevelType w:val="hybridMultilevel"/>
    <w:tmpl w:val="851ACE1A"/>
    <w:lvl w:ilvl="0" w:tplc="080C000F">
      <w:start w:val="1"/>
      <w:numFmt w:val="decimal"/>
      <w:lvlText w:val="%1."/>
      <w:lvlJc w:val="left"/>
      <w:pPr>
        <w:ind w:left="786" w:hanging="360"/>
      </w:pPr>
    </w:lvl>
    <w:lvl w:ilvl="1" w:tplc="080C0019" w:tentative="1">
      <w:start w:val="1"/>
      <w:numFmt w:val="lowerLetter"/>
      <w:lvlText w:val="%2."/>
      <w:lvlJc w:val="left"/>
      <w:pPr>
        <w:ind w:left="1506" w:hanging="360"/>
      </w:pPr>
    </w:lvl>
    <w:lvl w:ilvl="2" w:tplc="080C001B" w:tentative="1">
      <w:start w:val="1"/>
      <w:numFmt w:val="lowerRoman"/>
      <w:lvlText w:val="%3."/>
      <w:lvlJc w:val="right"/>
      <w:pPr>
        <w:ind w:left="2226" w:hanging="180"/>
      </w:pPr>
    </w:lvl>
    <w:lvl w:ilvl="3" w:tplc="080C000F" w:tentative="1">
      <w:start w:val="1"/>
      <w:numFmt w:val="decimal"/>
      <w:lvlText w:val="%4."/>
      <w:lvlJc w:val="left"/>
      <w:pPr>
        <w:ind w:left="2946" w:hanging="360"/>
      </w:pPr>
    </w:lvl>
    <w:lvl w:ilvl="4" w:tplc="080C0019" w:tentative="1">
      <w:start w:val="1"/>
      <w:numFmt w:val="lowerLetter"/>
      <w:lvlText w:val="%5."/>
      <w:lvlJc w:val="left"/>
      <w:pPr>
        <w:ind w:left="3666" w:hanging="360"/>
      </w:pPr>
    </w:lvl>
    <w:lvl w:ilvl="5" w:tplc="080C001B" w:tentative="1">
      <w:start w:val="1"/>
      <w:numFmt w:val="lowerRoman"/>
      <w:lvlText w:val="%6."/>
      <w:lvlJc w:val="right"/>
      <w:pPr>
        <w:ind w:left="4386" w:hanging="180"/>
      </w:pPr>
    </w:lvl>
    <w:lvl w:ilvl="6" w:tplc="080C000F" w:tentative="1">
      <w:start w:val="1"/>
      <w:numFmt w:val="decimal"/>
      <w:lvlText w:val="%7."/>
      <w:lvlJc w:val="left"/>
      <w:pPr>
        <w:ind w:left="5106" w:hanging="360"/>
      </w:pPr>
    </w:lvl>
    <w:lvl w:ilvl="7" w:tplc="080C0019" w:tentative="1">
      <w:start w:val="1"/>
      <w:numFmt w:val="lowerLetter"/>
      <w:lvlText w:val="%8."/>
      <w:lvlJc w:val="left"/>
      <w:pPr>
        <w:ind w:left="5826" w:hanging="360"/>
      </w:pPr>
    </w:lvl>
    <w:lvl w:ilvl="8" w:tplc="080C001B" w:tentative="1">
      <w:start w:val="1"/>
      <w:numFmt w:val="lowerRoman"/>
      <w:lvlText w:val="%9."/>
      <w:lvlJc w:val="right"/>
      <w:pPr>
        <w:ind w:left="6546" w:hanging="180"/>
      </w:pPr>
    </w:lvl>
  </w:abstractNum>
  <w:abstractNum w:abstractNumId="3" w15:restartNumberingAfterBreak="0">
    <w:nsid w:val="4E8F032C"/>
    <w:multiLevelType w:val="hybridMultilevel"/>
    <w:tmpl w:val="AAE45D1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attachedTemplate r:id="rId1"/>
  <w:documentProtection w:edit="trackedChanges" w:enforcement="0"/>
  <w:defaultTabStop w:val="709"/>
  <w:hyphenationZone w:val="425"/>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70A"/>
    <w:rsid w:val="000001E7"/>
    <w:rsid w:val="00022BAE"/>
    <w:rsid w:val="00022F1B"/>
    <w:rsid w:val="0003015F"/>
    <w:rsid w:val="000420B6"/>
    <w:rsid w:val="00042475"/>
    <w:rsid w:val="0007146D"/>
    <w:rsid w:val="00083008"/>
    <w:rsid w:val="0008384F"/>
    <w:rsid w:val="00095003"/>
    <w:rsid w:val="000A6850"/>
    <w:rsid w:val="000B4062"/>
    <w:rsid w:val="000C1965"/>
    <w:rsid w:val="000D2E31"/>
    <w:rsid w:val="000F6E4C"/>
    <w:rsid w:val="0010797A"/>
    <w:rsid w:val="001114D2"/>
    <w:rsid w:val="00115592"/>
    <w:rsid w:val="00117773"/>
    <w:rsid w:val="00123B9B"/>
    <w:rsid w:val="00126171"/>
    <w:rsid w:val="00132133"/>
    <w:rsid w:val="00133138"/>
    <w:rsid w:val="0013500B"/>
    <w:rsid w:val="00142A64"/>
    <w:rsid w:val="00174C2E"/>
    <w:rsid w:val="001777F7"/>
    <w:rsid w:val="00185004"/>
    <w:rsid w:val="00194514"/>
    <w:rsid w:val="00196400"/>
    <w:rsid w:val="001A0F7B"/>
    <w:rsid w:val="001B0560"/>
    <w:rsid w:val="001B5108"/>
    <w:rsid w:val="001C2E1A"/>
    <w:rsid w:val="001D27DA"/>
    <w:rsid w:val="001D3324"/>
    <w:rsid w:val="001F3481"/>
    <w:rsid w:val="00211E95"/>
    <w:rsid w:val="0021658D"/>
    <w:rsid w:val="00227182"/>
    <w:rsid w:val="002368EB"/>
    <w:rsid w:val="00246D73"/>
    <w:rsid w:val="00251B91"/>
    <w:rsid w:val="002610C1"/>
    <w:rsid w:val="0026408C"/>
    <w:rsid w:val="00295398"/>
    <w:rsid w:val="002A4B22"/>
    <w:rsid w:val="002A6267"/>
    <w:rsid w:val="002B5070"/>
    <w:rsid w:val="002C5147"/>
    <w:rsid w:val="002D4112"/>
    <w:rsid w:val="002E0A6A"/>
    <w:rsid w:val="002E4873"/>
    <w:rsid w:val="002E6145"/>
    <w:rsid w:val="002F0E56"/>
    <w:rsid w:val="002F17D3"/>
    <w:rsid w:val="002F5630"/>
    <w:rsid w:val="00302E5A"/>
    <w:rsid w:val="00303B75"/>
    <w:rsid w:val="0032236D"/>
    <w:rsid w:val="00327D6A"/>
    <w:rsid w:val="00335E47"/>
    <w:rsid w:val="00337E20"/>
    <w:rsid w:val="003409E3"/>
    <w:rsid w:val="003447B9"/>
    <w:rsid w:val="003532E9"/>
    <w:rsid w:val="003554C9"/>
    <w:rsid w:val="0036441D"/>
    <w:rsid w:val="003831A4"/>
    <w:rsid w:val="003902FA"/>
    <w:rsid w:val="003A04E7"/>
    <w:rsid w:val="003A2022"/>
    <w:rsid w:val="003A4C79"/>
    <w:rsid w:val="003B611F"/>
    <w:rsid w:val="003D04CE"/>
    <w:rsid w:val="003E2D21"/>
    <w:rsid w:val="003F4914"/>
    <w:rsid w:val="00403663"/>
    <w:rsid w:val="00412C74"/>
    <w:rsid w:val="00414650"/>
    <w:rsid w:val="00416340"/>
    <w:rsid w:val="00421973"/>
    <w:rsid w:val="0043279B"/>
    <w:rsid w:val="0043652B"/>
    <w:rsid w:val="00437A14"/>
    <w:rsid w:val="0046587A"/>
    <w:rsid w:val="0049090F"/>
    <w:rsid w:val="00495DFB"/>
    <w:rsid w:val="004B0D60"/>
    <w:rsid w:val="004C1DB4"/>
    <w:rsid w:val="004C4766"/>
    <w:rsid w:val="004E3C43"/>
    <w:rsid w:val="004E3FE0"/>
    <w:rsid w:val="004F1502"/>
    <w:rsid w:val="00502095"/>
    <w:rsid w:val="00521207"/>
    <w:rsid w:val="00524CF8"/>
    <w:rsid w:val="0054568B"/>
    <w:rsid w:val="0054674E"/>
    <w:rsid w:val="00547553"/>
    <w:rsid w:val="00553DC9"/>
    <w:rsid w:val="00555AAF"/>
    <w:rsid w:val="005679A2"/>
    <w:rsid w:val="0058124C"/>
    <w:rsid w:val="005824AA"/>
    <w:rsid w:val="005862C7"/>
    <w:rsid w:val="00593F2A"/>
    <w:rsid w:val="005A4095"/>
    <w:rsid w:val="005B10E2"/>
    <w:rsid w:val="005B148A"/>
    <w:rsid w:val="005B3EFD"/>
    <w:rsid w:val="005C151E"/>
    <w:rsid w:val="005C2FC1"/>
    <w:rsid w:val="005D4E80"/>
    <w:rsid w:val="005F38DD"/>
    <w:rsid w:val="005F51FA"/>
    <w:rsid w:val="0060097B"/>
    <w:rsid w:val="006043C7"/>
    <w:rsid w:val="0062525E"/>
    <w:rsid w:val="00626337"/>
    <w:rsid w:val="006268C4"/>
    <w:rsid w:val="00636014"/>
    <w:rsid w:val="00643E9F"/>
    <w:rsid w:val="00647295"/>
    <w:rsid w:val="00647F08"/>
    <w:rsid w:val="00650D96"/>
    <w:rsid w:val="00653354"/>
    <w:rsid w:val="006634DC"/>
    <w:rsid w:val="00670F82"/>
    <w:rsid w:val="00672A71"/>
    <w:rsid w:val="00691CF3"/>
    <w:rsid w:val="006932C9"/>
    <w:rsid w:val="006943C5"/>
    <w:rsid w:val="006C79D9"/>
    <w:rsid w:val="006D4529"/>
    <w:rsid w:val="006E3307"/>
    <w:rsid w:val="006E670A"/>
    <w:rsid w:val="006E747B"/>
    <w:rsid w:val="00707E24"/>
    <w:rsid w:val="0073513A"/>
    <w:rsid w:val="00735262"/>
    <w:rsid w:val="00736915"/>
    <w:rsid w:val="00741474"/>
    <w:rsid w:val="0074255C"/>
    <w:rsid w:val="007515DE"/>
    <w:rsid w:val="00752B7C"/>
    <w:rsid w:val="00766A3E"/>
    <w:rsid w:val="0077431A"/>
    <w:rsid w:val="007945CB"/>
    <w:rsid w:val="007A4677"/>
    <w:rsid w:val="007A4C48"/>
    <w:rsid w:val="007B7678"/>
    <w:rsid w:val="007C0735"/>
    <w:rsid w:val="007F23DC"/>
    <w:rsid w:val="007F3321"/>
    <w:rsid w:val="008034CA"/>
    <w:rsid w:val="00806380"/>
    <w:rsid w:val="00823BC5"/>
    <w:rsid w:val="0083020B"/>
    <w:rsid w:val="00830AED"/>
    <w:rsid w:val="00833A3F"/>
    <w:rsid w:val="00833B67"/>
    <w:rsid w:val="00837DFE"/>
    <w:rsid w:val="0084017D"/>
    <w:rsid w:val="00842445"/>
    <w:rsid w:val="00846214"/>
    <w:rsid w:val="00856C7F"/>
    <w:rsid w:val="008719CB"/>
    <w:rsid w:val="0087544B"/>
    <w:rsid w:val="00882CD2"/>
    <w:rsid w:val="00886CDE"/>
    <w:rsid w:val="00893729"/>
    <w:rsid w:val="0089373C"/>
    <w:rsid w:val="008A1687"/>
    <w:rsid w:val="008A18F9"/>
    <w:rsid w:val="008A2E45"/>
    <w:rsid w:val="008B11C5"/>
    <w:rsid w:val="008B63D5"/>
    <w:rsid w:val="008C0FDA"/>
    <w:rsid w:val="008D0DAF"/>
    <w:rsid w:val="008E51DB"/>
    <w:rsid w:val="008F2635"/>
    <w:rsid w:val="008F668A"/>
    <w:rsid w:val="009008C7"/>
    <w:rsid w:val="00906825"/>
    <w:rsid w:val="00907C69"/>
    <w:rsid w:val="00917123"/>
    <w:rsid w:val="00922098"/>
    <w:rsid w:val="00930E51"/>
    <w:rsid w:val="0094310A"/>
    <w:rsid w:val="009465C6"/>
    <w:rsid w:val="00947C7D"/>
    <w:rsid w:val="0095018F"/>
    <w:rsid w:val="0095324E"/>
    <w:rsid w:val="009653AD"/>
    <w:rsid w:val="009703B2"/>
    <w:rsid w:val="009836C2"/>
    <w:rsid w:val="009862AA"/>
    <w:rsid w:val="009910C4"/>
    <w:rsid w:val="009976F1"/>
    <w:rsid w:val="009B12E0"/>
    <w:rsid w:val="009D338E"/>
    <w:rsid w:val="009E25C5"/>
    <w:rsid w:val="009E3630"/>
    <w:rsid w:val="00A11C81"/>
    <w:rsid w:val="00A2165E"/>
    <w:rsid w:val="00A21841"/>
    <w:rsid w:val="00A25C5A"/>
    <w:rsid w:val="00A25E72"/>
    <w:rsid w:val="00A37BC2"/>
    <w:rsid w:val="00A4009F"/>
    <w:rsid w:val="00A45A01"/>
    <w:rsid w:val="00A47B5C"/>
    <w:rsid w:val="00A522C4"/>
    <w:rsid w:val="00A54581"/>
    <w:rsid w:val="00A55A48"/>
    <w:rsid w:val="00A60EE1"/>
    <w:rsid w:val="00A62723"/>
    <w:rsid w:val="00A66F34"/>
    <w:rsid w:val="00A71F39"/>
    <w:rsid w:val="00A7232E"/>
    <w:rsid w:val="00A87119"/>
    <w:rsid w:val="00A91322"/>
    <w:rsid w:val="00AB2438"/>
    <w:rsid w:val="00AB72FF"/>
    <w:rsid w:val="00AD64FF"/>
    <w:rsid w:val="00AE6B71"/>
    <w:rsid w:val="00AF2165"/>
    <w:rsid w:val="00AF2798"/>
    <w:rsid w:val="00AF7885"/>
    <w:rsid w:val="00B01C89"/>
    <w:rsid w:val="00B0465B"/>
    <w:rsid w:val="00B21EC8"/>
    <w:rsid w:val="00B36749"/>
    <w:rsid w:val="00B50980"/>
    <w:rsid w:val="00B50EFE"/>
    <w:rsid w:val="00B7574F"/>
    <w:rsid w:val="00B80898"/>
    <w:rsid w:val="00B83FD3"/>
    <w:rsid w:val="00B901F9"/>
    <w:rsid w:val="00B95822"/>
    <w:rsid w:val="00BA1666"/>
    <w:rsid w:val="00BA2C57"/>
    <w:rsid w:val="00BB3FF6"/>
    <w:rsid w:val="00BB57EE"/>
    <w:rsid w:val="00BB6B3B"/>
    <w:rsid w:val="00BD0041"/>
    <w:rsid w:val="00BD17C8"/>
    <w:rsid w:val="00BF6060"/>
    <w:rsid w:val="00C11AC1"/>
    <w:rsid w:val="00C12221"/>
    <w:rsid w:val="00C32D41"/>
    <w:rsid w:val="00C3611F"/>
    <w:rsid w:val="00C43A91"/>
    <w:rsid w:val="00C52236"/>
    <w:rsid w:val="00C71116"/>
    <w:rsid w:val="00C76ACD"/>
    <w:rsid w:val="00C81C1E"/>
    <w:rsid w:val="00C84796"/>
    <w:rsid w:val="00C84BB0"/>
    <w:rsid w:val="00C86AE2"/>
    <w:rsid w:val="00C90AD1"/>
    <w:rsid w:val="00C92A39"/>
    <w:rsid w:val="00C93092"/>
    <w:rsid w:val="00CE13CC"/>
    <w:rsid w:val="00CF335A"/>
    <w:rsid w:val="00CF4133"/>
    <w:rsid w:val="00D16121"/>
    <w:rsid w:val="00D205E1"/>
    <w:rsid w:val="00D23120"/>
    <w:rsid w:val="00D24A5C"/>
    <w:rsid w:val="00D2686D"/>
    <w:rsid w:val="00D34AE4"/>
    <w:rsid w:val="00D56856"/>
    <w:rsid w:val="00D72CDA"/>
    <w:rsid w:val="00D737AD"/>
    <w:rsid w:val="00D76A2F"/>
    <w:rsid w:val="00D81C58"/>
    <w:rsid w:val="00D83E60"/>
    <w:rsid w:val="00D92CA2"/>
    <w:rsid w:val="00D92D68"/>
    <w:rsid w:val="00D9781C"/>
    <w:rsid w:val="00DA4BE3"/>
    <w:rsid w:val="00DA6989"/>
    <w:rsid w:val="00DB63B7"/>
    <w:rsid w:val="00DC1837"/>
    <w:rsid w:val="00DC737F"/>
    <w:rsid w:val="00DD2AE6"/>
    <w:rsid w:val="00DE125B"/>
    <w:rsid w:val="00DF5140"/>
    <w:rsid w:val="00DF79F8"/>
    <w:rsid w:val="00E16BBF"/>
    <w:rsid w:val="00E208CF"/>
    <w:rsid w:val="00E35FD6"/>
    <w:rsid w:val="00E4189D"/>
    <w:rsid w:val="00E42731"/>
    <w:rsid w:val="00E42E6D"/>
    <w:rsid w:val="00E4752B"/>
    <w:rsid w:val="00E755A8"/>
    <w:rsid w:val="00E86DFE"/>
    <w:rsid w:val="00E95EF4"/>
    <w:rsid w:val="00E978CB"/>
    <w:rsid w:val="00EA234D"/>
    <w:rsid w:val="00EA669D"/>
    <w:rsid w:val="00EE6E45"/>
    <w:rsid w:val="00EF46B9"/>
    <w:rsid w:val="00F14B99"/>
    <w:rsid w:val="00F17728"/>
    <w:rsid w:val="00F22EB6"/>
    <w:rsid w:val="00F45BB0"/>
    <w:rsid w:val="00F46B20"/>
    <w:rsid w:val="00F53A91"/>
    <w:rsid w:val="00F54DCB"/>
    <w:rsid w:val="00F56ACF"/>
    <w:rsid w:val="00F6257F"/>
    <w:rsid w:val="00F75DE6"/>
    <w:rsid w:val="00F80A58"/>
    <w:rsid w:val="00F81DEE"/>
    <w:rsid w:val="00F87C0F"/>
    <w:rsid w:val="00F95110"/>
    <w:rsid w:val="00FC629B"/>
    <w:rsid w:val="00FD3914"/>
    <w:rsid w:val="00FD7D0D"/>
    <w:rsid w:val="00FE1DBE"/>
    <w:rsid w:val="00FE6B4B"/>
    <w:rsid w:val="00FF0F8A"/>
    <w:rsid w:val="00FF1EA8"/>
    <w:rsid w:val="00FF5E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2E9B676"/>
  <w15:docId w15:val="{544060E6-68F5-49A2-8A2E-FD3257BA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ListParagraph">
    <w:name w:val="List Paragraph"/>
    <w:basedOn w:val="Normal"/>
    <w:uiPriority w:val="34"/>
    <w:qFormat/>
    <w:rsid w:val="00DF5140"/>
    <w:pPr>
      <w:spacing w:after="0" w:line="240" w:lineRule="auto"/>
      <w:ind w:left="720"/>
      <w:contextualSpacing/>
    </w:pPr>
    <w:rPr>
      <w:rFonts w:ascii="Times New Roman" w:eastAsia="SimSun" w:hAnsi="Times New Roman" w:cs="Times New Roman"/>
      <w:sz w:val="24"/>
      <w:szCs w:val="24"/>
      <w:lang w:val="en-US" w:eastAsia="zh-CN"/>
    </w:rPr>
  </w:style>
  <w:style w:type="paragraph" w:customStyle="1" w:styleId="1">
    <w:name w:val="1"/>
    <w:basedOn w:val="Normal"/>
    <w:qFormat/>
    <w:rsid w:val="00DF5140"/>
    <w:pPr>
      <w:spacing w:after="0" w:line="240" w:lineRule="auto"/>
      <w:ind w:left="426" w:hanging="426"/>
    </w:pPr>
    <w:rPr>
      <w:rFonts w:ascii="Arial" w:eastAsia="Times New Roman" w:hAnsi="Arial" w:cs="Arial"/>
      <w:b/>
      <w:lang w:val="nl-NL"/>
    </w:rPr>
  </w:style>
  <w:style w:type="paragraph" w:customStyle="1" w:styleId="-">
    <w:name w:val="-"/>
    <w:basedOn w:val="ListParagraph"/>
    <w:qFormat/>
    <w:rsid w:val="00DF5140"/>
    <w:pPr>
      <w:autoSpaceDE w:val="0"/>
      <w:autoSpaceDN w:val="0"/>
      <w:adjustRightInd w:val="0"/>
      <w:snapToGrid w:val="0"/>
      <w:ind w:left="709" w:hanging="284"/>
      <w:contextualSpacing w:val="0"/>
      <w:jc w:val="both"/>
    </w:pPr>
    <w:rPr>
      <w:rFonts w:ascii="Calibri" w:hAnsi="Calibri"/>
      <w:sz w:val="22"/>
      <w:lang w:val="fr-FR"/>
    </w:rPr>
  </w:style>
  <w:style w:type="paragraph" w:customStyle="1" w:styleId="2">
    <w:name w:val="2"/>
    <w:basedOn w:val="ListParagraph"/>
    <w:qFormat/>
    <w:rsid w:val="00E35FD6"/>
    <w:pPr>
      <w:ind w:left="709" w:hanging="283"/>
    </w:pPr>
    <w:rPr>
      <w:rFonts w:ascii="Arial" w:hAnsi="Arial" w:cs="Arial"/>
      <w:sz w:val="22"/>
      <w:szCs w:val="22"/>
      <w:lang w:val="fr-BE"/>
    </w:rPr>
  </w:style>
  <w:style w:type="paragraph" w:styleId="FootnoteText">
    <w:name w:val="footnote text"/>
    <w:basedOn w:val="Normal"/>
    <w:link w:val="FootnoteTextChar"/>
    <w:uiPriority w:val="99"/>
    <w:semiHidden/>
    <w:unhideWhenUsed/>
    <w:rsid w:val="003A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2022"/>
    <w:rPr>
      <w:sz w:val="20"/>
      <w:szCs w:val="20"/>
      <w:lang w:val="fr-BE"/>
    </w:rPr>
  </w:style>
  <w:style w:type="character" w:styleId="FootnoteReference">
    <w:name w:val="footnote reference"/>
    <w:basedOn w:val="DefaultParagraphFont"/>
    <w:uiPriority w:val="99"/>
    <w:semiHidden/>
    <w:unhideWhenUsed/>
    <w:rsid w:val="003A2022"/>
    <w:rPr>
      <w:vertAlign w:val="superscript"/>
    </w:rPr>
  </w:style>
  <w:style w:type="character" w:styleId="CommentReference">
    <w:name w:val="annotation reference"/>
    <w:basedOn w:val="DefaultParagraphFont"/>
    <w:uiPriority w:val="99"/>
    <w:semiHidden/>
    <w:unhideWhenUsed/>
    <w:rsid w:val="0013500B"/>
    <w:rPr>
      <w:sz w:val="16"/>
      <w:szCs w:val="16"/>
    </w:rPr>
  </w:style>
  <w:style w:type="paragraph" w:styleId="CommentText">
    <w:name w:val="annotation text"/>
    <w:basedOn w:val="Normal"/>
    <w:link w:val="CommentTextChar"/>
    <w:uiPriority w:val="99"/>
    <w:semiHidden/>
    <w:unhideWhenUsed/>
    <w:rsid w:val="0013500B"/>
    <w:pPr>
      <w:spacing w:line="240" w:lineRule="auto"/>
    </w:pPr>
    <w:rPr>
      <w:sz w:val="20"/>
      <w:szCs w:val="20"/>
    </w:rPr>
  </w:style>
  <w:style w:type="character" w:customStyle="1" w:styleId="CommentTextChar">
    <w:name w:val="Comment Text Char"/>
    <w:basedOn w:val="DefaultParagraphFont"/>
    <w:link w:val="CommentText"/>
    <w:uiPriority w:val="99"/>
    <w:semiHidden/>
    <w:rsid w:val="0013500B"/>
    <w:rPr>
      <w:sz w:val="20"/>
      <w:szCs w:val="20"/>
      <w:lang w:val="fr-BE"/>
    </w:rPr>
  </w:style>
  <w:style w:type="paragraph" w:styleId="CommentSubject">
    <w:name w:val="annotation subject"/>
    <w:basedOn w:val="CommentText"/>
    <w:next w:val="CommentText"/>
    <w:link w:val="CommentSubjectChar"/>
    <w:uiPriority w:val="99"/>
    <w:semiHidden/>
    <w:unhideWhenUsed/>
    <w:rsid w:val="0013500B"/>
    <w:rPr>
      <w:b/>
      <w:bCs/>
    </w:rPr>
  </w:style>
  <w:style w:type="character" w:customStyle="1" w:styleId="CommentSubjectChar">
    <w:name w:val="Comment Subject Char"/>
    <w:basedOn w:val="CommentTextChar"/>
    <w:link w:val="CommentSubject"/>
    <w:uiPriority w:val="99"/>
    <w:semiHidden/>
    <w:rsid w:val="0013500B"/>
    <w:rPr>
      <w:b/>
      <w:bCs/>
      <w:sz w:val="20"/>
      <w:szCs w:val="20"/>
      <w:lang w:val="fr-BE"/>
    </w:rPr>
  </w:style>
  <w:style w:type="character" w:styleId="FollowedHyperlink">
    <w:name w:val="FollowedHyperlink"/>
    <w:basedOn w:val="DefaultParagraphFont"/>
    <w:uiPriority w:val="99"/>
    <w:semiHidden/>
    <w:unhideWhenUsed/>
    <w:rsid w:val="00E86D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cpd.providers@fsma.b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www.fsma.b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fsma.be/fr/intermediaires-preteurs/quelles-sont-les-condamnations-reprises-sous-larticle-20-de-la-loi-du-25"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945FDAD12141A58257DB40CCF8593E"/>
        <w:category>
          <w:name w:val="General"/>
          <w:gallery w:val="placeholder"/>
        </w:category>
        <w:types>
          <w:type w:val="bbPlcHdr"/>
        </w:types>
        <w:behaviors>
          <w:behavior w:val="content"/>
        </w:behaviors>
        <w:guid w:val="{10F870AD-0A11-4787-B2D1-35EE5E0EDAAD}"/>
      </w:docPartPr>
      <w:docPartBody>
        <w:p w:rsidR="00650A8E" w:rsidRDefault="00082ED9">
          <w:pPr>
            <w:pStyle w:val="98945FDAD12141A58257DB40CCF8593E"/>
          </w:pPr>
          <w:r w:rsidRPr="00A11C81">
            <w:rPr>
              <w:rStyle w:val="PlaceholderText"/>
              <w:rFonts w:ascii="Gotham Rounded Bold" w:hAnsi="Gotham Rounded Bold" w:cs="Arial"/>
              <w:sz w:val="32"/>
              <w:szCs w:val="32"/>
            </w:rPr>
            <w:t>Click here to enter the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panose1 w:val="00000000000000000000"/>
    <w:charset w:val="00"/>
    <w:family w:val="roman"/>
    <w:notTrueType/>
    <w:pitch w:val="default"/>
    <w:sig w:usb0="00000003" w:usb1="00000000" w:usb2="0000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082ED9"/>
    <w:rsid w:val="00036C63"/>
    <w:rsid w:val="000470B0"/>
    <w:rsid w:val="00050EFA"/>
    <w:rsid w:val="00082ED9"/>
    <w:rsid w:val="000F3D24"/>
    <w:rsid w:val="0014269D"/>
    <w:rsid w:val="001971CC"/>
    <w:rsid w:val="001A4B23"/>
    <w:rsid w:val="002023AA"/>
    <w:rsid w:val="00296D57"/>
    <w:rsid w:val="002A3012"/>
    <w:rsid w:val="00471E3D"/>
    <w:rsid w:val="005415F3"/>
    <w:rsid w:val="005516B6"/>
    <w:rsid w:val="005C3057"/>
    <w:rsid w:val="005F33B1"/>
    <w:rsid w:val="00647EBC"/>
    <w:rsid w:val="00650A8E"/>
    <w:rsid w:val="007135ED"/>
    <w:rsid w:val="0076435F"/>
    <w:rsid w:val="00781032"/>
    <w:rsid w:val="007C7286"/>
    <w:rsid w:val="00816BCF"/>
    <w:rsid w:val="008450F4"/>
    <w:rsid w:val="00927209"/>
    <w:rsid w:val="009818DA"/>
    <w:rsid w:val="009975D3"/>
    <w:rsid w:val="009C5B13"/>
    <w:rsid w:val="00A01197"/>
    <w:rsid w:val="00AD1B7A"/>
    <w:rsid w:val="00C9271E"/>
    <w:rsid w:val="00D12CE1"/>
    <w:rsid w:val="00E52C7F"/>
    <w:rsid w:val="00F24F0A"/>
    <w:rsid w:val="00F7269B"/>
    <w:rsid w:val="00F770CB"/>
    <w:rsid w:val="00FD0E0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269D"/>
    <w:rPr>
      <w:color w:val="808080"/>
    </w:rPr>
  </w:style>
  <w:style w:type="paragraph" w:customStyle="1" w:styleId="0764AC4A51E04C7081AA5663D129DF0B">
    <w:name w:val="0764AC4A51E04C7081AA5663D129DF0B"/>
    <w:rsid w:val="00650A8E"/>
  </w:style>
  <w:style w:type="paragraph" w:customStyle="1" w:styleId="DC2336DDA95C4DAFBDD8719B519042C3">
    <w:name w:val="DC2336DDA95C4DAFBDD8719B519042C3"/>
    <w:rsid w:val="00650A8E"/>
  </w:style>
  <w:style w:type="paragraph" w:customStyle="1" w:styleId="98945FDAD12141A58257DB40CCF8593E">
    <w:name w:val="98945FDAD12141A58257DB40CCF8593E"/>
    <w:rsid w:val="00650A8E"/>
  </w:style>
  <w:style w:type="paragraph" w:customStyle="1" w:styleId="6C4205F8371D44A28EA2F57C1D40D662">
    <w:name w:val="6C4205F8371D44A28EA2F57C1D40D662"/>
    <w:rsid w:val="00650A8E"/>
  </w:style>
  <w:style w:type="paragraph" w:customStyle="1" w:styleId="66CDE9F17EB448A9804C490801328AC8">
    <w:name w:val="66CDE9F17EB448A9804C490801328AC8"/>
    <w:rsid w:val="00650A8E"/>
  </w:style>
  <w:style w:type="paragraph" w:customStyle="1" w:styleId="0F5CF32F706A4A6F8E4DB29A752E22BC">
    <w:name w:val="0F5CF32F706A4A6F8E4DB29A752E22BC"/>
    <w:rsid w:val="00650A8E"/>
  </w:style>
  <w:style w:type="paragraph" w:customStyle="1" w:styleId="EAF425DC6F7D4E0283DF6712CD00833B">
    <w:name w:val="EAF425DC6F7D4E0283DF6712CD00833B"/>
    <w:rsid w:val="00650A8E"/>
  </w:style>
  <w:style w:type="paragraph" w:customStyle="1" w:styleId="3CFB19C133FE456FB6B716ECB7E1566F">
    <w:name w:val="3CFB19C133FE456FB6B716ECB7E1566F"/>
    <w:rsid w:val="00650A8E"/>
  </w:style>
  <w:style w:type="paragraph" w:customStyle="1" w:styleId="F9EFCC952114470E907ADCC55E1B441D">
    <w:name w:val="F9EFCC952114470E907ADCC55E1B441D"/>
    <w:rsid w:val="00650A8E"/>
  </w:style>
  <w:style w:type="paragraph" w:customStyle="1" w:styleId="3F9A29BA37E740029DFFFC9E479EA2AA">
    <w:name w:val="3F9A29BA37E740029DFFFC9E479EA2AA"/>
    <w:rsid w:val="005F33B1"/>
    <w:pPr>
      <w:spacing w:after="160" w:line="259" w:lineRule="auto"/>
    </w:pPr>
  </w:style>
  <w:style w:type="paragraph" w:customStyle="1" w:styleId="5DE2471F16004E45ABBB932BB274F08A">
    <w:name w:val="5DE2471F16004E45ABBB932BB274F08A"/>
    <w:rsid w:val="005F33B1"/>
    <w:pPr>
      <w:spacing w:after="160" w:line="259" w:lineRule="auto"/>
    </w:pPr>
  </w:style>
  <w:style w:type="paragraph" w:customStyle="1" w:styleId="E9B35AC259E64F80918157D3534E3958">
    <w:name w:val="E9B35AC259E64F80918157D3534E3958"/>
    <w:rsid w:val="0076435F"/>
    <w:pPr>
      <w:spacing w:after="160" w:line="259" w:lineRule="auto"/>
    </w:pPr>
  </w:style>
  <w:style w:type="paragraph" w:customStyle="1" w:styleId="0864FB0C85FC4C989DE410889EAFFCBF">
    <w:name w:val="0864FB0C85FC4C989DE410889EAFFCBF"/>
    <w:rsid w:val="0076435F"/>
    <w:pPr>
      <w:spacing w:after="160" w:line="259" w:lineRule="auto"/>
    </w:pPr>
  </w:style>
  <w:style w:type="paragraph" w:customStyle="1" w:styleId="0003DD95DB9447678FC9E208F4C2F018">
    <w:name w:val="0003DD95DB9447678FC9E208F4C2F018"/>
    <w:rsid w:val="0076435F"/>
    <w:pPr>
      <w:spacing w:after="160" w:line="259" w:lineRule="auto"/>
    </w:pPr>
  </w:style>
  <w:style w:type="paragraph" w:customStyle="1" w:styleId="AB10F0D1191B4B65AFEE62800275EE45">
    <w:name w:val="AB10F0D1191B4B65AFEE62800275EE45"/>
    <w:rsid w:val="0076435F"/>
    <w:pPr>
      <w:spacing w:after="160" w:line="259" w:lineRule="auto"/>
    </w:pPr>
  </w:style>
  <w:style w:type="paragraph" w:customStyle="1" w:styleId="C514E7DFF16545B3ABA2E7C0DE9F5460">
    <w:name w:val="C514E7DFF16545B3ABA2E7C0DE9F5460"/>
    <w:rsid w:val="0014269D"/>
    <w:pPr>
      <w:spacing w:after="160" w:line="259" w:lineRule="auto"/>
    </w:pPr>
  </w:style>
  <w:style w:type="paragraph" w:customStyle="1" w:styleId="FAF8EC05AFB04692BF61E77E3247DB8A">
    <w:name w:val="FAF8EC05AFB04692BF61E77E3247DB8A"/>
    <w:rsid w:val="0014269D"/>
    <w:pPr>
      <w:spacing w:after="160" w:line="259" w:lineRule="auto"/>
    </w:pPr>
  </w:style>
  <w:style w:type="paragraph" w:customStyle="1" w:styleId="60E8998BBE1B43E399F9150E417BABFD">
    <w:name w:val="60E8998BBE1B43E399F9150E417BABFD"/>
    <w:rsid w:val="0014269D"/>
    <w:pPr>
      <w:spacing w:after="160" w:line="259" w:lineRule="auto"/>
    </w:pPr>
  </w:style>
  <w:style w:type="paragraph" w:customStyle="1" w:styleId="C421CDEFF80747259124E117116DD59B">
    <w:name w:val="C421CDEFF80747259124E117116DD59B"/>
    <w:rsid w:val="0014269D"/>
    <w:pPr>
      <w:spacing w:after="160" w:line="259" w:lineRule="auto"/>
    </w:pPr>
  </w:style>
  <w:style w:type="paragraph" w:customStyle="1" w:styleId="44A777CD1919467FB04DA90B806CD1FF">
    <w:name w:val="44A777CD1919467FB04DA90B806CD1FF"/>
    <w:rsid w:val="0014269D"/>
    <w:pPr>
      <w:spacing w:after="160" w:line="259" w:lineRule="auto"/>
    </w:pPr>
  </w:style>
  <w:style w:type="paragraph" w:customStyle="1" w:styleId="5289891868DB4B7890A404D6EBEAABCE">
    <w:name w:val="5289891868DB4B7890A404D6EBEAABCE"/>
    <w:rsid w:val="0014269D"/>
    <w:pPr>
      <w:spacing w:after="160" w:line="259" w:lineRule="auto"/>
    </w:pPr>
  </w:style>
  <w:style w:type="paragraph" w:customStyle="1" w:styleId="35AF76C386094458889A6742860AA23A">
    <w:name w:val="35AF76C386094458889A6742860AA23A"/>
    <w:rsid w:val="0014269D"/>
    <w:pPr>
      <w:spacing w:after="160" w:line="259" w:lineRule="auto"/>
    </w:pPr>
  </w:style>
  <w:style w:type="paragraph" w:customStyle="1" w:styleId="F4AE0565D776480BBDE9F4BEF2BC06E1">
    <w:name w:val="F4AE0565D776480BBDE9F4BEF2BC06E1"/>
    <w:rsid w:val="0014269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ataclassification xmlns="dd3ed8e9-6cbc-4a88-9916-f9b62908aa4e">Internal</Dataclassification>
    <Initialen_x0020_FSMA xmlns="dd3ed8e9-6cbc-4a88-9916-f9b62908aa4e" xsi:nil="true"/>
    <Statuut xmlns="dd3ed8e9-6cbc-4a88-9916-f9b62908aa4e">
      <Value>Alle</Value>
    </Statuut>
    <Status xmlns="dd3ed8e9-6cbc-4a88-9916-f9b62908aa4e">TBD</Status>
    <TaxKeywordTaxHTField xmlns="dd716018-fd07-4f96-81bd-acd8fa75e94e">
      <Terms xmlns="http://schemas.microsoft.com/office/infopath/2007/PartnerControls"/>
    </TaxKeywordTaxHTField>
    <hyperlink xmlns="dd3ed8e9-6cbc-4a88-9916-f9b62908aa4e">
      <Url xsi:nil="true"/>
      <Description xsi:nil="true"/>
    </hyperlink>
    <TaxCatchAll xmlns="dd716018-fd07-4f96-81bd-acd8fa75e94e">
      <Value>47</Value>
      <Value>32</Value>
      <Value>45</Value>
    </TaxCatchAll>
    <_dlc_DocId xmlns="dd716018-fd07-4f96-81bd-acd8fa75e94e">OI_TPOPB@51148723-c6f0-4dbb-83db-46362e859264</_dlc_DocId>
    <_dlc_DocIdUrl xmlns="dd716018-fd07-4f96-81bd-acd8fa75e94e">
      <Url>https://1place.fsmanet.be/ou/OI_TPOPB/_layouts/15/DocIdRedir.aspx?ID=OI_TPOPB%4051148723-c6f0-4dbb-83db-46362e859264</Url>
      <Description>OI_TPOPB@51148723-c6f0-4dbb-83db-46362e859264</Description>
    </_dlc_DocIdUrl>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j5eb15239c91414b9d7c96d17acd9fca xmlns="0c2b4d14-0ef6-41a4-8ebc-a5694610298b">
      <Terms xmlns="http://schemas.microsoft.com/office/infopath/2007/PartnerControls"/>
    </j5eb15239c91414b9d7c96d17acd9fca>
    <ec7fab8fca8244d5a19ef6bc9bde0f91 xmlns="0c2b4d14-0ef6-41a4-8ebc-a5694610298b">
      <Terms xmlns="http://schemas.microsoft.com/office/infopath/2007/PartnerControls"/>
    </ec7fab8fca8244d5a19ef6bc9bde0f91>
    <FSMAResponsible xmlns="dd716018-fd07-4f96-81bd-acd8fa75e94e">
      <UserInfo>
        <DisplayName/>
        <AccountId xsi:nil="true"/>
        <AccountType/>
      </UserInfo>
    </FSMAResponsible>
    <FSMALegalHold xmlns="0c2b4d14-0ef6-41a4-8ebc-a5694610298b">false</FSMALegalHold>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jee5cc54f26a4aa9aa5d3d5d5c0abf22>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i700e0deb15447d88dbefac8c49b4e73 xmlns="0c2b4d14-0ef6-41a4-8ebc-a5694610298b">
      <Terms xmlns="http://schemas.microsoft.com/office/infopath/2007/PartnerControls"/>
    </i700e0deb15447d88dbefac8c49b4e73>
    <FSMAPersonalData xmlns="0c2b4d14-0ef6-41a4-8ebc-a5694610298b">false</FSMAPersonalData>
    <o2e868a4180d47dab69612c4e2e5756d xmlns="0c2b4d14-0ef6-41a4-8ebc-a5694610298b">
      <Terms xmlns="http://schemas.microsoft.com/office/infopath/2007/PartnerControls"/>
    </o2e868a4180d47dab69612c4e2e5756d>
    <e7d95798c7cc49018eddb0e9d5f10243 xmlns="0c2b4d14-0ef6-41a4-8ebc-a5694610298b">
      <Terms xmlns="http://schemas.microsoft.com/office/infopath/2007/PartnerControls"/>
    </e7d95798c7cc49018eddb0e9d5f10243>
    <j3ffc30cbd4849e9aaf5b9bacc5f6fb3 xmlns="0c2b4d14-0ef6-41a4-8ebc-a5694610298b">
      <Terms xmlns="http://schemas.microsoft.com/office/infopath/2007/PartnerControls"/>
    </j3ffc30cbd4849e9aaf5b9bacc5f6fb3>
    <ef14e33ca5c3481cbfad1e6ae8a7124e xmlns="0c2b4d14-0ef6-41a4-8ebc-a5694610298b">
      <Terms xmlns="http://schemas.microsoft.com/office/infopath/2007/PartnerControls"/>
    </ef14e33ca5c3481cbfad1e6ae8a7124e>
    <LPSBRA xmlns="dd716018-fd07-4f96-81bd-acd8fa75e94e" xsi:nil="true"/>
    <i092aad688554532b3d2e6ad2cec5c6a xmlns="0c2b4d14-0ef6-41a4-8ebc-a5694610298b">
      <Terms xmlns="http://schemas.microsoft.com/office/infopath/2007/PartnerControls"/>
    </i092aad688554532b3d2e6ad2cec5c6a>
    <FSMASentOut xmlns="0c2b4d14-0ef6-41a4-8ebc-a5694610298b">false</FSMASentOut>
    <l9eb92ffb50b4212a5ada7cfca32df2c xmlns="0c2b4d14-0ef6-41a4-8ebc-a5694610298b">
      <Terms xmlns="http://schemas.microsoft.com/office/infopath/2007/PartnerControls"/>
    </l9eb92ffb50b4212a5ada7cfca32df2c>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FSMASummary xmlns="0c2b4d14-0ef6-41a4-8ebc-a5694610298b" xsi:nil="true"/>
    <FSMAEnclosedDocuments xmlns="0c2b4d14-0ef6-41a4-8ebc-a5694610298b" xsi:nil="true"/>
    <FSMARetention xmlns="0c2b4d14-0ef6-41a4-8ebc-a5694610298b" xsi:nil="true"/>
    <Sent xmlns="0c2b4d14-0ef6-41a4-8ebc-a5694610298b" xsi:nil="true"/>
    <From1 xmlns="0c2b4d14-0ef6-41a4-8ebc-a5694610298b" xsi:nil="true"/>
    <Cc xmlns="0c2b4d14-0ef6-41a4-8ebc-a5694610298b" xsi:nil="true"/>
    <FSMACaseId xmlns="0c2b4d14-0ef6-41a4-8ebc-a5694610298b" xsi:nil="true"/>
    <To xmlns="0c2b4d14-0ef6-41a4-8ebc-a5694610298b" xsi:nil="true"/>
    <FSMACDCDate xmlns="0c2b4d14-0ef6-41a4-8ebc-a5694610298b" xsi:nil="true"/>
    <Received xmlns="0c2b4d14-0ef6-41a4-8ebc-a5694610298b" xsi:nil="true"/>
    <CEYDescription xmlns="184c9235-7e05-405f-9b8a-467b46c0a0d9" xsi:nil="true"/>
    <FSMALegalReference xmlns="0c2b4d14-0ef6-41a4-8ebc-a5694610298b"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486991B146B3A2408EEB25935ACC065A" ma:contentTypeVersion="63" ma:contentTypeDescription="Create a new document." ma:contentTypeScope="" ma:versionID="0a92a8e0ac8ca9e72bb270d924863b17">
  <xsd:schema xmlns:xsd="http://www.w3.org/2001/XMLSchema" xmlns:xs="http://www.w3.org/2001/XMLSchema" xmlns:p="http://schemas.microsoft.com/office/2006/metadata/properties" xmlns:ns2="dd716018-fd07-4f96-81bd-acd8fa75e94e" xmlns:ns3="184c9235-7e05-405f-9b8a-467b46c0a0d9" xmlns:ns4="0c2b4d14-0ef6-41a4-8ebc-a5694610298b" xmlns:ns5="dd3ed8e9-6cbc-4a88-9916-f9b62908aa4e" targetNamespace="http://schemas.microsoft.com/office/2006/metadata/properties" ma:root="true" ma:fieldsID="2f3e3879de78a6daa7fe5c3a385eb276" ns2:_="" ns3:_="" ns4:_="" ns5:_="">
    <xsd:import namespace="dd716018-fd07-4f96-81bd-acd8fa75e94e"/>
    <xsd:import namespace="184c9235-7e05-405f-9b8a-467b46c0a0d9"/>
    <xsd:import namespace="0c2b4d14-0ef6-41a4-8ebc-a5694610298b"/>
    <xsd:import namespace="dd3ed8e9-6cbc-4a88-9916-f9b62908aa4e"/>
    <xsd:element name="properties">
      <xsd:complexType>
        <xsd:sequence>
          <xsd:element name="documentManagement">
            <xsd:complexType>
              <xsd:all>
                <xsd:element ref="ns3:CEYDescription" minOccurs="0"/>
                <xsd:element ref="ns4:FSMASentOut" minOccurs="0"/>
                <xsd:element ref="ns2:FSMAResponsible" minOccurs="0"/>
                <xsd:element ref="ns4:FSMAPersonalData" minOccurs="0"/>
                <xsd:element ref="ns4:FSMARetention" minOccurs="0"/>
                <xsd:element ref="ns4:FSMALegalHold" minOccurs="0"/>
                <xsd:element ref="ns4:From1" minOccurs="0"/>
                <xsd:element ref="ns4:To" minOccurs="0"/>
                <xsd:element ref="ns4:Cc" minOccurs="0"/>
                <xsd:element ref="ns4:Sent" minOccurs="0"/>
                <xsd:element ref="ns4:Received"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2:TaxCatchAll" minOccurs="0"/>
                <xsd:element ref="ns2:TaxCatchAllLabel" minOccurs="0"/>
                <xsd:element ref="ns2:_dlc_DocIdUrl" minOccurs="0"/>
                <xsd:element ref="ns2:_dlc_DocId" minOccurs="0"/>
                <xsd:element ref="ns2:_dlc_DocIdPersistId" minOccurs="0"/>
                <xsd:element ref="ns2:SharedWithUsers" minOccurs="0"/>
                <xsd:element ref="ns2:SharedWithDetails" minOccurs="0"/>
                <xsd:element ref="ns2:TaxKeywordTaxHTField" minOccurs="0"/>
                <xsd:element ref="ns4:o2e868a4180d47dab69612c4e2e5756d" minOccurs="0"/>
                <xsd:element ref="ns4:FSMACaseId" minOccurs="0"/>
                <xsd:element ref="ns4:FSMACDCDate" minOccurs="0"/>
                <xsd:element ref="ns5:Dataclassification" minOccurs="0"/>
                <xsd:element ref="ns4:FSMAEnclosedDocuments" minOccurs="0"/>
                <xsd:element ref="ns5:hyperlink" minOccurs="0"/>
                <xsd:element ref="ns5:Initialen_x0020_FSMA" minOccurs="0"/>
                <xsd:element ref="ns4:FSMALegalReference" minOccurs="0"/>
                <xsd:element ref="ns2:LPSBRA" minOccurs="0"/>
                <xsd:element ref="ns4:j3ffc30cbd4849e9aaf5b9bacc5f6fb3" minOccurs="0"/>
                <xsd:element ref="ns4:i092aad688554532b3d2e6ad2cec5c6a" minOccurs="0"/>
                <xsd:element ref="ns4:FF25D9749B484798B23C47357FB06FA4" minOccurs="0"/>
                <xsd:element ref="ns4:a3f93dd4d3154164b9bcbbec3d11e6cd" minOccurs="0"/>
                <xsd:element ref="ns4:ef14e33ca5c3481cbfad1e6ae8a7124e" minOccurs="0"/>
                <xsd:element ref="ns5:Status" minOccurs="0"/>
                <xsd:element ref="ns5:Statuut" minOccurs="0"/>
                <xsd:element ref="ns4:FSMASumm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716018-fd07-4f96-81bd-acd8fa75e94e" elementFormDefault="qualified">
    <xsd:import namespace="http://schemas.microsoft.com/office/2006/documentManagement/types"/>
    <xsd:import namespace="http://schemas.microsoft.com/office/infopath/2007/PartnerControls"/>
    <xsd:element name="FSMAResponsible" ma:index="12"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37" nillable="true" ma:displayName="Taxonomy Catch All Column" ma:description="" ma:hidden="true" ma:list="{7e9e7d4b-a952-4656-b277-aea94b57932c}" ma:internalName="TaxCatchAll" ma:showField="CatchAllData" ma:web="dd716018-fd07-4f96-81bd-acd8fa75e94e">
      <xsd:complexType>
        <xsd:complexContent>
          <xsd:extension base="dms:MultiChoiceLookup">
            <xsd:sequence>
              <xsd:element name="Value" type="dms:Lookup" maxOccurs="unbounded" minOccurs="0" nillable="true"/>
            </xsd:sequence>
          </xsd:extension>
        </xsd:complexContent>
      </xsd:complexType>
    </xsd:element>
    <xsd:element name="TaxCatchAllLabel" ma:index="38" nillable="true" ma:displayName="Taxonomy Catch All Column1" ma:description="" ma:hidden="true" ma:list="{7e9e7d4b-a952-4656-b277-aea94b57932c}" ma:internalName="TaxCatchAllLabel" ma:readOnly="true" ma:showField="CatchAllDataLabel" ma:web="dd716018-fd07-4f96-81bd-acd8fa75e94e">
      <xsd:complexType>
        <xsd:complexContent>
          <xsd:extension base="dms:MultiChoiceLookup">
            <xsd:sequence>
              <xsd:element name="Value" type="dms:Lookup" maxOccurs="unbounded" minOccurs="0" nillable="true"/>
            </xsd:sequence>
          </xsd:extension>
        </xsd:complexContent>
      </xsd:complex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41" nillable="true" ma:displayName="Document ID Value" ma:description="The value of the document ID assigned to this item." ma:internalName="_dlc_DocId" ma:readOnly="true">
      <xsd:simpleType>
        <xsd:restriction base="dms:Text"/>
      </xsd:simpleType>
    </xsd:element>
    <xsd:element name="_dlc_DocIdPersistId" ma:index="42" nillable="true" ma:displayName="Persist ID" ma:description="Keep ID on add." ma:hidden="true" ma:internalName="_dlc_DocIdPersistId" ma:readOnly="true">
      <xsd:simpleType>
        <xsd:restriction base="dms:Boolean"/>
      </xsd:simpleType>
    </xsd:element>
    <xsd:element name="SharedWithUsers" ma:index="4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5" nillable="true" ma:displayName="Shared With Details" ma:internalName="SharedWithDetails" ma:readOnly="true">
      <xsd:simpleType>
        <xsd:restriction base="dms:Note">
          <xsd:maxLength value="255"/>
        </xsd:restriction>
      </xsd:simpleType>
    </xsd:element>
    <xsd:element name="TaxKeywordTaxHTField" ma:index="47" nillable="true" ma:taxonomy="true" ma:internalName="TaxKeywordTaxHTField" ma:taxonomyFieldName="TaxKeyword" ma:displayName="Enterprise Keywords" ma:fieldId="{23f27201-bee3-471e-b2e7-b64fd8b7ca38}" ma:taxonomyMulti="true" ma:sspId="b0551cb1-40c1-4e7e-9007-6c3b130daecf" ma:termSetId="00000000-0000-0000-0000-000000000000" ma:anchorId="00000000-0000-0000-0000-000000000000" ma:open="true" ma:isKeyword="true">
      <xsd:complexType>
        <xsd:sequence>
          <xsd:element ref="pc:Terms" minOccurs="0" maxOccurs="1"/>
        </xsd:sequence>
      </xsd:complexType>
    </xsd:element>
    <xsd:element name="LPSBRA" ma:index="57" nillable="true" ma:displayName="LPSBRA" ma:format="Dropdown" ma:internalName="LPSBRA" ma:readOnly="false">
      <xsd:simpleType>
        <xsd:restriction base="dms:Choice">
          <xsd:enumeration value="LPS"/>
          <xsd:enumeration value="BRA"/>
        </xsd:restriction>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6"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8" nillable="true" ma:displayName="Sent Out" ma:default="0" ma:internalName="FSMASentOut" ma:readOnly="false">
      <xsd:simpleType>
        <xsd:restriction base="dms:Boolean"/>
      </xsd:simpleType>
    </xsd:element>
    <xsd:element name="FSMAPersonalData" ma:index="15" nillable="true" ma:displayName="Personal Data" ma:default="0" ma:internalName="FSMAPersonalData" ma:readOnly="false">
      <xsd:simpleType>
        <xsd:restriction base="dms:Boolean"/>
      </xsd:simpleType>
    </xsd:element>
    <xsd:element name="FSMARetention" ma:index="16" nillable="true" ma:displayName="Retention Period" ma:internalName="FSMARetention" ma:readOnly="false">
      <xsd:simpleType>
        <xsd:restriction base="dms:Number"/>
      </xsd:simpleType>
    </xsd:element>
    <xsd:element name="FSMALegalHold" ma:index="17" nillable="true" ma:displayName="Legal Hold" ma:default="0" ma:internalName="FSMALegalHold" ma:readOnly="false">
      <xsd:simpleType>
        <xsd:restriction base="dms:Boolean"/>
      </xsd:simpleType>
    </xsd:element>
    <xsd:element name="From1" ma:index="18" nillable="true" ma:displayName="From" ma:internalName="From1" ma:readOnly="false">
      <xsd:simpleType>
        <xsd:restriction base="dms:Text">
          <xsd:maxLength value="255"/>
        </xsd:restriction>
      </xsd:simpleType>
    </xsd:element>
    <xsd:element name="To" ma:index="19" nillable="true" ma:displayName="To" ma:internalName="To" ma:readOnly="false">
      <xsd:simpleType>
        <xsd:restriction base="dms:Note">
          <xsd:maxLength value="255"/>
        </xsd:restriction>
      </xsd:simpleType>
    </xsd:element>
    <xsd:element name="Cc" ma:index="20" nillable="true" ma:displayName="Cc" ma:internalName="Cc" ma:readOnly="false">
      <xsd:simpleType>
        <xsd:restriction base="dms:Note">
          <xsd:maxLength value="255"/>
        </xsd:restriction>
      </xsd:simpleType>
    </xsd:element>
    <xsd:element name="Sent" ma:index="21" nillable="true" ma:displayName="Sent" ma:format="DateTime" ma:internalName="Sent" ma:readOnly="false">
      <xsd:simpleType>
        <xsd:restriction base="dms:DateTime"/>
      </xsd:simpleType>
    </xsd:element>
    <xsd:element name="Received" ma:index="22" nillable="true" ma:displayName="Received" ma:format="DateTime" ma:internalName="Received" ma:readOnly="false">
      <xsd:simpleType>
        <xsd:restriction base="dms:DateTime"/>
      </xsd:simpleType>
    </xsd:element>
    <xsd:element name="d4d7685898f64ebf825d396ede792b3d" ma:index="27"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8" nillable="true" ma:taxonomy="true" ma:internalName="oa3056e339a14be691a9be424721cd8a" ma:taxonomyFieldName="FSMATopic" ma:displayName="Topic" ma:readOnly="false" ma:default="" ma:fieldId="{8a3056e3-39a1-4be6-91a9-be424721cd8a}" ma:sspId="b0551cb1-40c1-4e7e-9007-6c3b130daecf" ma:termSetId="917dbc31-b305-4651-9320-f1de064ba820" ma:anchorId="00000000-0000-0000-0000-000000000000" ma:open="false" ma:isKeyword="false">
      <xsd:complexType>
        <xsd:sequence>
          <xsd:element ref="pc:Terms" minOccurs="0" maxOccurs="1"/>
        </xsd:sequence>
      </xsd:complexType>
    </xsd:element>
    <xsd:element name="e7d95798c7cc49018eddb0e9d5f10243" ma:index="29"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30"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31"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32" ma:taxonomy="true" ma:internalName="iea30b3d116c4abd829bda67fead4fa8" ma:taxonomyFieldName="FSMADocStatus" ma:displayName="Document Status"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33"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34" nillable="true" ma:taxonomy="true" ma:internalName="i700e0deb15447d88dbefac8c49b4e73" ma:taxonomyFieldName="FSMAKeywords" ma:displayName="Keywords" ma:readOnly="false" ma:default="" ma:fieldId="{2700e0de-b154-47d8-8dbe-fac8c49b4e73}" ma:taxonomyMulti="true" ma:sspId="b0551cb1-40c1-4e7e-9007-6c3b130daecf" ma:termSetId="d215cb7e-9cb6-45d2-993e-024d3c2c83ec" ma:anchorId="00000000-0000-0000-0000-000000000000" ma:open="true" ma:isKeyword="false">
      <xsd:complexType>
        <xsd:sequence>
          <xsd:element ref="pc:Terms" minOccurs="0" maxOccurs="1"/>
        </xsd:sequence>
      </xsd:complexType>
    </xsd:element>
    <xsd:element name="l9eb92ffb50b4212a5ada7cfca32df2c" ma:index="35"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6"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o2e868a4180d47dab69612c4e2e5756d" ma:index="48" nillable="true" ma:taxonomy="true" ma:internalName="o2e868a4180d47dab69612c4e2e5756d" ma:taxonomyFieldName="FSMAFollowUpActions" ma:displayName="Advice &amp; Follow-up" ma:readOnly="false" ma:default="" ma:fieldId="{03856a4e-3b83-49a3-af3c-5188c2ebbe25}"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FSMACaseId" ma:index="50" nillable="true" ma:displayName="Case ID" ma:internalName="FSMACaseId" ma:readOnly="false">
      <xsd:simpleType>
        <xsd:restriction base="dms:Text">
          <xsd:maxLength value="255"/>
        </xsd:restriction>
      </xsd:simpleType>
    </xsd:element>
    <xsd:element name="FSMACDCDate" ma:index="51" nillable="true" ma:displayName="CDC Date" ma:format="DateOnly" ma:internalName="FSMACDCDate" ma:readOnly="false">
      <xsd:simpleType>
        <xsd:restriction base="dms:DateTime"/>
      </xsd:simpleType>
    </xsd:element>
    <xsd:element name="FSMAEnclosedDocuments" ma:index="53" nillable="true" ma:displayName="Enclosed documents" ma:internalName="FSMAEnclosedDocuments" ma:readOnly="false">
      <xsd:simpleType>
        <xsd:restriction base="dms:Note">
          <xsd:maxLength value="255"/>
        </xsd:restriction>
      </xsd:simpleType>
    </xsd:element>
    <xsd:element name="FSMALegalReference" ma:index="56" nillable="true" ma:displayName="Legal Reference" ma:internalName="FSMALegalReference" ma:readOnly="false">
      <xsd:simpleType>
        <xsd:restriction base="dms:Text">
          <xsd:maxLength value="255"/>
        </xsd:restriction>
      </xsd:simpleType>
    </xsd:element>
    <xsd:element name="j3ffc30cbd4849e9aaf5b9bacc5f6fb3" ma:index="58"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i092aad688554532b3d2e6ad2cec5c6a" ma:index="60"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FF25D9749B484798B23C47357FB06FA4" ma:index="62"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3f93dd4d3154164b9bcbbec3d11e6cd" ma:index="64"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ef14e33ca5c3481cbfad1e6ae8a7124e" ma:index="66"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FSMASummary" ma:index="70" nillable="true" ma:displayName="Summary" ma:internalName="FSMASummary"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3ed8e9-6cbc-4a88-9916-f9b62908aa4e" elementFormDefault="qualified">
    <xsd:import namespace="http://schemas.microsoft.com/office/2006/documentManagement/types"/>
    <xsd:import namespace="http://schemas.microsoft.com/office/infopath/2007/PartnerControls"/>
    <xsd:element name="Dataclassification" ma:index="52" nillable="true" ma:displayName="Dataclassification" ma:default="Internal" ma:format="Dropdown" ma:internalName="Dataclassification" ma:readOnly="false">
      <xsd:simpleType>
        <xsd:restriction base="dms:Choice">
          <xsd:enumeration value="Public"/>
          <xsd:enumeration value="Internal"/>
        </xsd:restriction>
      </xsd:simpleType>
    </xsd:element>
    <xsd:element name="hyperlink" ma:index="54" nillable="true" ma:displayName="hyperlink" ma:format="Hyperlink" ma:internalName="hyper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Initialen_x0020_FSMA" ma:index="55" nillable="true" ma:displayName="Initialen FSMA" ma:internalName="Initialen_x0020_FSMA" ma:readOnly="false">
      <xsd:simpleType>
        <xsd:restriction base="dms:Text">
          <xsd:maxLength value="10"/>
        </xsd:restriction>
      </xsd:simpleType>
    </xsd:element>
    <xsd:element name="Status" ma:index="68" nillable="true" ma:displayName="Status" ma:default="TBD" ma:format="Dropdown" ma:internalName="Status" ma:readOnly="false">
      <xsd:simpleType>
        <xsd:restriction base="dms:Choice">
          <xsd:enumeration value="TBD"/>
          <xsd:enumeration value="DONE"/>
          <xsd:enumeration value="Draft"/>
          <xsd:enumeration value="Final"/>
          <xsd:enumeration value="To be archived"/>
        </xsd:restriction>
      </xsd:simpleType>
    </xsd:element>
    <xsd:element name="Statuut" ma:index="69" nillable="true" ma:displayName="Statuut" ma:default="Alle" ma:internalName="Statuut" ma:readOnly="false">
      <xsd:complexType>
        <xsd:complexContent>
          <xsd:extension base="dms:MultiChoice">
            <xsd:sequence>
              <xsd:element name="Value" maxOccurs="unbounded" minOccurs="0" nillable="true">
                <xsd:simpleType>
                  <xsd:restriction base="dms:Choice">
                    <xsd:enumeration value="OldMetadata"/>
                    <xsd:enumeration value="Alle"/>
                    <xsd:enumeration value="LE"/>
                    <xsd:enumeration value="IN"/>
                    <xsd:enumeration value="LEMO"/>
                    <xsd:enumeration value="LECO"/>
                    <xsd:enumeration value="INCO"/>
                    <xsd:enumeration value="INMO"/>
                    <xsd:enumeration value="INBA"/>
                    <xsd:enumeration value="INAS"/>
                    <xsd:enumeration value="INRA"/>
                    <xsd:enumeration value="OldMetadat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7ED6B-7398-4C6D-B209-7E3A607F223D}">
  <ds:schemaRefs>
    <ds:schemaRef ds:uri="http://schemas.microsoft.com/office/2006/metadata/properties"/>
    <ds:schemaRef ds:uri="http://schemas.microsoft.com/office/infopath/2007/PartnerControls"/>
    <ds:schemaRef ds:uri="dd3ed8e9-6cbc-4a88-9916-f9b62908aa4e"/>
    <ds:schemaRef ds:uri="dd716018-fd07-4f96-81bd-acd8fa75e94e"/>
    <ds:schemaRef ds:uri="0c2b4d14-0ef6-41a4-8ebc-a5694610298b"/>
    <ds:schemaRef ds:uri="184c9235-7e05-405f-9b8a-467b46c0a0d9"/>
  </ds:schemaRefs>
</ds:datastoreItem>
</file>

<file path=customXml/itemProps2.xml><?xml version="1.0" encoding="utf-8"?>
<ds:datastoreItem xmlns:ds="http://schemas.openxmlformats.org/officeDocument/2006/customXml" ds:itemID="{2BE28EC1-1B4C-4F47-9F0D-5CCB06EA5095}">
  <ds:schemaRefs>
    <ds:schemaRef ds:uri="http://schemas.microsoft.com/sharepoint/events"/>
  </ds:schemaRefs>
</ds:datastoreItem>
</file>

<file path=customXml/itemProps3.xml><?xml version="1.0" encoding="utf-8"?>
<ds:datastoreItem xmlns:ds="http://schemas.openxmlformats.org/officeDocument/2006/customXml" ds:itemID="{EA9D9E5B-6FA6-42D6-9483-E20D3D397946}">
  <ds:schemaRefs>
    <ds:schemaRef ds:uri="http://schemas.microsoft.com/sharepoint/v3/contenttype/forms"/>
  </ds:schemaRefs>
</ds:datastoreItem>
</file>

<file path=customXml/itemProps4.xml><?xml version="1.0" encoding="utf-8"?>
<ds:datastoreItem xmlns:ds="http://schemas.openxmlformats.org/officeDocument/2006/customXml" ds:itemID="{77A38F7F-BCA3-4138-8288-E05518346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16018-fd07-4f96-81bd-acd8fa75e94e"/>
    <ds:schemaRef ds:uri="184c9235-7e05-405f-9b8a-467b46c0a0d9"/>
    <ds:schemaRef ds:uri="0c2b4d14-0ef6-41a4-8ebc-a5694610298b"/>
    <ds:schemaRef ds:uri="dd3ed8e9-6cbc-4a88-9916-f9b62908a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67BA3D7-CD21-4AFA-AB92-92DFB81AB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2</TotalTime>
  <Pages>5</Pages>
  <Words>896</Words>
  <Characters>4932</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Demande d’agrément comme organisateur de formations</vt: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Demande d’agrément comme organisateur de formations</dc:title>
  <dc:subject>Communication FSMA_2015_11-01</dc:subject>
  <dc:creator>FSMA</dc:creator>
  <cp:keywords/>
  <dc:description>23/5/2012</dc:description>
  <cp:lastModifiedBy>Ottevaere, Pieter</cp:lastModifiedBy>
  <cp:revision>5</cp:revision>
  <cp:lastPrinted>2015-08-03T16:05:00Z</cp:lastPrinted>
  <dcterms:created xsi:type="dcterms:W3CDTF">2023-12-18T16:39:00Z</dcterms:created>
  <dcterms:modified xsi:type="dcterms:W3CDTF">2023-12-19T10:24:00Z</dcterms:modified>
  <cp:category>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-730510249</vt:i4>
  </property>
  <property fmtid="{D5CDD505-2E9C-101B-9397-08002B2CF9AE}" pid="3" name="_NewReviewCycle">
    <vt:lpwstr/>
  </property>
  <property fmtid="{D5CDD505-2E9C-101B-9397-08002B2CF9AE}" pid="4" name="_EmailSubject">
    <vt:lpwstr>Webpagina bijscholing - documenten</vt:lpwstr>
  </property>
  <property fmtid="{D5CDD505-2E9C-101B-9397-08002B2CF9AE}" pid="5" name="_AuthorEmail">
    <vt:lpwstr>Pieter.Ottevaere@fsma.be</vt:lpwstr>
  </property>
  <property fmtid="{D5CDD505-2E9C-101B-9397-08002B2CF9AE}" pid="6" name="_AuthorEmailDisplayName">
    <vt:lpwstr>Ottevaere, Pieter</vt:lpwstr>
  </property>
  <property fmtid="{D5CDD505-2E9C-101B-9397-08002B2CF9AE}" pid="7" name="_PreviousAdHocReviewCycleID">
    <vt:i4>-1030544812</vt:i4>
  </property>
  <property fmtid="{D5CDD505-2E9C-101B-9397-08002B2CF9AE}" pid="8" name="ContentTypeId">
    <vt:lpwstr>0x01010038AF301C369E4E51943E35DDEAC9FE1C0100486991B146B3A2408EEB25935ACC065A</vt:lpwstr>
  </property>
  <property fmtid="{D5CDD505-2E9C-101B-9397-08002B2CF9AE}" pid="9" name="TaxKeyword">
    <vt:lpwstr/>
  </property>
  <property fmtid="{D5CDD505-2E9C-101B-9397-08002B2CF9AE}" pid="11" name="FSMAMainOUName">
    <vt:lpwstr/>
  </property>
  <property fmtid="{D5CDD505-2E9C-101B-9397-08002B2CF9AE}" pid="12" name="FSMATopic">
    <vt:lpwstr/>
  </property>
  <property fmtid="{D5CDD505-2E9C-101B-9397-08002B2CF9AE}" pid="13" name="FSMADocStatus">
    <vt:lpwstr>32;#Active|3cd4d267-7354-4b79-bfd9-170c3b790a12</vt:lpwstr>
  </property>
  <property fmtid="{D5CDD505-2E9C-101B-9397-08002B2CF9AE}" pid="14" name="FSMAKeywords">
    <vt:lpwstr/>
  </property>
  <property fmtid="{D5CDD505-2E9C-101B-9397-08002B2CF9AE}" pid="15" name="FSMAResponsible">
    <vt:lpwstr/>
  </property>
  <property fmtid="{D5CDD505-2E9C-101B-9397-08002B2CF9AE}" pid="16" name="FSMAFollowUpActions">
    <vt:lpwstr/>
  </property>
  <property fmtid="{D5CDD505-2E9C-101B-9397-08002B2CF9AE}" pid="17" name="FSMAMainOU">
    <vt:lpwstr/>
  </property>
  <property fmtid="{D5CDD505-2E9C-101B-9397-08002B2CF9AE}" pid="18" name="n93a05827a234bd5bd56144e4ae5a4c5">
    <vt:lpwstr>03. Confidential|1e726ca6-bd62-4304-ab99-999564843373</vt:lpwstr>
  </property>
  <property fmtid="{D5CDD505-2E9C-101B-9397-08002B2CF9AE}" pid="19" name="FSMAMainOA">
    <vt:lpwstr/>
  </property>
  <property fmtid="{D5CDD505-2E9C-101B-9397-08002B2CF9AE}" pid="20" name="iea30b3d116c4abd829bda67fead4fa8">
    <vt:lpwstr>Active|3cd4d267-7354-4b79-bfd9-170c3b790a12</vt:lpwstr>
  </property>
  <property fmtid="{D5CDD505-2E9C-101B-9397-08002B2CF9AE}" pid="21" name="FSMAReferenceApplication">
    <vt:lpwstr/>
  </property>
  <property fmtid="{D5CDD505-2E9C-101B-9397-08002B2CF9AE}" pid="22" name="FSMAPersonalData">
    <vt:bool>false</vt:bool>
  </property>
  <property fmtid="{D5CDD505-2E9C-101B-9397-08002B2CF9AE}" pid="23" name="_dlc_DocIdItemGuid">
    <vt:lpwstr>51148723-c6f0-4dbb-83db-46362e859264</vt:lpwstr>
  </property>
  <property fmtid="{D5CDD505-2E9C-101B-9397-08002B2CF9AE}" pid="24" name="FSMASection">
    <vt:lpwstr/>
  </property>
  <property fmtid="{D5CDD505-2E9C-101B-9397-08002B2CF9AE}" pid="25" name="FSMAMainOAName">
    <vt:lpwstr/>
  </property>
  <property fmtid="{D5CDD505-2E9C-101B-9397-08002B2CF9AE}" pid="26" name="FSMADataClassification">
    <vt:lpwstr>47;#03. Confidential|1e726ca6-bd62-4304-ab99-999564843373</vt:lpwstr>
  </property>
  <property fmtid="{D5CDD505-2E9C-101B-9397-08002B2CF9AE}" pid="27" name="FSMAImportance">
    <vt:lpwstr/>
  </property>
  <property fmtid="{D5CDD505-2E9C-101B-9397-08002B2CF9AE}" pid="28" name="FSMASource">
    <vt:lpwstr/>
  </property>
  <property fmtid="{D5CDD505-2E9C-101B-9397-08002B2CF9AE}" pid="29" name="FSMARelatedProducts">
    <vt:lpwstr/>
  </property>
  <property fmtid="{D5CDD505-2E9C-101B-9397-08002B2CF9AE}" pid="30" name="FSMASentOut">
    <vt:bool>false</vt:bool>
  </property>
  <property fmtid="{D5CDD505-2E9C-101B-9397-08002B2CF9AE}" pid="31" name="FSMALanguage">
    <vt:lpwstr/>
  </property>
  <property fmtid="{D5CDD505-2E9C-101B-9397-08002B2CF9AE}" pid="32" name="FSMADocumentType">
    <vt:lpwstr>45;#General Document|1d5c8fab-002a-404b-9e6d-89dbfed88329</vt:lpwstr>
  </property>
  <property fmtid="{D5CDD505-2E9C-101B-9397-08002B2CF9AE}" pid="33" name="d4d7685898f64ebf825d396ede792b3d">
    <vt:lpwstr>General Document|1d5c8fab-002a-404b-9e6d-89dbfed88329</vt:lpwstr>
  </property>
  <property fmtid="{D5CDD505-2E9C-101B-9397-08002B2CF9AE}" pid="34" name="FSMALegalHold">
    <vt:bool>false</vt:bool>
  </property>
  <property fmtid="{D5CDD505-2E9C-101B-9397-08002B2CF9AE}" pid="35" name="Language">
    <vt:lpwstr>NL</vt:lpwstr>
  </property>
</Properties>
</file>