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C9842AA" w14:textId="77777777" w:rsidR="009653AD" w:rsidRPr="005A01D5" w:rsidRDefault="00C11C31"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2C5D06B3" wp14:editId="07D6DC4B">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A192E" w14:textId="77777777" w:rsidR="00302E5A" w:rsidRPr="00F54DCB" w:rsidRDefault="00302E5A" w:rsidP="00302E5A">
                            <w:pPr>
                              <w:pStyle w:val="NoSpacing"/>
                              <w:jc w:val="right"/>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D06B3"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0E2A192E" w14:textId="77777777" w:rsidR="00302E5A" w:rsidRPr="00F54DCB" w:rsidRDefault="00302E5A" w:rsidP="00302E5A">
                      <w:pPr>
                        <w:pStyle w:val="NoSpacing"/>
                        <w:jc w:val="right"/>
                      </w:pPr>
                    </w:p>
                  </w:txbxContent>
                </v:textbox>
                <w10:wrap anchorx="page" anchory="page"/>
              </v:shape>
            </w:pict>
          </mc:Fallback>
        </mc:AlternateContent>
      </w:r>
    </w:p>
    <w:sdt>
      <w:sdtPr>
        <w:rPr>
          <w:rFonts w:ascii="Gotham Rounded Bold" w:hAnsi="Gotham Rounded Bold" w:cs="Arial"/>
          <w:color w:val="668899" w:themeColor="accent2"/>
          <w:sz w:val="32"/>
          <w:szCs w:val="32"/>
        </w:rPr>
        <w:alias w:val="Title"/>
        <w:tag w:val="ccDocTitle"/>
        <w:id w:val="10794392"/>
        <w:placeholder>
          <w:docPart w:val="58BF10C231A14EFCBA2514BB1C5BF05E"/>
        </w:placeholder>
        <w:dataBinding w:xpath="/ns1:coreProperties[1]/ns0:title[1]" w:storeItemID="{6C3C8BC8-F283-45AE-878A-BAB7291924A1}"/>
        <w:text w:multiLine="1"/>
      </w:sdtPr>
      <w:sdtEndPr/>
      <w:sdtContent>
        <w:p w14:paraId="58426A38" w14:textId="77777777" w:rsidR="009653AD" w:rsidRPr="005A01D5" w:rsidRDefault="009149AA"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DE-NOTIFICATION LETTER</w:t>
          </w:r>
          <w:r>
            <w:rPr>
              <w:rFonts w:ascii="Gotham Rounded Bold" w:hAnsi="Gotham Rounded Bold" w:cs="Arial"/>
              <w:color w:val="668899" w:themeColor="accent2"/>
              <w:sz w:val="32"/>
              <w:szCs w:val="32"/>
            </w:rPr>
            <w:br/>
            <w:t>BELGIAN UCITS COMPARTMENT</w:t>
          </w:r>
        </w:p>
      </w:sdtContent>
    </w:sdt>
    <w:p w14:paraId="06F1C6DB" w14:textId="77777777" w:rsidR="006C79D9" w:rsidRPr="005A01D5" w:rsidRDefault="006C79D9" w:rsidP="006C79D9">
      <w:pPr>
        <w:pStyle w:val="NoSpacing"/>
        <w:pBdr>
          <w:top w:val="single" w:sz="2" w:space="1" w:color="auto"/>
        </w:pBdr>
      </w:pPr>
    </w:p>
    <w:p w14:paraId="634FFDE8" w14:textId="411DA473" w:rsidR="00190617" w:rsidRDefault="009149AA" w:rsidP="00012614">
      <w:pPr>
        <w:jc w:val="center"/>
        <w:rPr>
          <w:color w:val="000000"/>
          <w:shd w:val="clear" w:color="auto" w:fill="FFFFFF"/>
        </w:rPr>
      </w:pPr>
      <w:r>
        <w:rPr>
          <w:color w:val="000000"/>
          <w:shd w:val="clear" w:color="auto" w:fill="FFFFFF"/>
        </w:rPr>
        <w:t xml:space="preserve">De-notification of arrangements for marketing of a compartment of a Belgian </w:t>
      </w:r>
      <w:r w:rsidR="00BE17ED">
        <w:rPr>
          <w:color w:val="000000"/>
          <w:shd w:val="clear" w:color="auto" w:fill="FFFFFF"/>
        </w:rPr>
        <w:t>UCITS</w:t>
      </w:r>
      <w:r>
        <w:rPr>
          <w:color w:val="000000"/>
          <w:shd w:val="clear" w:color="auto" w:fill="FFFFFF"/>
        </w:rPr>
        <w:t xml:space="preserve"> in a Member State in respect of which it has made a notification in accordance with Article 93</w:t>
      </w:r>
      <w:r w:rsidR="00BE17ED">
        <w:rPr>
          <w:color w:val="000000"/>
          <w:shd w:val="clear" w:color="auto" w:fill="FFFFFF"/>
        </w:rPr>
        <w:t xml:space="preserve"> of the UCITS Directive</w:t>
      </w:r>
    </w:p>
    <w:tbl>
      <w:tblPr>
        <w:tblStyle w:val="LightList-Accent11"/>
        <w:tblW w:w="0" w:type="auto"/>
        <w:tblInd w:w="-10" w:type="dxa"/>
        <w:tblBorders>
          <w:insideH w:val="single" w:sz="8" w:space="0" w:color="002244" w:themeColor="accent1"/>
        </w:tblBorders>
        <w:tblLook w:val="04A0" w:firstRow="1" w:lastRow="0" w:firstColumn="1" w:lastColumn="0" w:noHBand="0" w:noVBand="1"/>
      </w:tblPr>
      <w:tblGrid>
        <w:gridCol w:w="9004"/>
      </w:tblGrid>
      <w:tr w:rsidR="00C22C4B" w:rsidRPr="00C22C4B" w14:paraId="5C36CA95" w14:textId="77777777" w:rsidTr="003F0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4" w:type="dxa"/>
            <w:shd w:val="clear" w:color="auto" w:fill="668899" w:themeFill="accent2"/>
          </w:tcPr>
          <w:p w14:paraId="0ECCA731" w14:textId="77777777" w:rsidR="00C22C4B" w:rsidRPr="00C22C4B" w:rsidRDefault="00C22C4B" w:rsidP="006C25F0">
            <w:pPr>
              <w:widowControl w:val="0"/>
              <w:spacing w:after="0" w:line="240" w:lineRule="auto"/>
              <w:jc w:val="both"/>
              <w:rPr>
                <w:b w:val="0"/>
                <w:bCs w:val="0"/>
                <w:lang w:val="en-US"/>
              </w:rPr>
            </w:pPr>
            <w:proofErr w:type="spellStart"/>
            <w:r w:rsidRPr="00C22C4B">
              <w:rPr>
                <w:lang w:val="en-US"/>
              </w:rPr>
              <w:t>Denotification</w:t>
            </w:r>
            <w:proofErr w:type="spellEnd"/>
            <w:r w:rsidRPr="00C22C4B">
              <w:rPr>
                <w:lang w:val="en-US"/>
              </w:rPr>
              <w:t xml:space="preserve"> </w:t>
            </w:r>
            <w:r w:rsidR="006C25F0">
              <w:rPr>
                <w:lang w:val="en-US"/>
              </w:rPr>
              <w:t xml:space="preserve">of a compartment </w:t>
            </w:r>
            <w:r w:rsidRPr="00C22C4B">
              <w:rPr>
                <w:lang w:val="en-US"/>
              </w:rPr>
              <w:t>in (host Member State):</w:t>
            </w:r>
          </w:p>
        </w:tc>
      </w:tr>
      <w:tr w:rsidR="00C22C4B" w:rsidRPr="007009EB" w14:paraId="3FDF2DFD" w14:textId="77777777" w:rsidTr="00C22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4" w:type="dxa"/>
          </w:tcPr>
          <w:p w14:paraId="3D06906B" w14:textId="77777777" w:rsidR="00C22C4B" w:rsidRPr="007009EB" w:rsidRDefault="00C22C4B" w:rsidP="00190617">
            <w:pPr>
              <w:widowControl w:val="0"/>
              <w:spacing w:before="120" w:after="120" w:line="240" w:lineRule="auto"/>
              <w:jc w:val="both"/>
            </w:pPr>
          </w:p>
        </w:tc>
      </w:tr>
      <w:tr w:rsidR="00C22C4B" w:rsidRPr="00C22C4B" w14:paraId="04F9ACAA" w14:textId="77777777" w:rsidTr="003F0C9C">
        <w:tc>
          <w:tcPr>
            <w:cnfStyle w:val="001000000000" w:firstRow="0" w:lastRow="0" w:firstColumn="1" w:lastColumn="0" w:oddVBand="0" w:evenVBand="0" w:oddHBand="0" w:evenHBand="0" w:firstRowFirstColumn="0" w:firstRowLastColumn="0" w:lastRowFirstColumn="0" w:lastRowLastColumn="0"/>
            <w:tcW w:w="9004" w:type="dxa"/>
            <w:shd w:val="clear" w:color="auto" w:fill="668899" w:themeFill="accent2"/>
          </w:tcPr>
          <w:p w14:paraId="6FF429EF" w14:textId="77777777" w:rsidR="00C22C4B" w:rsidRPr="003F0C9C" w:rsidRDefault="00C22C4B" w:rsidP="00BD22A0">
            <w:pPr>
              <w:widowControl w:val="0"/>
              <w:spacing w:after="0" w:line="240" w:lineRule="auto"/>
              <w:jc w:val="both"/>
              <w:rPr>
                <w:color w:val="FFFFFF" w:themeColor="background1"/>
                <w:lang w:val="en-US"/>
              </w:rPr>
            </w:pPr>
            <w:r w:rsidRPr="003F0C9C">
              <w:rPr>
                <w:color w:val="FFFFFF" w:themeColor="background1"/>
                <w:lang w:val="en-US"/>
              </w:rPr>
              <w:t>Name of the UCITS</w:t>
            </w:r>
          </w:p>
        </w:tc>
      </w:tr>
      <w:tr w:rsidR="00C22C4B" w:rsidRPr="007009EB" w14:paraId="3324AEC8" w14:textId="77777777" w:rsidTr="00BD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4" w:type="dxa"/>
          </w:tcPr>
          <w:p w14:paraId="7961AC87" w14:textId="77777777" w:rsidR="00C22C4B" w:rsidRPr="007009EB" w:rsidRDefault="00C22C4B" w:rsidP="00190617">
            <w:pPr>
              <w:widowControl w:val="0"/>
              <w:spacing w:before="120" w:after="120" w:line="240" w:lineRule="auto"/>
              <w:jc w:val="both"/>
            </w:pPr>
          </w:p>
        </w:tc>
      </w:tr>
      <w:tr w:rsidR="00C22C4B" w:rsidRPr="007009EB" w14:paraId="5EE3F26F" w14:textId="77777777" w:rsidTr="003F0C9C">
        <w:tc>
          <w:tcPr>
            <w:cnfStyle w:val="001000000000" w:firstRow="0" w:lastRow="0" w:firstColumn="1" w:lastColumn="0" w:oddVBand="0" w:evenVBand="0" w:oddHBand="0" w:evenHBand="0" w:firstRowFirstColumn="0" w:firstRowLastColumn="0" w:lastRowFirstColumn="0" w:lastRowLastColumn="0"/>
            <w:tcW w:w="9004" w:type="dxa"/>
            <w:shd w:val="clear" w:color="auto" w:fill="668899" w:themeFill="accent2"/>
          </w:tcPr>
          <w:p w14:paraId="2151EC53" w14:textId="77777777" w:rsidR="00C22C4B" w:rsidRPr="003F0C9C" w:rsidRDefault="00461926" w:rsidP="00BD22A0">
            <w:pPr>
              <w:widowControl w:val="0"/>
              <w:spacing w:after="0" w:line="240" w:lineRule="auto"/>
              <w:jc w:val="both"/>
              <w:rPr>
                <w:color w:val="FFFFFF" w:themeColor="background1"/>
                <w:lang w:val="en-US"/>
              </w:rPr>
            </w:pPr>
            <w:r w:rsidRPr="003F0C9C">
              <w:rPr>
                <w:color w:val="FFFFFF" w:themeColor="background1"/>
                <w:lang w:val="en-US"/>
              </w:rPr>
              <w:t>UCITS home Member State</w:t>
            </w:r>
          </w:p>
        </w:tc>
      </w:tr>
      <w:tr w:rsidR="00C22C4B" w:rsidRPr="007009EB" w14:paraId="3001D1D7" w14:textId="77777777" w:rsidTr="0019061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004" w:type="dxa"/>
          </w:tcPr>
          <w:p w14:paraId="69D874B2" w14:textId="77777777" w:rsidR="00461926" w:rsidRDefault="00461926" w:rsidP="00190617">
            <w:pPr>
              <w:widowControl w:val="0"/>
              <w:spacing w:before="120" w:after="120" w:line="240" w:lineRule="auto"/>
              <w:jc w:val="both"/>
            </w:pPr>
            <w:r>
              <w:t>Belgium</w:t>
            </w:r>
          </w:p>
        </w:tc>
      </w:tr>
    </w:tbl>
    <w:p w14:paraId="50DC04A3" w14:textId="77777777" w:rsidR="003F0C9C" w:rsidRDefault="003F0C9C" w:rsidP="009149AA">
      <w:pPr>
        <w:jc w:val="both"/>
      </w:pPr>
    </w:p>
    <w:tbl>
      <w:tblPr>
        <w:tblStyle w:val="TableGrid"/>
        <w:tblW w:w="0" w:type="auto"/>
        <w:tblLook w:val="04A0" w:firstRow="1" w:lastRow="0" w:firstColumn="1" w:lastColumn="0" w:noHBand="0" w:noVBand="1"/>
      </w:tblPr>
      <w:tblGrid>
        <w:gridCol w:w="1980"/>
        <w:gridCol w:w="7024"/>
      </w:tblGrid>
      <w:tr w:rsidR="003140FF" w14:paraId="6B3DD292" w14:textId="77777777" w:rsidTr="00BD22A0">
        <w:tc>
          <w:tcPr>
            <w:tcW w:w="9004" w:type="dxa"/>
            <w:gridSpan w:val="2"/>
            <w:shd w:val="clear" w:color="auto" w:fill="668899" w:themeFill="accent2"/>
          </w:tcPr>
          <w:p w14:paraId="23AAD1C2" w14:textId="77777777" w:rsidR="003140FF" w:rsidRPr="003140FF" w:rsidRDefault="003140FF" w:rsidP="003140FF">
            <w:pPr>
              <w:widowControl w:val="0"/>
              <w:spacing w:after="0" w:line="240" w:lineRule="auto"/>
              <w:jc w:val="both"/>
              <w:rPr>
                <w:b/>
                <w:lang w:val="en-US"/>
              </w:rPr>
            </w:pPr>
            <w:r w:rsidRPr="003140FF">
              <w:rPr>
                <w:b/>
                <w:color w:val="FFFFFF" w:themeColor="background1"/>
                <w:lang w:val="en-US"/>
              </w:rPr>
              <w:t>Name of the UCITS management company</w:t>
            </w:r>
            <w:r>
              <w:rPr>
                <w:b/>
                <w:color w:val="FFFFFF" w:themeColor="background1"/>
                <w:lang w:val="en-US"/>
              </w:rPr>
              <w:t xml:space="preserve"> </w:t>
            </w:r>
            <w:r w:rsidRPr="003F0C9C">
              <w:rPr>
                <w:b/>
                <w:bCs/>
                <w:color w:val="FFFFFF" w:themeColor="background1"/>
                <w:lang w:val="en-US"/>
              </w:rPr>
              <w:t>or internally managed UCITS</w:t>
            </w:r>
          </w:p>
        </w:tc>
      </w:tr>
      <w:tr w:rsidR="003140FF" w14:paraId="2682C050" w14:textId="77777777" w:rsidTr="003140FF">
        <w:tc>
          <w:tcPr>
            <w:tcW w:w="9004" w:type="dxa"/>
            <w:gridSpan w:val="2"/>
            <w:shd w:val="clear" w:color="auto" w:fill="auto"/>
          </w:tcPr>
          <w:p w14:paraId="3DC415BD" w14:textId="77777777" w:rsidR="003140FF" w:rsidRPr="003140FF" w:rsidRDefault="003140FF" w:rsidP="00190617">
            <w:pPr>
              <w:widowControl w:val="0"/>
              <w:spacing w:before="120" w:after="120" w:line="240" w:lineRule="auto"/>
              <w:jc w:val="both"/>
              <w:rPr>
                <w:b/>
                <w:color w:val="FFFFFF" w:themeColor="background1"/>
              </w:rPr>
            </w:pPr>
          </w:p>
        </w:tc>
      </w:tr>
      <w:tr w:rsidR="003140FF" w14:paraId="2656999E" w14:textId="77777777" w:rsidTr="00BD22A0">
        <w:tc>
          <w:tcPr>
            <w:tcW w:w="9004" w:type="dxa"/>
            <w:gridSpan w:val="2"/>
            <w:shd w:val="clear" w:color="auto" w:fill="668899" w:themeFill="accent2"/>
          </w:tcPr>
          <w:p w14:paraId="01188FF0" w14:textId="77777777" w:rsidR="003140FF" w:rsidRPr="003140FF" w:rsidRDefault="003140FF" w:rsidP="003140FF">
            <w:pPr>
              <w:widowControl w:val="0"/>
              <w:spacing w:after="0" w:line="240" w:lineRule="auto"/>
              <w:jc w:val="both"/>
              <w:rPr>
                <w:b/>
                <w:lang w:val="en-US"/>
              </w:rPr>
            </w:pPr>
            <w:r w:rsidRPr="003140FF">
              <w:rPr>
                <w:b/>
                <w:color w:val="FFFFFF" w:themeColor="background1"/>
                <w:lang w:val="en-US"/>
              </w:rPr>
              <w:t>Address of the UCITS management company</w:t>
            </w:r>
            <w:r w:rsidRPr="003F0C9C">
              <w:rPr>
                <w:b/>
                <w:bCs/>
                <w:color w:val="FFFFFF" w:themeColor="background1"/>
                <w:lang w:val="en-US"/>
              </w:rPr>
              <w:t xml:space="preserve"> or internally managed UCITS</w:t>
            </w:r>
          </w:p>
        </w:tc>
      </w:tr>
      <w:tr w:rsidR="003140FF" w14:paraId="13388EC2" w14:textId="77777777" w:rsidTr="003140FF">
        <w:tc>
          <w:tcPr>
            <w:tcW w:w="9004" w:type="dxa"/>
            <w:gridSpan w:val="2"/>
            <w:shd w:val="clear" w:color="auto" w:fill="auto"/>
          </w:tcPr>
          <w:p w14:paraId="63501B6A" w14:textId="77777777" w:rsidR="003140FF" w:rsidRPr="003F0C9C" w:rsidRDefault="003140FF" w:rsidP="00190617">
            <w:pPr>
              <w:widowControl w:val="0"/>
              <w:spacing w:before="120" w:after="120" w:line="240" w:lineRule="auto"/>
              <w:jc w:val="both"/>
              <w:rPr>
                <w:b/>
                <w:color w:val="FFFFFF" w:themeColor="background1"/>
                <w:lang w:val="en-US"/>
              </w:rPr>
            </w:pPr>
          </w:p>
        </w:tc>
      </w:tr>
      <w:tr w:rsidR="003140FF" w14:paraId="7A06ECB6" w14:textId="77777777" w:rsidTr="00BD22A0">
        <w:tc>
          <w:tcPr>
            <w:tcW w:w="9004" w:type="dxa"/>
            <w:gridSpan w:val="2"/>
            <w:shd w:val="clear" w:color="auto" w:fill="668899" w:themeFill="accent2"/>
          </w:tcPr>
          <w:p w14:paraId="7BC97127" w14:textId="77777777" w:rsidR="003140FF" w:rsidRPr="003F0C9C" w:rsidRDefault="003140FF" w:rsidP="003140FF">
            <w:pPr>
              <w:widowControl w:val="0"/>
              <w:spacing w:after="0" w:line="240" w:lineRule="auto"/>
              <w:jc w:val="both"/>
              <w:rPr>
                <w:b/>
              </w:rPr>
            </w:pPr>
            <w:r w:rsidRPr="003F0C9C">
              <w:rPr>
                <w:b/>
                <w:color w:val="FFFFFF" w:themeColor="background1"/>
                <w:lang w:val="en-US"/>
              </w:rPr>
              <w:t>Contact details of the contact person at</w:t>
            </w:r>
            <w:r w:rsidRPr="003F0C9C">
              <w:rPr>
                <w:b/>
                <w:bCs/>
                <w:color w:val="FFFFFF" w:themeColor="background1"/>
                <w:lang w:val="en-US"/>
              </w:rPr>
              <w:t xml:space="preserve"> the </w:t>
            </w:r>
            <w:r>
              <w:rPr>
                <w:b/>
                <w:bCs/>
                <w:color w:val="FFFFFF" w:themeColor="background1"/>
                <w:lang w:val="en-US"/>
              </w:rPr>
              <w:t xml:space="preserve">UCITS </w:t>
            </w:r>
            <w:r w:rsidRPr="003F0C9C">
              <w:rPr>
                <w:b/>
                <w:bCs/>
                <w:color w:val="FFFFFF" w:themeColor="background1"/>
                <w:lang w:val="en-US"/>
              </w:rPr>
              <w:t>management company or internally managed UCITS</w:t>
            </w:r>
            <w:r w:rsidRPr="003F0C9C">
              <w:rPr>
                <w:b/>
                <w:color w:val="FFFFFF" w:themeColor="background1"/>
                <w:lang w:val="en-US"/>
              </w:rPr>
              <w:t xml:space="preserve"> in charge of the de-notification</w:t>
            </w:r>
          </w:p>
        </w:tc>
      </w:tr>
      <w:tr w:rsidR="003140FF" w14:paraId="4E4EEC2A" w14:textId="77777777" w:rsidTr="00BD22A0">
        <w:tc>
          <w:tcPr>
            <w:tcW w:w="1980" w:type="dxa"/>
          </w:tcPr>
          <w:p w14:paraId="76B3F295" w14:textId="77777777" w:rsidR="003140FF" w:rsidRPr="003F0C9C" w:rsidRDefault="003140FF" w:rsidP="00190617">
            <w:pPr>
              <w:spacing w:before="120" w:after="120" w:line="240" w:lineRule="auto"/>
              <w:jc w:val="both"/>
              <w:rPr>
                <w:b/>
              </w:rPr>
            </w:pPr>
            <w:r w:rsidRPr="003F0C9C">
              <w:rPr>
                <w:b/>
                <w:lang w:val="en-US"/>
              </w:rPr>
              <w:t xml:space="preserve">Name </w:t>
            </w:r>
          </w:p>
        </w:tc>
        <w:tc>
          <w:tcPr>
            <w:tcW w:w="7024" w:type="dxa"/>
          </w:tcPr>
          <w:p w14:paraId="706E30B1" w14:textId="77777777" w:rsidR="003140FF" w:rsidRDefault="003140FF" w:rsidP="00190617">
            <w:pPr>
              <w:spacing w:before="120" w:after="120" w:line="240" w:lineRule="auto"/>
              <w:jc w:val="both"/>
            </w:pPr>
          </w:p>
        </w:tc>
      </w:tr>
      <w:tr w:rsidR="003140FF" w14:paraId="6DC30207" w14:textId="77777777" w:rsidTr="00BD22A0">
        <w:tc>
          <w:tcPr>
            <w:tcW w:w="1980" w:type="dxa"/>
          </w:tcPr>
          <w:p w14:paraId="44C6D675" w14:textId="77777777" w:rsidR="003140FF" w:rsidRPr="003F0C9C" w:rsidRDefault="003140FF" w:rsidP="00190617">
            <w:pPr>
              <w:spacing w:before="120" w:after="120" w:line="240" w:lineRule="auto"/>
              <w:jc w:val="both"/>
              <w:rPr>
                <w:b/>
                <w:lang w:val="en-US"/>
              </w:rPr>
            </w:pPr>
            <w:r w:rsidRPr="003F0C9C">
              <w:rPr>
                <w:b/>
                <w:lang w:val="en-US"/>
              </w:rPr>
              <w:t>Position</w:t>
            </w:r>
          </w:p>
        </w:tc>
        <w:tc>
          <w:tcPr>
            <w:tcW w:w="7024" w:type="dxa"/>
          </w:tcPr>
          <w:p w14:paraId="1B1E201F" w14:textId="77777777" w:rsidR="003140FF" w:rsidRDefault="003140FF" w:rsidP="00190617">
            <w:pPr>
              <w:spacing w:before="120" w:after="120" w:line="240" w:lineRule="auto"/>
              <w:jc w:val="both"/>
            </w:pPr>
          </w:p>
        </w:tc>
      </w:tr>
      <w:tr w:rsidR="003140FF" w14:paraId="46135840" w14:textId="77777777" w:rsidTr="00BD22A0">
        <w:tc>
          <w:tcPr>
            <w:tcW w:w="1980" w:type="dxa"/>
          </w:tcPr>
          <w:p w14:paraId="6D31AC4B" w14:textId="77777777" w:rsidR="003140FF" w:rsidRPr="003F0C9C" w:rsidRDefault="003140FF" w:rsidP="00190617">
            <w:pPr>
              <w:spacing w:before="120" w:after="120" w:line="240" w:lineRule="auto"/>
              <w:rPr>
                <w:b/>
              </w:rPr>
            </w:pPr>
            <w:r w:rsidRPr="003F0C9C">
              <w:rPr>
                <w:b/>
              </w:rPr>
              <w:t>Telephone number</w:t>
            </w:r>
          </w:p>
        </w:tc>
        <w:tc>
          <w:tcPr>
            <w:tcW w:w="7024" w:type="dxa"/>
          </w:tcPr>
          <w:p w14:paraId="25ABACDD" w14:textId="77777777" w:rsidR="003140FF" w:rsidRDefault="003140FF" w:rsidP="00190617">
            <w:pPr>
              <w:spacing w:before="120" w:after="120" w:line="240" w:lineRule="auto"/>
              <w:jc w:val="both"/>
            </w:pPr>
          </w:p>
        </w:tc>
      </w:tr>
      <w:tr w:rsidR="003140FF" w14:paraId="52C2F4DF" w14:textId="77777777" w:rsidTr="00BD22A0">
        <w:tc>
          <w:tcPr>
            <w:tcW w:w="1980" w:type="dxa"/>
          </w:tcPr>
          <w:p w14:paraId="6F2D7167" w14:textId="77777777" w:rsidR="003140FF" w:rsidRPr="003F0C9C" w:rsidRDefault="003140FF" w:rsidP="00190617">
            <w:pPr>
              <w:spacing w:before="120" w:after="120" w:line="240" w:lineRule="auto"/>
              <w:rPr>
                <w:b/>
              </w:rPr>
            </w:pPr>
            <w:r w:rsidRPr="003F0C9C">
              <w:rPr>
                <w:b/>
              </w:rPr>
              <w:t>E-mail address</w:t>
            </w:r>
          </w:p>
        </w:tc>
        <w:tc>
          <w:tcPr>
            <w:tcW w:w="7024" w:type="dxa"/>
          </w:tcPr>
          <w:p w14:paraId="3D647AAC" w14:textId="77777777" w:rsidR="003140FF" w:rsidRDefault="003140FF" w:rsidP="00190617">
            <w:pPr>
              <w:spacing w:before="120" w:after="120" w:line="240" w:lineRule="auto"/>
              <w:jc w:val="both"/>
            </w:pPr>
          </w:p>
        </w:tc>
      </w:tr>
    </w:tbl>
    <w:p w14:paraId="4E132753" w14:textId="77777777" w:rsidR="00BE17ED" w:rsidRDefault="00BE17ED" w:rsidP="009149AA">
      <w:pPr>
        <w:jc w:val="both"/>
      </w:pPr>
    </w:p>
    <w:tbl>
      <w:tblPr>
        <w:tblStyle w:val="TableGrid"/>
        <w:tblW w:w="0" w:type="auto"/>
        <w:tblLook w:val="04A0" w:firstRow="1" w:lastRow="0" w:firstColumn="1" w:lastColumn="0" w:noHBand="0" w:noVBand="1"/>
      </w:tblPr>
      <w:tblGrid>
        <w:gridCol w:w="3001"/>
        <w:gridCol w:w="3001"/>
        <w:gridCol w:w="3002"/>
      </w:tblGrid>
      <w:tr w:rsidR="00BE17ED" w:rsidRPr="00BE17ED" w14:paraId="3E382401" w14:textId="77777777" w:rsidTr="00BD22A0">
        <w:tc>
          <w:tcPr>
            <w:tcW w:w="9004" w:type="dxa"/>
            <w:gridSpan w:val="3"/>
            <w:shd w:val="clear" w:color="auto" w:fill="668899" w:themeFill="accent2"/>
          </w:tcPr>
          <w:p w14:paraId="4FD8761D" w14:textId="77777777" w:rsidR="00BE17ED" w:rsidRPr="00BE17ED" w:rsidRDefault="00BE17ED" w:rsidP="00BD22A0">
            <w:pPr>
              <w:widowControl w:val="0"/>
              <w:spacing w:after="0" w:line="240" w:lineRule="auto"/>
              <w:jc w:val="both"/>
              <w:rPr>
                <w:b/>
              </w:rPr>
            </w:pPr>
            <w:r w:rsidRPr="00BE17ED">
              <w:rPr>
                <w:b/>
                <w:color w:val="FFFFFF" w:themeColor="background1"/>
                <w:lang w:val="en-US"/>
              </w:rPr>
              <w:t>Compartment</w:t>
            </w:r>
            <w:r w:rsidR="003140FF">
              <w:rPr>
                <w:b/>
                <w:color w:val="FFFFFF" w:themeColor="background1"/>
                <w:lang w:val="en-US"/>
              </w:rPr>
              <w:t>(s)</w:t>
            </w:r>
            <w:r w:rsidRPr="00BE17ED">
              <w:rPr>
                <w:b/>
                <w:color w:val="FFFFFF" w:themeColor="background1"/>
                <w:lang w:val="en-US"/>
              </w:rPr>
              <w:t xml:space="preserve"> to be de-notified</w:t>
            </w:r>
          </w:p>
        </w:tc>
      </w:tr>
      <w:tr w:rsidR="00BE17ED" w:rsidRPr="003F0C9C" w14:paraId="7F4CB7BF" w14:textId="77777777" w:rsidTr="00BD22A0">
        <w:tc>
          <w:tcPr>
            <w:tcW w:w="3001" w:type="dxa"/>
          </w:tcPr>
          <w:p w14:paraId="0ACA22AB" w14:textId="77777777" w:rsidR="00BE17ED" w:rsidRPr="003F0C9C" w:rsidRDefault="00BE17ED" w:rsidP="00BD22A0">
            <w:pPr>
              <w:jc w:val="both"/>
              <w:rPr>
                <w:b/>
              </w:rPr>
            </w:pPr>
            <w:r w:rsidRPr="003F0C9C">
              <w:rPr>
                <w:b/>
              </w:rPr>
              <w:t>Name of the compartment</w:t>
            </w:r>
          </w:p>
        </w:tc>
        <w:tc>
          <w:tcPr>
            <w:tcW w:w="3001" w:type="dxa"/>
          </w:tcPr>
          <w:p w14:paraId="07A0A79B" w14:textId="77777777" w:rsidR="00BE17ED" w:rsidRPr="003F0C9C" w:rsidRDefault="00BE17ED" w:rsidP="00BD22A0">
            <w:pPr>
              <w:jc w:val="both"/>
              <w:rPr>
                <w:b/>
              </w:rPr>
            </w:pPr>
            <w:r w:rsidRPr="003F0C9C">
              <w:rPr>
                <w:b/>
              </w:rPr>
              <w:t>LEI code of the compartment</w:t>
            </w:r>
          </w:p>
        </w:tc>
        <w:tc>
          <w:tcPr>
            <w:tcW w:w="3002" w:type="dxa"/>
          </w:tcPr>
          <w:p w14:paraId="394AA29A" w14:textId="59B68B5E" w:rsidR="00BE17ED" w:rsidRPr="00012614" w:rsidRDefault="00012614" w:rsidP="00BD22A0">
            <w:pPr>
              <w:jc w:val="both"/>
              <w:rPr>
                <w:b/>
              </w:rPr>
            </w:pPr>
            <w:r w:rsidRPr="00012614">
              <w:rPr>
                <w:b/>
                <w:lang w:val="en-US"/>
              </w:rPr>
              <w:t>Effective date on which the de-notification takes effect</w:t>
            </w:r>
          </w:p>
        </w:tc>
      </w:tr>
      <w:tr w:rsidR="00BE17ED" w14:paraId="1D913FD5" w14:textId="77777777" w:rsidTr="00BD22A0">
        <w:tc>
          <w:tcPr>
            <w:tcW w:w="3001" w:type="dxa"/>
          </w:tcPr>
          <w:p w14:paraId="3D32175E" w14:textId="77777777" w:rsidR="00BE17ED" w:rsidRDefault="00BE17ED" w:rsidP="00BD22A0">
            <w:pPr>
              <w:jc w:val="both"/>
            </w:pPr>
          </w:p>
        </w:tc>
        <w:tc>
          <w:tcPr>
            <w:tcW w:w="3001" w:type="dxa"/>
          </w:tcPr>
          <w:p w14:paraId="45B74A17" w14:textId="77777777" w:rsidR="00BE17ED" w:rsidRDefault="00BE17ED" w:rsidP="00BD22A0">
            <w:pPr>
              <w:jc w:val="both"/>
            </w:pPr>
          </w:p>
        </w:tc>
        <w:tc>
          <w:tcPr>
            <w:tcW w:w="3002" w:type="dxa"/>
          </w:tcPr>
          <w:p w14:paraId="23A21F23" w14:textId="77777777" w:rsidR="00BE17ED" w:rsidRDefault="00BE17ED" w:rsidP="00BD22A0">
            <w:pPr>
              <w:jc w:val="both"/>
            </w:pPr>
          </w:p>
        </w:tc>
      </w:tr>
      <w:tr w:rsidR="003140FF" w14:paraId="341EE91A" w14:textId="77777777" w:rsidTr="00BD22A0">
        <w:tc>
          <w:tcPr>
            <w:tcW w:w="3001" w:type="dxa"/>
          </w:tcPr>
          <w:p w14:paraId="684A981B" w14:textId="77777777" w:rsidR="003140FF" w:rsidRDefault="003140FF" w:rsidP="00BD22A0">
            <w:pPr>
              <w:jc w:val="both"/>
            </w:pPr>
          </w:p>
        </w:tc>
        <w:tc>
          <w:tcPr>
            <w:tcW w:w="3001" w:type="dxa"/>
          </w:tcPr>
          <w:p w14:paraId="10BA39D3" w14:textId="77777777" w:rsidR="003140FF" w:rsidRDefault="003140FF" w:rsidP="00BD22A0">
            <w:pPr>
              <w:jc w:val="both"/>
            </w:pPr>
          </w:p>
        </w:tc>
        <w:tc>
          <w:tcPr>
            <w:tcW w:w="3002" w:type="dxa"/>
          </w:tcPr>
          <w:p w14:paraId="53490A59" w14:textId="77777777" w:rsidR="003140FF" w:rsidRDefault="003140FF" w:rsidP="00BD22A0">
            <w:pPr>
              <w:jc w:val="both"/>
            </w:pPr>
          </w:p>
        </w:tc>
      </w:tr>
      <w:tr w:rsidR="003140FF" w14:paraId="7BCF07AE" w14:textId="77777777" w:rsidTr="00BD22A0">
        <w:tc>
          <w:tcPr>
            <w:tcW w:w="3001" w:type="dxa"/>
          </w:tcPr>
          <w:p w14:paraId="20E14C16" w14:textId="77777777" w:rsidR="003140FF" w:rsidRDefault="003140FF" w:rsidP="00BD22A0">
            <w:pPr>
              <w:jc w:val="both"/>
            </w:pPr>
          </w:p>
        </w:tc>
        <w:tc>
          <w:tcPr>
            <w:tcW w:w="3001" w:type="dxa"/>
          </w:tcPr>
          <w:p w14:paraId="7E309FF6" w14:textId="77777777" w:rsidR="003140FF" w:rsidRDefault="003140FF" w:rsidP="00BD22A0">
            <w:pPr>
              <w:jc w:val="both"/>
            </w:pPr>
          </w:p>
        </w:tc>
        <w:tc>
          <w:tcPr>
            <w:tcW w:w="3002" w:type="dxa"/>
          </w:tcPr>
          <w:p w14:paraId="2A759482" w14:textId="77777777" w:rsidR="003140FF" w:rsidRDefault="003140FF" w:rsidP="00BD22A0">
            <w:pPr>
              <w:jc w:val="both"/>
            </w:pPr>
          </w:p>
        </w:tc>
      </w:tr>
      <w:tr w:rsidR="003140FF" w14:paraId="24E742C1" w14:textId="77777777" w:rsidTr="00BD22A0">
        <w:tc>
          <w:tcPr>
            <w:tcW w:w="3001" w:type="dxa"/>
          </w:tcPr>
          <w:p w14:paraId="506690DA" w14:textId="77777777" w:rsidR="003140FF" w:rsidRDefault="003140FF" w:rsidP="00BD22A0">
            <w:pPr>
              <w:jc w:val="both"/>
            </w:pPr>
          </w:p>
        </w:tc>
        <w:tc>
          <w:tcPr>
            <w:tcW w:w="3001" w:type="dxa"/>
          </w:tcPr>
          <w:p w14:paraId="09CFD1BE" w14:textId="77777777" w:rsidR="003140FF" w:rsidRDefault="003140FF" w:rsidP="00BD22A0">
            <w:pPr>
              <w:jc w:val="both"/>
            </w:pPr>
          </w:p>
        </w:tc>
        <w:tc>
          <w:tcPr>
            <w:tcW w:w="3002" w:type="dxa"/>
          </w:tcPr>
          <w:p w14:paraId="04AE11A3" w14:textId="77777777" w:rsidR="003140FF" w:rsidRDefault="003140FF" w:rsidP="00BD22A0">
            <w:pPr>
              <w:jc w:val="both"/>
            </w:pPr>
          </w:p>
        </w:tc>
      </w:tr>
    </w:tbl>
    <w:p w14:paraId="1BB2D5D0" w14:textId="77777777" w:rsidR="003140FF" w:rsidRDefault="003140FF" w:rsidP="009149AA">
      <w:pPr>
        <w:jc w:val="both"/>
      </w:pPr>
    </w:p>
    <w:tbl>
      <w:tblPr>
        <w:tblStyle w:val="TableGrid"/>
        <w:tblW w:w="0" w:type="auto"/>
        <w:tblLook w:val="04A0" w:firstRow="1" w:lastRow="0" w:firstColumn="1" w:lastColumn="0" w:noHBand="0" w:noVBand="1"/>
      </w:tblPr>
      <w:tblGrid>
        <w:gridCol w:w="562"/>
        <w:gridCol w:w="8442"/>
      </w:tblGrid>
      <w:tr w:rsidR="003140FF" w:rsidRPr="003F0C9C" w14:paraId="30521F54" w14:textId="77777777" w:rsidTr="00BD22A0">
        <w:tc>
          <w:tcPr>
            <w:tcW w:w="9004" w:type="dxa"/>
            <w:gridSpan w:val="2"/>
            <w:shd w:val="clear" w:color="auto" w:fill="668899" w:themeFill="accent2"/>
          </w:tcPr>
          <w:p w14:paraId="36C14A74" w14:textId="77777777" w:rsidR="003140FF" w:rsidRPr="003140FF" w:rsidRDefault="003140FF" w:rsidP="003140FF">
            <w:pPr>
              <w:jc w:val="both"/>
            </w:pPr>
            <w:r w:rsidRPr="003140FF">
              <w:rPr>
                <w:b/>
                <w:color w:val="FFFFFF" w:themeColor="background1"/>
                <w:lang w:val="en-US"/>
              </w:rPr>
              <w:t>The UCITS management company’s / self-managed investment company hereby confirms that the conditions required for the de-notification of the marketing arrangements of the UCITS compartment under Article 93a (1) a) to c) of the UCITS Directive have been complied with</w:t>
            </w:r>
          </w:p>
        </w:tc>
      </w:tr>
      <w:tr w:rsidR="003140FF" w14:paraId="24728D28" w14:textId="77777777" w:rsidTr="00F97364">
        <w:tc>
          <w:tcPr>
            <w:tcW w:w="562" w:type="dxa"/>
          </w:tcPr>
          <w:p w14:paraId="5988B587" w14:textId="77777777" w:rsidR="003140FF" w:rsidRPr="003F0C9C" w:rsidRDefault="00F97364" w:rsidP="00BD22A0">
            <w:pPr>
              <w:jc w:val="both"/>
              <w:rPr>
                <w:b/>
              </w:rPr>
            </w:pPr>
            <w:r>
              <w:rPr>
                <w:b/>
                <w:lang w:val="en-US"/>
              </w:rPr>
              <w:t>Yes</w:t>
            </w:r>
            <w:r w:rsidR="003140FF" w:rsidRPr="003F0C9C">
              <w:rPr>
                <w:b/>
                <w:lang w:val="en-US"/>
              </w:rPr>
              <w:t xml:space="preserve"> </w:t>
            </w:r>
          </w:p>
        </w:tc>
        <w:sdt>
          <w:sdtPr>
            <w:id w:val="2053032472"/>
            <w14:checkbox>
              <w14:checked w14:val="0"/>
              <w14:checkedState w14:val="2612" w14:font="MS Gothic"/>
              <w14:uncheckedState w14:val="2610" w14:font="MS Gothic"/>
            </w14:checkbox>
          </w:sdtPr>
          <w:sdtEndPr/>
          <w:sdtContent>
            <w:tc>
              <w:tcPr>
                <w:tcW w:w="8442" w:type="dxa"/>
              </w:tcPr>
              <w:p w14:paraId="6CA8D7FA" w14:textId="77777777" w:rsidR="003140FF" w:rsidRDefault="00190617" w:rsidP="00BD22A0">
                <w:pPr>
                  <w:jc w:val="both"/>
                </w:pPr>
                <w:r>
                  <w:rPr>
                    <w:rFonts w:ascii="MS Gothic" w:eastAsia="MS Gothic" w:hAnsi="MS Gothic" w:hint="eastAsia"/>
                  </w:rPr>
                  <w:t>☐</w:t>
                </w:r>
              </w:p>
            </w:tc>
          </w:sdtContent>
        </w:sdt>
      </w:tr>
      <w:tr w:rsidR="003140FF" w14:paraId="379D3C52" w14:textId="77777777" w:rsidTr="00F97364">
        <w:tc>
          <w:tcPr>
            <w:tcW w:w="562" w:type="dxa"/>
          </w:tcPr>
          <w:p w14:paraId="599DEA68" w14:textId="77777777" w:rsidR="003140FF" w:rsidRPr="003F0C9C" w:rsidRDefault="00F97364" w:rsidP="00BD22A0">
            <w:pPr>
              <w:jc w:val="both"/>
              <w:rPr>
                <w:b/>
                <w:lang w:val="en-US"/>
              </w:rPr>
            </w:pPr>
            <w:r>
              <w:rPr>
                <w:b/>
                <w:lang w:val="en-US"/>
              </w:rPr>
              <w:t>No</w:t>
            </w:r>
          </w:p>
        </w:tc>
        <w:sdt>
          <w:sdtPr>
            <w:id w:val="1718168008"/>
            <w14:checkbox>
              <w14:checked w14:val="0"/>
              <w14:checkedState w14:val="2612" w14:font="MS Gothic"/>
              <w14:uncheckedState w14:val="2610" w14:font="MS Gothic"/>
            </w14:checkbox>
          </w:sdtPr>
          <w:sdtEndPr/>
          <w:sdtContent>
            <w:tc>
              <w:tcPr>
                <w:tcW w:w="8442" w:type="dxa"/>
              </w:tcPr>
              <w:p w14:paraId="1A367E70" w14:textId="77777777" w:rsidR="003140FF" w:rsidRDefault="00190617" w:rsidP="00BD22A0">
                <w:pPr>
                  <w:jc w:val="both"/>
                </w:pPr>
                <w:r>
                  <w:rPr>
                    <w:rFonts w:ascii="MS Gothic" w:eastAsia="MS Gothic" w:hAnsi="MS Gothic" w:hint="eastAsia"/>
                  </w:rPr>
                  <w:t>☐</w:t>
                </w:r>
              </w:p>
            </w:tc>
          </w:sdtContent>
        </w:sdt>
      </w:tr>
    </w:tbl>
    <w:p w14:paraId="261FE105" w14:textId="77777777" w:rsidR="003140FF" w:rsidRDefault="003140FF" w:rsidP="009149AA">
      <w:pPr>
        <w:jc w:val="both"/>
      </w:pPr>
    </w:p>
    <w:tbl>
      <w:tblPr>
        <w:tblStyle w:val="TableGrid"/>
        <w:tblW w:w="0" w:type="auto"/>
        <w:tblLook w:val="04A0" w:firstRow="1" w:lastRow="0" w:firstColumn="1" w:lastColumn="0" w:noHBand="0" w:noVBand="1"/>
      </w:tblPr>
      <w:tblGrid>
        <w:gridCol w:w="9004"/>
      </w:tblGrid>
      <w:tr w:rsidR="00F97364" w:rsidRPr="003140FF" w14:paraId="474DE69B" w14:textId="77777777" w:rsidTr="00BD22A0">
        <w:tc>
          <w:tcPr>
            <w:tcW w:w="9004" w:type="dxa"/>
            <w:shd w:val="clear" w:color="auto" w:fill="668899" w:themeFill="accent2"/>
          </w:tcPr>
          <w:p w14:paraId="30083E61" w14:textId="77777777" w:rsidR="00F97364" w:rsidRPr="003140FF" w:rsidRDefault="00F97364" w:rsidP="00F97364">
            <w:pPr>
              <w:jc w:val="both"/>
            </w:pPr>
            <w:r w:rsidRPr="00F97364">
              <w:rPr>
                <w:b/>
                <w:color w:val="FFFFFF" w:themeColor="background1"/>
                <w:lang w:val="en-US"/>
              </w:rPr>
              <w:t>Indication of the publicly available medium where the intention to terminate marketing arrangements for the relevant UCITS compartment is made public pursuant to Article 93a (1) b) of the UCITS Directive</w:t>
            </w:r>
          </w:p>
        </w:tc>
      </w:tr>
      <w:tr w:rsidR="00F97364" w14:paraId="69ECAB2F" w14:textId="77777777" w:rsidTr="00DA6A89">
        <w:tc>
          <w:tcPr>
            <w:tcW w:w="9004" w:type="dxa"/>
          </w:tcPr>
          <w:p w14:paraId="12949A35" w14:textId="77777777" w:rsidR="00F97364" w:rsidRDefault="00F97364" w:rsidP="00BD22A0">
            <w:pPr>
              <w:jc w:val="both"/>
            </w:pPr>
          </w:p>
        </w:tc>
      </w:tr>
    </w:tbl>
    <w:p w14:paraId="3770124D" w14:textId="77777777" w:rsidR="003140FF" w:rsidRDefault="003140FF" w:rsidP="003140FF">
      <w:pPr>
        <w:jc w:val="both"/>
      </w:pPr>
    </w:p>
    <w:tbl>
      <w:tblPr>
        <w:tblStyle w:val="TableGrid"/>
        <w:tblW w:w="0" w:type="auto"/>
        <w:tblLook w:val="04A0" w:firstRow="1" w:lastRow="0" w:firstColumn="1" w:lastColumn="0" w:noHBand="0" w:noVBand="1"/>
      </w:tblPr>
      <w:tblGrid>
        <w:gridCol w:w="562"/>
        <w:gridCol w:w="8442"/>
      </w:tblGrid>
      <w:tr w:rsidR="00F97364" w:rsidRPr="003140FF" w14:paraId="4210CC9C" w14:textId="77777777" w:rsidTr="00EB5008">
        <w:trPr>
          <w:trHeight w:val="578"/>
        </w:trPr>
        <w:tc>
          <w:tcPr>
            <w:tcW w:w="9004" w:type="dxa"/>
            <w:gridSpan w:val="2"/>
            <w:shd w:val="clear" w:color="auto" w:fill="668899" w:themeFill="accent2"/>
          </w:tcPr>
          <w:p w14:paraId="617AE0D9" w14:textId="77777777" w:rsidR="00F97364" w:rsidRPr="003140FF" w:rsidRDefault="00F97364" w:rsidP="00F97364">
            <w:pPr>
              <w:jc w:val="both"/>
            </w:pPr>
            <w:r w:rsidRPr="00F97364">
              <w:rPr>
                <w:b/>
                <w:color w:val="FFFFFF" w:themeColor="background1"/>
                <w:lang w:val="en-US"/>
              </w:rPr>
              <w:t xml:space="preserve">Are there any investors in the host Member State where de-notifications takes place who </w:t>
            </w:r>
            <w:proofErr w:type="gramStart"/>
            <w:r w:rsidRPr="00F97364">
              <w:rPr>
                <w:b/>
                <w:color w:val="FFFFFF" w:themeColor="background1"/>
                <w:lang w:val="en-US"/>
              </w:rPr>
              <w:t>are still invested</w:t>
            </w:r>
            <w:proofErr w:type="gramEnd"/>
            <w:r w:rsidRPr="00F97364">
              <w:rPr>
                <w:b/>
                <w:color w:val="FFFFFF" w:themeColor="background1"/>
                <w:lang w:val="en-US"/>
              </w:rPr>
              <w:t xml:space="preserve"> in the relevant compartment at the time of de-notification?</w:t>
            </w:r>
          </w:p>
        </w:tc>
      </w:tr>
      <w:tr w:rsidR="00F97364" w14:paraId="52AD9AAC" w14:textId="77777777" w:rsidTr="00BD22A0">
        <w:tc>
          <w:tcPr>
            <w:tcW w:w="562" w:type="dxa"/>
          </w:tcPr>
          <w:p w14:paraId="1986461B" w14:textId="77777777" w:rsidR="00F97364" w:rsidRPr="003F0C9C" w:rsidRDefault="00F97364" w:rsidP="00BD22A0">
            <w:pPr>
              <w:jc w:val="both"/>
              <w:rPr>
                <w:b/>
              </w:rPr>
            </w:pPr>
            <w:r>
              <w:rPr>
                <w:b/>
                <w:lang w:val="en-US"/>
              </w:rPr>
              <w:t>Yes</w:t>
            </w:r>
            <w:r w:rsidRPr="003F0C9C">
              <w:rPr>
                <w:b/>
                <w:lang w:val="en-US"/>
              </w:rPr>
              <w:t xml:space="preserve"> </w:t>
            </w:r>
          </w:p>
        </w:tc>
        <w:sdt>
          <w:sdtPr>
            <w:id w:val="1145698007"/>
            <w14:checkbox>
              <w14:checked w14:val="0"/>
              <w14:checkedState w14:val="2612" w14:font="MS Gothic"/>
              <w14:uncheckedState w14:val="2610" w14:font="MS Gothic"/>
            </w14:checkbox>
          </w:sdtPr>
          <w:sdtEndPr/>
          <w:sdtContent>
            <w:tc>
              <w:tcPr>
                <w:tcW w:w="8442" w:type="dxa"/>
              </w:tcPr>
              <w:p w14:paraId="4F3C2D95" w14:textId="77777777" w:rsidR="00F97364" w:rsidRDefault="00F97364" w:rsidP="00BD22A0">
                <w:pPr>
                  <w:jc w:val="both"/>
                </w:pPr>
                <w:r>
                  <w:rPr>
                    <w:rFonts w:ascii="MS Gothic" w:eastAsia="MS Gothic" w:hAnsi="MS Gothic" w:hint="eastAsia"/>
                  </w:rPr>
                  <w:t>☐</w:t>
                </w:r>
              </w:p>
            </w:tc>
          </w:sdtContent>
        </w:sdt>
      </w:tr>
      <w:tr w:rsidR="00F97364" w14:paraId="46D103C5" w14:textId="77777777" w:rsidTr="00BD22A0">
        <w:tc>
          <w:tcPr>
            <w:tcW w:w="562" w:type="dxa"/>
          </w:tcPr>
          <w:p w14:paraId="6913A7C0" w14:textId="77777777" w:rsidR="00F97364" w:rsidRPr="003F0C9C" w:rsidRDefault="00F97364" w:rsidP="00BD22A0">
            <w:pPr>
              <w:jc w:val="both"/>
              <w:rPr>
                <w:b/>
                <w:lang w:val="en-US"/>
              </w:rPr>
            </w:pPr>
            <w:r>
              <w:rPr>
                <w:b/>
                <w:lang w:val="en-US"/>
              </w:rPr>
              <w:t>No</w:t>
            </w:r>
          </w:p>
        </w:tc>
        <w:sdt>
          <w:sdtPr>
            <w:id w:val="-208425153"/>
            <w14:checkbox>
              <w14:checked w14:val="0"/>
              <w14:checkedState w14:val="2612" w14:font="MS Gothic"/>
              <w14:uncheckedState w14:val="2610" w14:font="MS Gothic"/>
            </w14:checkbox>
          </w:sdtPr>
          <w:sdtEndPr/>
          <w:sdtContent>
            <w:tc>
              <w:tcPr>
                <w:tcW w:w="8442" w:type="dxa"/>
              </w:tcPr>
              <w:p w14:paraId="321766D7" w14:textId="77777777" w:rsidR="00F97364" w:rsidRDefault="00F97364" w:rsidP="00BD22A0">
                <w:pPr>
                  <w:jc w:val="both"/>
                </w:pPr>
                <w:r>
                  <w:rPr>
                    <w:rFonts w:ascii="MS Gothic" w:eastAsia="MS Gothic" w:hAnsi="MS Gothic" w:hint="eastAsia"/>
                  </w:rPr>
                  <w:t>☐</w:t>
                </w:r>
              </w:p>
            </w:tc>
          </w:sdtContent>
        </w:sdt>
      </w:tr>
    </w:tbl>
    <w:p w14:paraId="5B8A8936" w14:textId="77777777" w:rsidR="00F97364" w:rsidRDefault="00F97364" w:rsidP="003140FF">
      <w:pPr>
        <w:jc w:val="both"/>
      </w:pPr>
    </w:p>
    <w:tbl>
      <w:tblPr>
        <w:tblStyle w:val="TableGrid"/>
        <w:tblW w:w="0" w:type="auto"/>
        <w:tblLook w:val="04A0" w:firstRow="1" w:lastRow="0" w:firstColumn="1" w:lastColumn="0" w:noHBand="0" w:noVBand="1"/>
      </w:tblPr>
      <w:tblGrid>
        <w:gridCol w:w="4106"/>
        <w:gridCol w:w="851"/>
        <w:gridCol w:w="4047"/>
      </w:tblGrid>
      <w:tr w:rsidR="00F97364" w:rsidRPr="003140FF" w14:paraId="6D981F16" w14:textId="77777777" w:rsidTr="00BD22A0">
        <w:tc>
          <w:tcPr>
            <w:tcW w:w="9004" w:type="dxa"/>
            <w:gridSpan w:val="3"/>
            <w:shd w:val="clear" w:color="auto" w:fill="668899" w:themeFill="accent2"/>
          </w:tcPr>
          <w:p w14:paraId="6CBEC4FD" w14:textId="4E288BEE" w:rsidR="00F97364" w:rsidRPr="003140FF" w:rsidRDefault="00F97364" w:rsidP="00F97364">
            <w:pPr>
              <w:jc w:val="both"/>
            </w:pPr>
            <w:r w:rsidRPr="00F97364">
              <w:rPr>
                <w:b/>
                <w:color w:val="FFFFFF" w:themeColor="background1"/>
                <w:lang w:val="en-US"/>
              </w:rPr>
              <w:t>If the foregoing is answered with “Yes”, the UCITS management company/self-managed investment company hereby confirms that the conditions under Article 93a (4) of the UCITS Directive shall be complied with for as long as investors in the host Member State remain invested in the relevant UCITS compartment</w:t>
            </w:r>
            <w:r w:rsidR="00141047">
              <w:rPr>
                <w:b/>
                <w:color w:val="FFFFFF" w:themeColor="background1"/>
                <w:lang w:val="en-US"/>
              </w:rPr>
              <w:t>:</w:t>
            </w:r>
          </w:p>
        </w:tc>
      </w:tr>
      <w:tr w:rsidR="00EB5008" w14:paraId="31EB3881" w14:textId="77777777" w:rsidTr="00141047">
        <w:trPr>
          <w:trHeight w:val="803"/>
        </w:trPr>
        <w:tc>
          <w:tcPr>
            <w:tcW w:w="4106" w:type="dxa"/>
            <w:vMerge w:val="restart"/>
            <w:shd w:val="clear" w:color="auto" w:fill="668899" w:themeFill="accent2"/>
          </w:tcPr>
          <w:p w14:paraId="431AA694" w14:textId="06CB27E6" w:rsidR="00EB5008" w:rsidRPr="00EB5008" w:rsidRDefault="00EB5008" w:rsidP="00EB5008">
            <w:pPr>
              <w:jc w:val="both"/>
              <w:rPr>
                <w:b/>
                <w:color w:val="FFFFFF" w:themeColor="background1"/>
                <w:lang w:val="en-US"/>
              </w:rPr>
            </w:pPr>
            <w:r w:rsidRPr="00EB5008">
              <w:rPr>
                <w:b/>
                <w:color w:val="FFFFFF" w:themeColor="background1"/>
                <w:lang w:val="en-US"/>
              </w:rPr>
              <w:t>the conditions under Article 93a (4) of the UCITS Directive shall be complied with for as long as investors in the host Member State remain invested in the relevant UCITS compartment</w:t>
            </w:r>
          </w:p>
        </w:tc>
        <w:tc>
          <w:tcPr>
            <w:tcW w:w="851" w:type="dxa"/>
          </w:tcPr>
          <w:p w14:paraId="70754ABD" w14:textId="77777777" w:rsidR="00EB5008" w:rsidRPr="003F0C9C" w:rsidRDefault="00EB5008" w:rsidP="00EB5008">
            <w:pPr>
              <w:jc w:val="both"/>
              <w:rPr>
                <w:b/>
              </w:rPr>
            </w:pPr>
            <w:r>
              <w:rPr>
                <w:b/>
                <w:lang w:val="en-US"/>
              </w:rPr>
              <w:t>Yes</w:t>
            </w:r>
            <w:r w:rsidRPr="003F0C9C">
              <w:rPr>
                <w:b/>
                <w:lang w:val="en-US"/>
              </w:rPr>
              <w:t xml:space="preserve"> </w:t>
            </w:r>
          </w:p>
        </w:tc>
        <w:sdt>
          <w:sdtPr>
            <w:id w:val="-487484642"/>
            <w14:checkbox>
              <w14:checked w14:val="0"/>
              <w14:checkedState w14:val="2612" w14:font="MS Gothic"/>
              <w14:uncheckedState w14:val="2610" w14:font="MS Gothic"/>
            </w14:checkbox>
          </w:sdtPr>
          <w:sdtEndPr/>
          <w:sdtContent>
            <w:tc>
              <w:tcPr>
                <w:tcW w:w="4047" w:type="dxa"/>
              </w:tcPr>
              <w:p w14:paraId="5EC11FBB" w14:textId="77777777" w:rsidR="00EB5008" w:rsidRDefault="00EB5008" w:rsidP="00EB5008">
                <w:pPr>
                  <w:jc w:val="both"/>
                </w:pPr>
                <w:r>
                  <w:rPr>
                    <w:rFonts w:ascii="MS Gothic" w:eastAsia="MS Gothic" w:hAnsi="MS Gothic" w:hint="eastAsia"/>
                  </w:rPr>
                  <w:t>☐</w:t>
                </w:r>
              </w:p>
            </w:tc>
          </w:sdtContent>
        </w:sdt>
      </w:tr>
      <w:tr w:rsidR="00EB5008" w14:paraId="4A3D555B" w14:textId="77777777" w:rsidTr="00141047">
        <w:trPr>
          <w:trHeight w:val="802"/>
        </w:trPr>
        <w:tc>
          <w:tcPr>
            <w:tcW w:w="4106" w:type="dxa"/>
            <w:vMerge/>
            <w:shd w:val="clear" w:color="auto" w:fill="668899" w:themeFill="accent2"/>
          </w:tcPr>
          <w:p w14:paraId="27E37219" w14:textId="77777777" w:rsidR="00EB5008" w:rsidRPr="00EB5008" w:rsidRDefault="00EB5008" w:rsidP="00EB5008">
            <w:pPr>
              <w:jc w:val="both"/>
              <w:rPr>
                <w:b/>
                <w:color w:val="FFFFFF" w:themeColor="background1"/>
                <w:lang w:val="en-US"/>
              </w:rPr>
            </w:pPr>
          </w:p>
        </w:tc>
        <w:tc>
          <w:tcPr>
            <w:tcW w:w="851" w:type="dxa"/>
          </w:tcPr>
          <w:p w14:paraId="5B9CFCA0" w14:textId="77777777" w:rsidR="00EB5008" w:rsidRPr="003F0C9C" w:rsidRDefault="00EB5008" w:rsidP="00EB5008">
            <w:pPr>
              <w:jc w:val="both"/>
              <w:rPr>
                <w:b/>
                <w:lang w:val="en-US"/>
              </w:rPr>
            </w:pPr>
            <w:r>
              <w:rPr>
                <w:b/>
                <w:lang w:val="en-US"/>
              </w:rPr>
              <w:t>No</w:t>
            </w:r>
          </w:p>
        </w:tc>
        <w:sdt>
          <w:sdtPr>
            <w:id w:val="886371757"/>
            <w14:checkbox>
              <w14:checked w14:val="0"/>
              <w14:checkedState w14:val="2612" w14:font="MS Gothic"/>
              <w14:uncheckedState w14:val="2610" w14:font="MS Gothic"/>
            </w14:checkbox>
          </w:sdtPr>
          <w:sdtEndPr/>
          <w:sdtContent>
            <w:tc>
              <w:tcPr>
                <w:tcW w:w="4047" w:type="dxa"/>
              </w:tcPr>
              <w:p w14:paraId="30947445" w14:textId="77777777" w:rsidR="00EB5008" w:rsidRDefault="00EB5008" w:rsidP="00EB5008">
                <w:pPr>
                  <w:jc w:val="both"/>
                </w:pPr>
                <w:r>
                  <w:rPr>
                    <w:rFonts w:ascii="MS Gothic" w:eastAsia="MS Gothic" w:hAnsi="MS Gothic" w:hint="eastAsia"/>
                  </w:rPr>
                  <w:t>☐</w:t>
                </w:r>
              </w:p>
            </w:tc>
          </w:sdtContent>
        </w:sdt>
      </w:tr>
      <w:tr w:rsidR="00EB5008" w14:paraId="62550451" w14:textId="77777777" w:rsidTr="00141047">
        <w:trPr>
          <w:trHeight w:val="802"/>
        </w:trPr>
        <w:tc>
          <w:tcPr>
            <w:tcW w:w="4106" w:type="dxa"/>
            <w:vMerge w:val="restart"/>
            <w:shd w:val="clear" w:color="auto" w:fill="668899" w:themeFill="accent2"/>
          </w:tcPr>
          <w:p w14:paraId="2E00592E" w14:textId="77777777" w:rsidR="00EB5008" w:rsidRPr="00EB5008" w:rsidRDefault="00EB5008" w:rsidP="00D26636">
            <w:pPr>
              <w:jc w:val="both"/>
              <w:rPr>
                <w:b/>
                <w:color w:val="FFFFFF" w:themeColor="background1"/>
                <w:lang w:val="en-US"/>
              </w:rPr>
            </w:pPr>
            <w:r w:rsidRPr="00EB5008">
              <w:rPr>
                <w:b/>
                <w:color w:val="FFFFFF" w:themeColor="background1"/>
                <w:lang w:val="en-US"/>
              </w:rPr>
              <w:t xml:space="preserve">it will inform the </w:t>
            </w:r>
            <w:r>
              <w:rPr>
                <w:b/>
                <w:color w:val="FFFFFF" w:themeColor="background1"/>
                <w:lang w:val="en-US"/>
              </w:rPr>
              <w:t>FSMA</w:t>
            </w:r>
            <w:r w:rsidRPr="00EB5008">
              <w:rPr>
                <w:b/>
                <w:color w:val="FFFFFF" w:themeColor="background1"/>
                <w:lang w:val="en-US"/>
              </w:rPr>
              <w:t xml:space="preserve"> by email to</w:t>
            </w:r>
            <w:r w:rsidR="00D26636">
              <w:rPr>
                <w:b/>
                <w:color w:val="FFFFFF" w:themeColor="background1"/>
                <w:lang w:val="en-US"/>
              </w:rPr>
              <w:t xml:space="preserve"> </w:t>
            </w:r>
            <w:hyperlink r:id="rId12" w:history="1">
              <w:r w:rsidR="00D26636" w:rsidRPr="00D26636">
                <w:rPr>
                  <w:b/>
                  <w:color w:val="FFFFFF" w:themeColor="background1"/>
                  <w:lang w:val="en-US"/>
                </w:rPr>
                <w:t>intro.ucits@fsma.be</w:t>
              </w:r>
            </w:hyperlink>
            <w:r w:rsidRPr="00EB5008">
              <w:rPr>
                <w:b/>
                <w:color w:val="FFFFFF" w:themeColor="background1"/>
                <w:lang w:val="en-US"/>
              </w:rPr>
              <w:t xml:space="preserve"> as soon as the </w:t>
            </w:r>
            <w:r w:rsidRPr="00EB5008">
              <w:rPr>
                <w:b/>
                <w:color w:val="FFFFFF" w:themeColor="background1"/>
                <w:lang w:val="en-US"/>
              </w:rPr>
              <w:lastRenderedPageBreak/>
              <w:t xml:space="preserve">relevant </w:t>
            </w:r>
            <w:r w:rsidR="00D26636">
              <w:rPr>
                <w:b/>
                <w:color w:val="FFFFFF" w:themeColor="background1"/>
                <w:lang w:val="en-US"/>
              </w:rPr>
              <w:t>compartment</w:t>
            </w:r>
            <w:r w:rsidRPr="00EB5008">
              <w:rPr>
                <w:b/>
                <w:color w:val="FFFFFF" w:themeColor="background1"/>
                <w:lang w:val="en-US"/>
              </w:rPr>
              <w:t xml:space="preserve"> shall cease to have investors in the host Member State</w:t>
            </w:r>
          </w:p>
        </w:tc>
        <w:tc>
          <w:tcPr>
            <w:tcW w:w="851" w:type="dxa"/>
          </w:tcPr>
          <w:p w14:paraId="5E69FA5F" w14:textId="77777777" w:rsidR="00EB5008" w:rsidRPr="003F0C9C" w:rsidRDefault="00EB5008" w:rsidP="00EB5008">
            <w:pPr>
              <w:jc w:val="both"/>
              <w:rPr>
                <w:b/>
              </w:rPr>
            </w:pPr>
            <w:r>
              <w:rPr>
                <w:b/>
                <w:lang w:val="en-US"/>
              </w:rPr>
              <w:lastRenderedPageBreak/>
              <w:t>Yes</w:t>
            </w:r>
            <w:r w:rsidRPr="003F0C9C">
              <w:rPr>
                <w:b/>
                <w:lang w:val="en-US"/>
              </w:rPr>
              <w:t xml:space="preserve"> </w:t>
            </w:r>
          </w:p>
        </w:tc>
        <w:sdt>
          <w:sdtPr>
            <w:id w:val="640535285"/>
            <w14:checkbox>
              <w14:checked w14:val="0"/>
              <w14:checkedState w14:val="2612" w14:font="MS Gothic"/>
              <w14:uncheckedState w14:val="2610" w14:font="MS Gothic"/>
            </w14:checkbox>
          </w:sdtPr>
          <w:sdtEndPr/>
          <w:sdtContent>
            <w:tc>
              <w:tcPr>
                <w:tcW w:w="4047" w:type="dxa"/>
              </w:tcPr>
              <w:p w14:paraId="22B7055A" w14:textId="77777777" w:rsidR="00EB5008" w:rsidRDefault="00EB5008" w:rsidP="00EB5008">
                <w:pPr>
                  <w:jc w:val="both"/>
                </w:pPr>
                <w:r>
                  <w:rPr>
                    <w:rFonts w:ascii="MS Gothic" w:eastAsia="MS Gothic" w:hAnsi="MS Gothic" w:hint="eastAsia"/>
                  </w:rPr>
                  <w:t>☐</w:t>
                </w:r>
              </w:p>
            </w:tc>
          </w:sdtContent>
        </w:sdt>
      </w:tr>
      <w:tr w:rsidR="00EB5008" w14:paraId="0D192CFE" w14:textId="77777777" w:rsidTr="00141047">
        <w:trPr>
          <w:trHeight w:val="802"/>
        </w:trPr>
        <w:tc>
          <w:tcPr>
            <w:tcW w:w="4106" w:type="dxa"/>
            <w:vMerge/>
            <w:shd w:val="clear" w:color="auto" w:fill="668899" w:themeFill="accent2"/>
          </w:tcPr>
          <w:p w14:paraId="72938139" w14:textId="77777777" w:rsidR="00EB5008" w:rsidRPr="00EB5008" w:rsidRDefault="00EB5008" w:rsidP="00EB5008">
            <w:pPr>
              <w:jc w:val="both"/>
              <w:rPr>
                <w:b/>
                <w:lang w:val="en-US"/>
              </w:rPr>
            </w:pPr>
          </w:p>
        </w:tc>
        <w:tc>
          <w:tcPr>
            <w:tcW w:w="851" w:type="dxa"/>
          </w:tcPr>
          <w:p w14:paraId="1FD153D5" w14:textId="77777777" w:rsidR="00EB5008" w:rsidRPr="003F0C9C" w:rsidRDefault="00EB5008" w:rsidP="00EB5008">
            <w:pPr>
              <w:jc w:val="both"/>
              <w:rPr>
                <w:b/>
                <w:lang w:val="en-US"/>
              </w:rPr>
            </w:pPr>
            <w:r>
              <w:rPr>
                <w:b/>
                <w:lang w:val="en-US"/>
              </w:rPr>
              <w:t>No</w:t>
            </w:r>
          </w:p>
        </w:tc>
        <w:sdt>
          <w:sdtPr>
            <w:id w:val="2084405801"/>
            <w14:checkbox>
              <w14:checked w14:val="0"/>
              <w14:checkedState w14:val="2612" w14:font="MS Gothic"/>
              <w14:uncheckedState w14:val="2610" w14:font="MS Gothic"/>
            </w14:checkbox>
          </w:sdtPr>
          <w:sdtEndPr/>
          <w:sdtContent>
            <w:tc>
              <w:tcPr>
                <w:tcW w:w="4047" w:type="dxa"/>
              </w:tcPr>
              <w:p w14:paraId="3C89CA0D" w14:textId="77777777" w:rsidR="00EB5008" w:rsidRDefault="00EB5008" w:rsidP="00EB5008">
                <w:pPr>
                  <w:jc w:val="both"/>
                </w:pPr>
                <w:r>
                  <w:rPr>
                    <w:rFonts w:ascii="MS Gothic" w:eastAsia="MS Gothic" w:hAnsi="MS Gothic" w:hint="eastAsia"/>
                  </w:rPr>
                  <w:t>☐</w:t>
                </w:r>
              </w:p>
            </w:tc>
          </w:sdtContent>
        </w:sdt>
      </w:tr>
    </w:tbl>
    <w:p w14:paraId="6968E039" w14:textId="4B729BAD" w:rsidR="003140FF" w:rsidRDefault="003140FF" w:rsidP="003140FF">
      <w:pPr>
        <w:jc w:val="both"/>
      </w:pPr>
    </w:p>
    <w:tbl>
      <w:tblPr>
        <w:tblStyle w:val="TableGrid"/>
        <w:tblW w:w="0" w:type="auto"/>
        <w:tblLook w:val="04A0" w:firstRow="1" w:lastRow="0" w:firstColumn="1" w:lastColumn="0" w:noHBand="0" w:noVBand="1"/>
      </w:tblPr>
      <w:tblGrid>
        <w:gridCol w:w="9004"/>
      </w:tblGrid>
      <w:tr w:rsidR="00190617" w:rsidRPr="003140FF" w14:paraId="722BC15C" w14:textId="77777777" w:rsidTr="00BD22A0">
        <w:tc>
          <w:tcPr>
            <w:tcW w:w="9004" w:type="dxa"/>
            <w:shd w:val="clear" w:color="auto" w:fill="668899" w:themeFill="accent2"/>
          </w:tcPr>
          <w:p w14:paraId="776ED69A" w14:textId="77777777" w:rsidR="00190617" w:rsidRPr="003140FF" w:rsidRDefault="003140FF" w:rsidP="00BD22A0">
            <w:pPr>
              <w:widowControl w:val="0"/>
              <w:spacing w:after="0" w:line="240" w:lineRule="auto"/>
              <w:jc w:val="both"/>
              <w:rPr>
                <w:b/>
                <w:lang w:val="en-US"/>
              </w:rPr>
            </w:pPr>
            <w:r>
              <w:t xml:space="preserve"> </w:t>
            </w:r>
            <w:r w:rsidR="00190617">
              <w:rPr>
                <w:b/>
                <w:color w:val="FFFFFF" w:themeColor="background1"/>
                <w:lang w:val="en-US"/>
              </w:rPr>
              <w:t>Additional information to be provided</w:t>
            </w:r>
          </w:p>
        </w:tc>
      </w:tr>
      <w:tr w:rsidR="00190617" w:rsidRPr="003140FF" w14:paraId="6A8806B6" w14:textId="77777777" w:rsidTr="00BD22A0">
        <w:tc>
          <w:tcPr>
            <w:tcW w:w="9004" w:type="dxa"/>
            <w:shd w:val="clear" w:color="auto" w:fill="auto"/>
          </w:tcPr>
          <w:p w14:paraId="13A5EA86" w14:textId="77777777" w:rsidR="00190617" w:rsidRDefault="00190617" w:rsidP="00BD22A0">
            <w:pPr>
              <w:widowControl w:val="0"/>
              <w:spacing w:after="0" w:line="240" w:lineRule="auto"/>
              <w:jc w:val="both"/>
              <w:rPr>
                <w:b/>
                <w:color w:val="FFFFFF" w:themeColor="background1"/>
              </w:rPr>
            </w:pPr>
          </w:p>
          <w:p w14:paraId="5F22D325" w14:textId="77777777" w:rsidR="00190617" w:rsidRDefault="00190617" w:rsidP="00BD22A0">
            <w:pPr>
              <w:widowControl w:val="0"/>
              <w:spacing w:after="0" w:line="240" w:lineRule="auto"/>
              <w:jc w:val="both"/>
              <w:rPr>
                <w:b/>
                <w:color w:val="FFFFFF" w:themeColor="background1"/>
              </w:rPr>
            </w:pPr>
          </w:p>
          <w:p w14:paraId="560B22AF" w14:textId="77777777" w:rsidR="00D26636" w:rsidRDefault="00D26636" w:rsidP="00BD22A0">
            <w:pPr>
              <w:widowControl w:val="0"/>
              <w:spacing w:after="0" w:line="240" w:lineRule="auto"/>
              <w:jc w:val="both"/>
              <w:rPr>
                <w:b/>
                <w:color w:val="FFFFFF" w:themeColor="background1"/>
              </w:rPr>
            </w:pPr>
          </w:p>
          <w:p w14:paraId="043E712A" w14:textId="77777777" w:rsidR="00190617" w:rsidRPr="003140FF" w:rsidRDefault="00190617" w:rsidP="00BD22A0">
            <w:pPr>
              <w:widowControl w:val="0"/>
              <w:spacing w:after="0" w:line="240" w:lineRule="auto"/>
              <w:jc w:val="both"/>
              <w:rPr>
                <w:b/>
                <w:color w:val="FFFFFF" w:themeColor="background1"/>
              </w:rPr>
            </w:pPr>
          </w:p>
        </w:tc>
      </w:tr>
    </w:tbl>
    <w:p w14:paraId="7C25D8CE" w14:textId="77777777" w:rsidR="00EB5008" w:rsidRDefault="00EB5008" w:rsidP="003140FF">
      <w:pPr>
        <w:jc w:val="both"/>
      </w:pPr>
    </w:p>
    <w:p w14:paraId="52FB58D6" w14:textId="29028280" w:rsidR="00EB5008" w:rsidRDefault="00EB5008" w:rsidP="003140FF">
      <w:pPr>
        <w:jc w:val="both"/>
      </w:pPr>
      <w:r>
        <w:t xml:space="preserve">The notification letter shall be signed by an authorised signatory of the </w:t>
      </w:r>
      <w:r w:rsidR="006D4254" w:rsidRPr="006D4254">
        <w:t>UCITS management company or internally managed UCITS</w:t>
      </w:r>
      <w:r>
        <w:t xml:space="preserve">, or a third person empowered by a written mandate to act on behalf of the notifying </w:t>
      </w:r>
      <w:r w:rsidR="006D4254">
        <w:t>entity</w:t>
      </w:r>
      <w:r>
        <w:t xml:space="preserve">. The signatory shall state his or her full name and capacity and shall ensure the confirmation is dated. </w:t>
      </w:r>
    </w:p>
    <w:tbl>
      <w:tblPr>
        <w:tblStyle w:val="TableGrid"/>
        <w:tblW w:w="0" w:type="auto"/>
        <w:tblLook w:val="04A0" w:firstRow="1" w:lastRow="0" w:firstColumn="1" w:lastColumn="0" w:noHBand="0" w:noVBand="1"/>
      </w:tblPr>
      <w:tblGrid>
        <w:gridCol w:w="1555"/>
        <w:gridCol w:w="7449"/>
      </w:tblGrid>
      <w:tr w:rsidR="00EB5008" w14:paraId="43C1AD8D" w14:textId="77777777" w:rsidTr="00EB5008">
        <w:tc>
          <w:tcPr>
            <w:tcW w:w="1555" w:type="dxa"/>
          </w:tcPr>
          <w:p w14:paraId="0F8BE947" w14:textId="04D5F5E2" w:rsidR="00EB5008" w:rsidRPr="00EB5008" w:rsidRDefault="00EB5008" w:rsidP="00D26636">
            <w:pPr>
              <w:spacing w:before="120" w:after="120" w:line="240" w:lineRule="auto"/>
              <w:rPr>
                <w:b/>
              </w:rPr>
            </w:pPr>
            <w:r w:rsidRPr="00EB5008">
              <w:rPr>
                <w:b/>
              </w:rPr>
              <w:t>Name</w:t>
            </w:r>
            <w:r w:rsidR="00141047">
              <w:rPr>
                <w:b/>
              </w:rPr>
              <w:t xml:space="preserve"> and capacity</w:t>
            </w:r>
          </w:p>
        </w:tc>
        <w:tc>
          <w:tcPr>
            <w:tcW w:w="7449" w:type="dxa"/>
          </w:tcPr>
          <w:p w14:paraId="058112FA" w14:textId="77777777" w:rsidR="00EB5008" w:rsidRPr="00D26636" w:rsidRDefault="00EB5008" w:rsidP="003140FF">
            <w:pPr>
              <w:jc w:val="both"/>
              <w:rPr>
                <w:b/>
              </w:rPr>
            </w:pPr>
          </w:p>
        </w:tc>
      </w:tr>
      <w:tr w:rsidR="00EB5008" w14:paraId="7FA0EEE8" w14:textId="77777777" w:rsidTr="00EB5008">
        <w:tc>
          <w:tcPr>
            <w:tcW w:w="1555" w:type="dxa"/>
          </w:tcPr>
          <w:p w14:paraId="782BE4EB" w14:textId="77777777" w:rsidR="00EB5008" w:rsidRPr="00EB5008" w:rsidRDefault="00EB5008" w:rsidP="00D26636">
            <w:pPr>
              <w:spacing w:before="120" w:after="120" w:line="240" w:lineRule="auto"/>
              <w:rPr>
                <w:b/>
              </w:rPr>
            </w:pPr>
            <w:r w:rsidRPr="00EB5008">
              <w:rPr>
                <w:b/>
              </w:rPr>
              <w:t>Company</w:t>
            </w:r>
          </w:p>
        </w:tc>
        <w:tc>
          <w:tcPr>
            <w:tcW w:w="7449" w:type="dxa"/>
          </w:tcPr>
          <w:p w14:paraId="46F9FE63" w14:textId="77777777" w:rsidR="00EB5008" w:rsidRPr="00D26636" w:rsidRDefault="00EB5008" w:rsidP="003140FF">
            <w:pPr>
              <w:jc w:val="both"/>
              <w:rPr>
                <w:b/>
              </w:rPr>
            </w:pPr>
          </w:p>
        </w:tc>
      </w:tr>
      <w:tr w:rsidR="00EB5008" w14:paraId="25BDE5B6" w14:textId="77777777" w:rsidTr="00EB5008">
        <w:tc>
          <w:tcPr>
            <w:tcW w:w="1555" w:type="dxa"/>
          </w:tcPr>
          <w:p w14:paraId="5BFA3D68" w14:textId="77777777" w:rsidR="00EB5008" w:rsidRPr="00EB5008" w:rsidRDefault="00EB5008" w:rsidP="00D26636">
            <w:pPr>
              <w:spacing w:before="120" w:after="120" w:line="240" w:lineRule="auto"/>
              <w:rPr>
                <w:b/>
              </w:rPr>
            </w:pPr>
            <w:r w:rsidRPr="00EB5008">
              <w:rPr>
                <w:b/>
              </w:rPr>
              <w:t xml:space="preserve">Date </w:t>
            </w:r>
          </w:p>
        </w:tc>
        <w:tc>
          <w:tcPr>
            <w:tcW w:w="7449" w:type="dxa"/>
          </w:tcPr>
          <w:p w14:paraId="2A1293D4" w14:textId="77777777" w:rsidR="00EB5008" w:rsidRPr="00D26636" w:rsidRDefault="00EB5008" w:rsidP="003140FF">
            <w:pPr>
              <w:jc w:val="both"/>
              <w:rPr>
                <w:b/>
              </w:rPr>
            </w:pPr>
          </w:p>
        </w:tc>
      </w:tr>
      <w:tr w:rsidR="00EB5008" w14:paraId="181509E5" w14:textId="77777777" w:rsidTr="00D26636">
        <w:trPr>
          <w:trHeight w:val="70"/>
        </w:trPr>
        <w:tc>
          <w:tcPr>
            <w:tcW w:w="1555" w:type="dxa"/>
          </w:tcPr>
          <w:p w14:paraId="01224BB7" w14:textId="77777777" w:rsidR="00EB5008" w:rsidRPr="00EB5008" w:rsidRDefault="00EB5008" w:rsidP="00D26636">
            <w:pPr>
              <w:spacing w:before="480" w:after="480" w:line="240" w:lineRule="auto"/>
              <w:rPr>
                <w:b/>
              </w:rPr>
            </w:pPr>
            <w:r w:rsidRPr="00EB5008">
              <w:rPr>
                <w:b/>
              </w:rPr>
              <w:t>Signature</w:t>
            </w:r>
          </w:p>
        </w:tc>
        <w:tc>
          <w:tcPr>
            <w:tcW w:w="7449" w:type="dxa"/>
          </w:tcPr>
          <w:p w14:paraId="1BBF61BB" w14:textId="77777777" w:rsidR="00EB5008" w:rsidRPr="00D26636" w:rsidRDefault="00EB5008" w:rsidP="00D26636">
            <w:pPr>
              <w:spacing w:before="480" w:after="480"/>
              <w:jc w:val="both"/>
              <w:rPr>
                <w:b/>
              </w:rPr>
            </w:pPr>
          </w:p>
        </w:tc>
      </w:tr>
    </w:tbl>
    <w:p w14:paraId="7A2955B1" w14:textId="77777777" w:rsidR="00EB5008" w:rsidRDefault="00EB5008" w:rsidP="003140FF">
      <w:pPr>
        <w:jc w:val="both"/>
      </w:pPr>
    </w:p>
    <w:p w14:paraId="1EC9520A" w14:textId="77777777" w:rsidR="00EB5008" w:rsidRDefault="00EB5008" w:rsidP="003140FF">
      <w:pPr>
        <w:jc w:val="both"/>
      </w:pPr>
    </w:p>
    <w:sectPr w:rsidR="00EB5008" w:rsidSect="00636014">
      <w:headerReference w:type="default" r:id="rId13"/>
      <w:footerReference w:type="default" r:id="rId14"/>
      <w:headerReference w:type="first" r:id="rId15"/>
      <w:footerReference w:type="first" r:id="rId16"/>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E2B88" w14:textId="77777777" w:rsidR="00C67C7D" w:rsidRDefault="00C67C7D" w:rsidP="00882CD2">
      <w:pPr>
        <w:spacing w:after="0" w:line="240" w:lineRule="auto"/>
      </w:pPr>
      <w:r>
        <w:separator/>
      </w:r>
    </w:p>
  </w:endnote>
  <w:endnote w:type="continuationSeparator" w:id="0">
    <w:p w14:paraId="75F7F504" w14:textId="77777777" w:rsidR="00C67C7D" w:rsidRDefault="00C67C7D"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481C7"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A36CC" w14:textId="520A587A" w:rsidR="002E4873" w:rsidRPr="00D67B9D" w:rsidRDefault="007945CB" w:rsidP="00F54DCB">
    <w:pPr>
      <w:pStyle w:val="Footer"/>
      <w:tabs>
        <w:tab w:val="clear" w:pos="4513"/>
        <w:tab w:val="clear" w:pos="9026"/>
        <w:tab w:val="left" w:pos="6691"/>
      </w:tabs>
      <w:rPr>
        <w:rFonts w:ascii="Gotham Rounded Book" w:hAnsi="Gotham Rounded Book"/>
        <w:sz w:val="14"/>
        <w:szCs w:val="14"/>
        <w:lang w:val="fr-FR"/>
      </w:rPr>
    </w:pPr>
    <w:proofErr w:type="gramStart"/>
    <w:r w:rsidRPr="00D67B9D">
      <w:rPr>
        <w:rFonts w:ascii="Gotham Rounded Book" w:hAnsi="Gotham Rounded Book"/>
        <w:sz w:val="14"/>
        <w:szCs w:val="14"/>
        <w:lang w:val="fr-FR"/>
      </w:rPr>
      <w:t>rue</w:t>
    </w:r>
    <w:proofErr w:type="gramEnd"/>
    <w:r w:rsidRPr="00D67B9D">
      <w:rPr>
        <w:rFonts w:ascii="Gotham Rounded Book" w:hAnsi="Gotham Rounded Book"/>
        <w:sz w:val="14"/>
        <w:szCs w:val="14"/>
        <w:lang w:val="fr-FR"/>
      </w:rPr>
      <w:t xml:space="preserve"> du Congrès 12-14      1000 Bru</w:t>
    </w:r>
    <w:r w:rsidR="00871482" w:rsidRPr="00D67B9D">
      <w:rPr>
        <w:rFonts w:ascii="Gotham Rounded Book" w:hAnsi="Gotham Rounded Book"/>
        <w:sz w:val="14"/>
        <w:szCs w:val="14"/>
        <w:lang w:val="fr-FR"/>
      </w:rPr>
      <w:t>ssels</w:t>
    </w:r>
    <w:r w:rsidR="00B14D0A">
      <w:rPr>
        <w:rFonts w:ascii="Gotham Rounded Book" w:hAnsi="Gotham Rounded Book"/>
        <w:sz w:val="14"/>
        <w:szCs w:val="14"/>
        <w:lang w:val="fr-FR"/>
      </w:rPr>
      <w:t xml:space="preserve">          FSMA_2024</w:t>
    </w:r>
    <w:r w:rsidR="00B14D0A" w:rsidRPr="00C56B7F">
      <w:rPr>
        <w:rFonts w:ascii="Gotham Rounded Book" w:hAnsi="Gotham Rounded Book"/>
        <w:sz w:val="14"/>
        <w:szCs w:val="14"/>
        <w:lang w:val="fr-FR"/>
      </w:rPr>
      <w:t>_</w:t>
    </w:r>
    <w:r w:rsidR="00C56B7F" w:rsidRPr="00C56B7F">
      <w:rPr>
        <w:rFonts w:ascii="Gotham Rounded Book" w:hAnsi="Gotham Rounded Book"/>
        <w:sz w:val="14"/>
        <w:szCs w:val="14"/>
        <w:lang w:val="fr-FR"/>
      </w:rPr>
      <w:t>19</w:t>
    </w:r>
    <w:r w:rsidR="00B14D0A" w:rsidRPr="00C56B7F">
      <w:rPr>
        <w:rFonts w:ascii="Gotham Rounded Book" w:hAnsi="Gotham Rounded Book"/>
        <w:sz w:val="14"/>
        <w:szCs w:val="14"/>
        <w:lang w:val="fr-FR"/>
      </w:rPr>
      <w:t>-3 (</w:t>
    </w:r>
    <w:r w:rsidR="0021249F" w:rsidRPr="00C56B7F">
      <w:rPr>
        <w:rFonts w:ascii="Gotham Rounded Book" w:hAnsi="Gotham Rounded Book"/>
        <w:sz w:val="14"/>
        <w:szCs w:val="14"/>
        <w:lang w:val="fr-FR"/>
      </w:rPr>
      <w:t>02</w:t>
    </w:r>
    <w:r w:rsidR="00B14D0A" w:rsidRPr="00C56B7F">
      <w:rPr>
        <w:rFonts w:ascii="Gotham Rounded Book" w:hAnsi="Gotham Rounded Book"/>
        <w:sz w:val="14"/>
        <w:szCs w:val="14"/>
        <w:lang w:val="fr-FR"/>
      </w:rPr>
      <w:t>/</w:t>
    </w:r>
    <w:r w:rsidR="0021249F" w:rsidRPr="00C56B7F">
      <w:rPr>
        <w:rFonts w:ascii="Gotham Rounded Book" w:hAnsi="Gotham Rounded Book"/>
        <w:sz w:val="14"/>
        <w:szCs w:val="14"/>
        <w:lang w:val="fr-FR"/>
      </w:rPr>
      <w:t>12</w:t>
    </w:r>
    <w:r w:rsidR="00B14D0A" w:rsidRPr="00C56B7F">
      <w:rPr>
        <w:rFonts w:ascii="Gotham Rounded Book" w:hAnsi="Gotham Rounded Book"/>
        <w:sz w:val="14"/>
        <w:szCs w:val="14"/>
        <w:lang w:val="fr-FR"/>
      </w:rPr>
      <w:t>/2024)</w:t>
    </w:r>
    <w:r w:rsidR="002E4873" w:rsidRPr="00D67B9D">
      <w:rPr>
        <w:rFonts w:ascii="Gotham Rounded Book" w:hAnsi="Gotham Rounded Book"/>
        <w:sz w:val="14"/>
        <w:szCs w:val="14"/>
        <w:lang w:val="fr-FR"/>
      </w:rPr>
      <w:tab/>
    </w:r>
    <w:r w:rsidR="002E4873" w:rsidRPr="00D67B9D">
      <w:rPr>
        <w:rFonts w:ascii="Gotham Rounded Book" w:hAnsi="Gotham Rounded Book"/>
        <w:b/>
        <w:color w:val="BBCC00" w:themeColor="accent3"/>
        <w:sz w:val="14"/>
        <w:szCs w:val="14"/>
        <w:lang w:val="fr-FR"/>
      </w:rPr>
      <w:t>/</w:t>
    </w:r>
    <w:r w:rsidR="002E4873" w:rsidRPr="00D67B9D">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D9784" w14:textId="77777777" w:rsidR="00C67C7D" w:rsidRDefault="00C67C7D" w:rsidP="00882CD2">
      <w:pPr>
        <w:spacing w:after="0" w:line="240" w:lineRule="auto"/>
      </w:pPr>
      <w:r>
        <w:separator/>
      </w:r>
    </w:p>
  </w:footnote>
  <w:footnote w:type="continuationSeparator" w:id="0">
    <w:p w14:paraId="4139D111" w14:textId="77777777" w:rsidR="00C67C7D" w:rsidRDefault="00C67C7D" w:rsidP="00882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51415"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39B06B41" w14:textId="382EDE1D" w:rsidR="002E4873" w:rsidRPr="00141047" w:rsidRDefault="00BE0A7E" w:rsidP="00A60EE1">
    <w:pPr>
      <w:pStyle w:val="Header"/>
      <w:tabs>
        <w:tab w:val="clear" w:pos="4513"/>
        <w:tab w:val="clear" w:pos="9026"/>
        <w:tab w:val="right" w:pos="9015"/>
      </w:tabs>
      <w:spacing w:line="168" w:lineRule="exact"/>
      <w:rPr>
        <w:sz w:val="16"/>
        <w:szCs w:val="16"/>
        <w:lang w:val="fr-BE"/>
      </w:rPr>
    </w:pPr>
    <w:r w:rsidRPr="00141047">
      <w:rPr>
        <w:b/>
        <w:sz w:val="16"/>
        <w:szCs w:val="16"/>
      </w:rPr>
      <w:fldChar w:fldCharType="begin"/>
    </w:r>
    <w:r w:rsidR="002E4873" w:rsidRPr="00141047">
      <w:rPr>
        <w:b/>
        <w:sz w:val="16"/>
        <w:szCs w:val="16"/>
        <w:lang w:val="fr-BE"/>
      </w:rPr>
      <w:instrText xml:space="preserve"> PAGE   \* MERGEFORMAT </w:instrText>
    </w:r>
    <w:r w:rsidRPr="00141047">
      <w:rPr>
        <w:b/>
        <w:sz w:val="16"/>
        <w:szCs w:val="16"/>
      </w:rPr>
      <w:fldChar w:fldCharType="separate"/>
    </w:r>
    <w:r w:rsidR="009F3620">
      <w:rPr>
        <w:b/>
        <w:noProof/>
        <w:sz w:val="16"/>
        <w:szCs w:val="16"/>
        <w:lang w:val="fr-BE"/>
      </w:rPr>
      <w:t>3</w:t>
    </w:r>
    <w:r w:rsidRPr="00141047">
      <w:rPr>
        <w:b/>
        <w:sz w:val="16"/>
        <w:szCs w:val="16"/>
      </w:rPr>
      <w:fldChar w:fldCharType="end"/>
    </w:r>
    <w:r w:rsidR="009653AD" w:rsidRPr="00141047">
      <w:rPr>
        <w:b/>
        <w:sz w:val="16"/>
        <w:szCs w:val="16"/>
        <w:lang w:val="fr-BE"/>
      </w:rPr>
      <w:t>/</w:t>
    </w:r>
    <w:r w:rsidR="00141047" w:rsidRPr="00141047">
      <w:rPr>
        <w:sz w:val="16"/>
        <w:szCs w:val="16"/>
      </w:rPr>
      <w:fldChar w:fldCharType="begin"/>
    </w:r>
    <w:r w:rsidR="00141047" w:rsidRPr="00141047">
      <w:rPr>
        <w:sz w:val="16"/>
        <w:szCs w:val="16"/>
        <w:lang w:val="fr-BE"/>
      </w:rPr>
      <w:instrText xml:space="preserve"> NUMPAGES   \* MERGEFORMAT </w:instrText>
    </w:r>
    <w:r w:rsidR="00141047" w:rsidRPr="00141047">
      <w:rPr>
        <w:sz w:val="16"/>
        <w:szCs w:val="16"/>
      </w:rPr>
      <w:fldChar w:fldCharType="separate"/>
    </w:r>
    <w:r w:rsidR="009F3620" w:rsidRPr="009F3620">
      <w:rPr>
        <w:b/>
        <w:noProof/>
        <w:sz w:val="16"/>
        <w:szCs w:val="16"/>
        <w:lang w:val="fr-BE"/>
      </w:rPr>
      <w:t>3</w:t>
    </w:r>
    <w:r w:rsidR="00141047" w:rsidRPr="00141047">
      <w:rPr>
        <w:b/>
        <w:noProof/>
        <w:sz w:val="16"/>
        <w:szCs w:val="16"/>
      </w:rPr>
      <w:fldChar w:fldCharType="end"/>
    </w:r>
    <w:r w:rsidR="002E4873" w:rsidRPr="00141047">
      <w:rPr>
        <w:sz w:val="16"/>
        <w:szCs w:val="16"/>
        <w:lang w:val="fr-BE"/>
      </w:rPr>
      <w:t xml:space="preserve"> </w:t>
    </w:r>
    <w:r w:rsidR="002E4873" w:rsidRPr="00141047">
      <w:rPr>
        <w:b/>
        <w:color w:val="BBCC00" w:themeColor="accent3"/>
        <w:sz w:val="16"/>
        <w:szCs w:val="16"/>
        <w:lang w:val="fr-BE"/>
      </w:rPr>
      <w:t>/</w:t>
    </w:r>
    <w:bookmarkStart w:id="2" w:name="bkmOurReference2"/>
    <w:bookmarkEnd w:id="2"/>
    <w:r w:rsidR="00141047" w:rsidRPr="00141047">
      <w:rPr>
        <w:b/>
        <w:color w:val="BBCC00" w:themeColor="accent3"/>
        <w:sz w:val="16"/>
        <w:szCs w:val="16"/>
        <w:lang w:val="fr-BE"/>
      </w:rPr>
      <w:t xml:space="preserve"> </w:t>
    </w:r>
    <w:r w:rsidR="00141047" w:rsidRPr="00141047">
      <w:rPr>
        <w:noProof/>
        <w:sz w:val="16"/>
        <w:szCs w:val="16"/>
        <w:lang w:val="fr-BE"/>
      </w:rPr>
      <w:t>De-notification letter Belgian UCITS compartment</w:t>
    </w:r>
    <w:r w:rsidR="002E4873" w:rsidRPr="00141047">
      <w:rPr>
        <w:sz w:val="16"/>
        <w:szCs w:val="16"/>
        <w:lang w:val="fr-BE"/>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80502"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3806EF30" wp14:editId="7D12E8EA">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6426E"/>
    <w:multiLevelType w:val="hybridMultilevel"/>
    <w:tmpl w:val="ED64B0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7BB226FA"/>
    <w:multiLevelType w:val="hybridMultilevel"/>
    <w:tmpl w:val="D53C20E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7D"/>
    <w:rsid w:val="00012614"/>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1047"/>
    <w:rsid w:val="0014237E"/>
    <w:rsid w:val="00142A64"/>
    <w:rsid w:val="0014758E"/>
    <w:rsid w:val="001777F7"/>
    <w:rsid w:val="00190617"/>
    <w:rsid w:val="00196400"/>
    <w:rsid w:val="001A0F7B"/>
    <w:rsid w:val="001B5108"/>
    <w:rsid w:val="001D3324"/>
    <w:rsid w:val="001F3481"/>
    <w:rsid w:val="00202C75"/>
    <w:rsid w:val="0021249F"/>
    <w:rsid w:val="0021658D"/>
    <w:rsid w:val="002368EB"/>
    <w:rsid w:val="00246D73"/>
    <w:rsid w:val="0026408C"/>
    <w:rsid w:val="002A4B22"/>
    <w:rsid w:val="002A6267"/>
    <w:rsid w:val="002A767A"/>
    <w:rsid w:val="002B5070"/>
    <w:rsid w:val="002C5147"/>
    <w:rsid w:val="002E4873"/>
    <w:rsid w:val="00302E5A"/>
    <w:rsid w:val="003140FF"/>
    <w:rsid w:val="00327D6A"/>
    <w:rsid w:val="00335E47"/>
    <w:rsid w:val="003447B9"/>
    <w:rsid w:val="00347061"/>
    <w:rsid w:val="003554C9"/>
    <w:rsid w:val="003902FA"/>
    <w:rsid w:val="003A04E7"/>
    <w:rsid w:val="003A4C79"/>
    <w:rsid w:val="003D04CE"/>
    <w:rsid w:val="003F0C9C"/>
    <w:rsid w:val="003F4914"/>
    <w:rsid w:val="00403663"/>
    <w:rsid w:val="00412C74"/>
    <w:rsid w:val="00414650"/>
    <w:rsid w:val="0043279B"/>
    <w:rsid w:val="00437A14"/>
    <w:rsid w:val="00461926"/>
    <w:rsid w:val="0049090F"/>
    <w:rsid w:val="00495DFB"/>
    <w:rsid w:val="004A0153"/>
    <w:rsid w:val="004E3C43"/>
    <w:rsid w:val="004E3FE0"/>
    <w:rsid w:val="005131A3"/>
    <w:rsid w:val="00521207"/>
    <w:rsid w:val="00536556"/>
    <w:rsid w:val="00545EDF"/>
    <w:rsid w:val="0054674E"/>
    <w:rsid w:val="00553DC9"/>
    <w:rsid w:val="005824AA"/>
    <w:rsid w:val="00593F2A"/>
    <w:rsid w:val="005A01D5"/>
    <w:rsid w:val="005B10E2"/>
    <w:rsid w:val="005B148A"/>
    <w:rsid w:val="005C151E"/>
    <w:rsid w:val="005D47A1"/>
    <w:rsid w:val="005F38DD"/>
    <w:rsid w:val="0060097B"/>
    <w:rsid w:val="00636014"/>
    <w:rsid w:val="00643E9F"/>
    <w:rsid w:val="00647F08"/>
    <w:rsid w:val="00650D96"/>
    <w:rsid w:val="00653354"/>
    <w:rsid w:val="006634DC"/>
    <w:rsid w:val="00691CF3"/>
    <w:rsid w:val="006932C9"/>
    <w:rsid w:val="006C25F0"/>
    <w:rsid w:val="006C79D9"/>
    <w:rsid w:val="006D4254"/>
    <w:rsid w:val="006D4529"/>
    <w:rsid w:val="006E12F9"/>
    <w:rsid w:val="006E71A3"/>
    <w:rsid w:val="00707E24"/>
    <w:rsid w:val="0073513A"/>
    <w:rsid w:val="00736096"/>
    <w:rsid w:val="0074255C"/>
    <w:rsid w:val="00747279"/>
    <w:rsid w:val="00752B7C"/>
    <w:rsid w:val="00766A3E"/>
    <w:rsid w:val="0077431A"/>
    <w:rsid w:val="007945CB"/>
    <w:rsid w:val="007A4C48"/>
    <w:rsid w:val="007A5882"/>
    <w:rsid w:val="007B7678"/>
    <w:rsid w:val="007C0735"/>
    <w:rsid w:val="007F23DC"/>
    <w:rsid w:val="007F3321"/>
    <w:rsid w:val="008034CA"/>
    <w:rsid w:val="00823BC5"/>
    <w:rsid w:val="00830AED"/>
    <w:rsid w:val="00833A3F"/>
    <w:rsid w:val="00833B67"/>
    <w:rsid w:val="00846214"/>
    <w:rsid w:val="00871482"/>
    <w:rsid w:val="008719CB"/>
    <w:rsid w:val="0087544B"/>
    <w:rsid w:val="00882CD2"/>
    <w:rsid w:val="00886CDE"/>
    <w:rsid w:val="00893729"/>
    <w:rsid w:val="008A2E45"/>
    <w:rsid w:val="008D0DAF"/>
    <w:rsid w:val="008E51DB"/>
    <w:rsid w:val="008F2635"/>
    <w:rsid w:val="008F668A"/>
    <w:rsid w:val="009008C7"/>
    <w:rsid w:val="00906825"/>
    <w:rsid w:val="00907C69"/>
    <w:rsid w:val="009149AA"/>
    <w:rsid w:val="0091532E"/>
    <w:rsid w:val="00917123"/>
    <w:rsid w:val="00930E51"/>
    <w:rsid w:val="0095324E"/>
    <w:rsid w:val="009653AD"/>
    <w:rsid w:val="009703B2"/>
    <w:rsid w:val="009836C2"/>
    <w:rsid w:val="009B12E0"/>
    <w:rsid w:val="009E25C5"/>
    <w:rsid w:val="009E3630"/>
    <w:rsid w:val="009F362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14D0A"/>
    <w:rsid w:val="00B21EC8"/>
    <w:rsid w:val="00B50EFE"/>
    <w:rsid w:val="00B80898"/>
    <w:rsid w:val="00B83FD3"/>
    <w:rsid w:val="00BA1666"/>
    <w:rsid w:val="00BA2C57"/>
    <w:rsid w:val="00BD0041"/>
    <w:rsid w:val="00BE0A7E"/>
    <w:rsid w:val="00BE17ED"/>
    <w:rsid w:val="00BF6060"/>
    <w:rsid w:val="00C11AC1"/>
    <w:rsid w:val="00C11C31"/>
    <w:rsid w:val="00C12221"/>
    <w:rsid w:val="00C22C4B"/>
    <w:rsid w:val="00C32D41"/>
    <w:rsid w:val="00C52236"/>
    <w:rsid w:val="00C56B7F"/>
    <w:rsid w:val="00C67C7D"/>
    <w:rsid w:val="00C86AE2"/>
    <w:rsid w:val="00C870F8"/>
    <w:rsid w:val="00C93092"/>
    <w:rsid w:val="00CE13CC"/>
    <w:rsid w:val="00CF335A"/>
    <w:rsid w:val="00D16121"/>
    <w:rsid w:val="00D26636"/>
    <w:rsid w:val="00D2686D"/>
    <w:rsid w:val="00D34AE4"/>
    <w:rsid w:val="00D56856"/>
    <w:rsid w:val="00D67B9D"/>
    <w:rsid w:val="00D72CDA"/>
    <w:rsid w:val="00D81C58"/>
    <w:rsid w:val="00D9781C"/>
    <w:rsid w:val="00DC1837"/>
    <w:rsid w:val="00E16BBF"/>
    <w:rsid w:val="00E208CF"/>
    <w:rsid w:val="00E4189D"/>
    <w:rsid w:val="00E755A8"/>
    <w:rsid w:val="00E95EF4"/>
    <w:rsid w:val="00E978CB"/>
    <w:rsid w:val="00EA6809"/>
    <w:rsid w:val="00EB5008"/>
    <w:rsid w:val="00EE6E45"/>
    <w:rsid w:val="00EF46B9"/>
    <w:rsid w:val="00F17728"/>
    <w:rsid w:val="00F46B20"/>
    <w:rsid w:val="00F54DCB"/>
    <w:rsid w:val="00F56ACF"/>
    <w:rsid w:val="00F6257F"/>
    <w:rsid w:val="00F75DE6"/>
    <w:rsid w:val="00F80A58"/>
    <w:rsid w:val="00F87C0F"/>
    <w:rsid w:val="00F97364"/>
    <w:rsid w:val="00FD3914"/>
    <w:rsid w:val="00FD3EA7"/>
    <w:rsid w:val="00FD7D0D"/>
    <w:rsid w:val="00FE1DBE"/>
    <w:rsid w:val="00FF0F8A"/>
    <w:rsid w:val="00FF5E57"/>
    <w:rsid w:val="00FF7E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97E4919"/>
  <w15:docId w15:val="{6EC72A49-1A73-4607-8DB8-80A2E7D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556"/>
    <w:pPr>
      <w:spacing w:after="260" w:line="260" w:lineRule="atLeast"/>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table" w:customStyle="1" w:styleId="LightList-Accent11">
    <w:name w:val="Light List - Accent 11"/>
    <w:basedOn w:val="TableNormal"/>
    <w:uiPriority w:val="61"/>
    <w:rsid w:val="00C22C4B"/>
    <w:pPr>
      <w:spacing w:after="0" w:line="240" w:lineRule="auto"/>
    </w:pPr>
    <w:rPr>
      <w:lang w:val="nl-BE"/>
    </w:rPr>
    <w:tblPr>
      <w:tblStyleRowBandSize w:val="1"/>
      <w:tblStyleColBandSize w:val="1"/>
      <w:tblBorders>
        <w:top w:val="single" w:sz="8" w:space="0" w:color="002244" w:themeColor="accent1"/>
        <w:left w:val="single" w:sz="8" w:space="0" w:color="002244" w:themeColor="accent1"/>
        <w:bottom w:val="single" w:sz="8" w:space="0" w:color="002244" w:themeColor="accent1"/>
        <w:right w:val="single" w:sz="8" w:space="0" w:color="002244" w:themeColor="accent1"/>
      </w:tblBorders>
    </w:tblPr>
    <w:tblStylePr w:type="firstRow">
      <w:pPr>
        <w:spacing w:before="0" w:after="0" w:line="240" w:lineRule="auto"/>
      </w:pPr>
      <w:rPr>
        <w:b/>
        <w:bCs/>
        <w:color w:val="FFFFFF" w:themeColor="background1"/>
      </w:rPr>
      <w:tblPr/>
      <w:tcPr>
        <w:shd w:val="clear" w:color="auto" w:fill="002244" w:themeFill="accent1"/>
      </w:tcPr>
    </w:tblStylePr>
    <w:tblStylePr w:type="lastRow">
      <w:pPr>
        <w:spacing w:before="0" w:after="0" w:line="240" w:lineRule="auto"/>
      </w:pPr>
      <w:rPr>
        <w:b/>
        <w:bCs/>
      </w:rPr>
      <w:tblPr/>
      <w:tcPr>
        <w:tcBorders>
          <w:top w:val="double" w:sz="6" w:space="0" w:color="002244" w:themeColor="accent1"/>
          <w:left w:val="single" w:sz="8" w:space="0" w:color="002244" w:themeColor="accent1"/>
          <w:bottom w:val="single" w:sz="8" w:space="0" w:color="002244" w:themeColor="accent1"/>
          <w:right w:val="single" w:sz="8" w:space="0" w:color="002244" w:themeColor="accent1"/>
        </w:tcBorders>
      </w:tcPr>
    </w:tblStylePr>
    <w:tblStylePr w:type="firstCol">
      <w:rPr>
        <w:b/>
        <w:bCs/>
      </w:rPr>
    </w:tblStylePr>
    <w:tblStylePr w:type="lastCol">
      <w:rPr>
        <w:b/>
        <w:bCs/>
      </w:rPr>
    </w:tblStylePr>
    <w:tblStylePr w:type="band1Vert">
      <w:tblPr/>
      <w:tcPr>
        <w:tcBorders>
          <w:top w:val="single" w:sz="8" w:space="0" w:color="002244" w:themeColor="accent1"/>
          <w:left w:val="single" w:sz="8" w:space="0" w:color="002244" w:themeColor="accent1"/>
          <w:bottom w:val="single" w:sz="8" w:space="0" w:color="002244" w:themeColor="accent1"/>
          <w:right w:val="single" w:sz="8" w:space="0" w:color="002244" w:themeColor="accent1"/>
        </w:tcBorders>
      </w:tcPr>
    </w:tblStylePr>
    <w:tblStylePr w:type="band1Horz">
      <w:tblPr/>
      <w:tcPr>
        <w:tcBorders>
          <w:top w:val="single" w:sz="8" w:space="0" w:color="002244" w:themeColor="accent1"/>
          <w:left w:val="single" w:sz="8" w:space="0" w:color="002244" w:themeColor="accent1"/>
          <w:bottom w:val="single" w:sz="8" w:space="0" w:color="002244" w:themeColor="accent1"/>
          <w:right w:val="single" w:sz="8" w:space="0" w:color="002244" w:themeColor="accent1"/>
        </w:tcBorders>
      </w:tcPr>
    </w:tblStylePr>
  </w:style>
  <w:style w:type="paragraph" w:styleId="ListParagraph">
    <w:name w:val="List Paragraph"/>
    <w:basedOn w:val="Normal"/>
    <w:uiPriority w:val="34"/>
    <w:rsid w:val="00190617"/>
    <w:pPr>
      <w:ind w:left="720"/>
      <w:contextualSpacing/>
    </w:pPr>
  </w:style>
  <w:style w:type="paragraph" w:styleId="CommentText">
    <w:name w:val="annotation text"/>
    <w:basedOn w:val="Normal"/>
    <w:link w:val="CommentTextChar"/>
    <w:uiPriority w:val="99"/>
    <w:rsid w:val="00D2663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D26636"/>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D2663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intro.ucits@fsma.b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Website\Opinion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BF10C231A14EFCBA2514BB1C5BF05E"/>
        <w:category>
          <w:name w:val="General"/>
          <w:gallery w:val="placeholder"/>
        </w:category>
        <w:types>
          <w:type w:val="bbPlcHdr"/>
        </w:types>
        <w:behaviors>
          <w:behavior w:val="content"/>
        </w:behaviors>
        <w:guid w:val="{7106B134-345C-4768-A08F-18E7DD6D355E}"/>
      </w:docPartPr>
      <w:docPartBody>
        <w:p w:rsidR="003B4C1B" w:rsidRDefault="003B4C1B">
          <w:pPr>
            <w:pStyle w:val="58BF10C231A14EFCBA2514BB1C5BF05E"/>
          </w:pPr>
          <w:r w:rsidRPr="005A01D5">
            <w:rPr>
              <w:rStyle w:val="PlaceholderText"/>
              <w:rFonts w:ascii="Gotham Rounded Bold" w:hAnsi="Gotham Rounded Bold" w:cs="Arial"/>
              <w:sz w:val="32"/>
              <w:szCs w:val="32"/>
            </w:rPr>
            <w:t>Click here to enter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1B"/>
    <w:rsid w:val="003B4C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C1B"/>
    <w:rPr>
      <w:color w:val="808080"/>
    </w:rPr>
  </w:style>
  <w:style w:type="paragraph" w:customStyle="1" w:styleId="DCA0BDF6A36D4E4283F8411D80CF1B44">
    <w:name w:val="DCA0BDF6A36D4E4283F8411D80CF1B44"/>
  </w:style>
  <w:style w:type="paragraph" w:customStyle="1" w:styleId="0061ED00775B47C89DBDF41CBD14DF9A">
    <w:name w:val="0061ED00775B47C89DBDF41CBD14DF9A"/>
  </w:style>
  <w:style w:type="paragraph" w:customStyle="1" w:styleId="58BF10C231A14EFCBA2514BB1C5BF05E">
    <w:name w:val="58BF10C231A14EFCBA2514BB1C5BF05E"/>
  </w:style>
  <w:style w:type="paragraph" w:customStyle="1" w:styleId="714A4388756D45B7B7BBAC93FF690A09">
    <w:name w:val="714A4388756D45B7B7BBAC93FF690A09"/>
  </w:style>
  <w:style w:type="paragraph" w:customStyle="1" w:styleId="3AF8708F5F3042EA8609F85B1E94E226">
    <w:name w:val="3AF8708F5F3042EA8609F85B1E94E226"/>
    <w:rsid w:val="003B4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59" ma:contentTypeDescription="" ma:contentTypeScope="" ma:versionID="79d1f95fc27dafdd6462e87227bdd0fc">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8a79dd8b1aa7c70b6cbde34592772058"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3:To" minOccurs="0"/>
                <xsd:element ref="ns3:Sent" minOccurs="0"/>
                <xsd:element ref="ns3:Received" minOccurs="0"/>
                <xsd:element ref="ns3:From1" minOccurs="0"/>
                <xsd:element ref="ns2:Date1"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9"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Waarde van de document-id" ma:description="De waarde van de document-id die aan dit item is toegewezen."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SharedWithUsers" ma:index="3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From1" ma:index="8" nillable="true" ma:displayName="From" ma:internalName="From">
      <xsd:simpleType>
        <xsd:restriction base="dms:Text">
          <xsd:maxLength value="255"/>
        </xsd:restriction>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_dlc_DocId xmlns="e52f5944-2af1-4ebe-84f9-6f18fd46d7c3">A95D8866-BF51-43D6-87CE-33F4149B451E@59cfab25-2b53-4c29-ac1f-43a8deebf155</_dlc_DocId>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TaxCatchAll xmlns="e52f5944-2af1-4ebe-84f9-6f18fd46d7c3">
      <Value>69</Value>
      <Value>142</Value>
      <Value>3</Value>
      <Value>76</Value>
      <Value>71</Value>
    </TaxCatchAll>
    <_dlc_DocIdUrl xmlns="e52f5944-2af1-4ebe-84f9-6f18fd46d7c3">
      <Url>https://1place.fsmanet.be/oa/A95D8866-BF51-43D6-87CE-33F4149B451E/_layouts/15/DocIdRedir.aspx?ID=A95D8866-BF51-43D6-87CE-33F4149B451E%4059cfab25-2b53-4c29-ac1f-43a8deebf155</Url>
      <Description>A95D8866-BF51-43D6-87CE-33F4149B451E@59cfab25-2b53-4c29-ac1f-43a8deebf155</Description>
    </_dlc_DocIdUrl>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TaxCatchAllLabel xmlns="e52f5944-2af1-4ebe-84f9-6f18fd46d7c3"/>
    <l9eb92ffb50b4212a5ada7cfca32df2c xmlns="0c2b4d14-0ef6-41a4-8ebc-a5694610298b">
      <Terms xmlns="http://schemas.microsoft.com/office/infopath/2007/PartnerControls"/>
    </l9eb92ffb50b4212a5ada7cfca32df2c>
    <Sent xmlns="0c2b4d14-0ef6-41a4-8ebc-a5694610298b" xsi:nil="true"/>
    <From1 xmlns="0c2b4d14-0ef6-41a4-8ebc-a5694610298b" xsi:nil="true"/>
    <oa3056e339a14be691a9be424721cd8a xmlns="0c2b4d14-0ef6-41a4-8ebc-a5694610298b">
      <Terms xmlns="http://schemas.microsoft.com/office/infopath/2007/PartnerControls"/>
    </oa3056e339a14be691a9be424721cd8a>
    <To xmlns="0c2b4d14-0ef6-41a4-8ebc-a5694610298b" xsi:nil="true"/>
    <n15df1c7505c40878ba9dfae2010245a xmlns="e52f5944-2af1-4ebe-84f9-6f18fd46d7c3" xsi:nil="true"/>
    <Received xmlns="0c2b4d14-0ef6-41a4-8ebc-a5694610298b" xsi:nil="true"/>
    <Date1 xmlns="e52f5944-2af1-4ebe-84f9-6f18fd46d7c3" xsi:nil="true"/>
    <p3aaaf714455437aa0514f2a1ff545c6 xmlns="2cc4ee81-dadb-4ea2-a786-05a63fa60cb7">
      <Terms xmlns="http://schemas.microsoft.com/office/infopath/2007/PartnerControls"/>
    </p3aaaf714455437aa0514f2a1ff545c6>
  </documentManagement>
</p:properties>
</file>

<file path=customXml/item4.xml><?xml version="1.0" encoding="utf-8"?>
<?mso-contentType ?>
<FormTemplates xmlns="http://schemas.microsoft.com/sharepoint/v3/contenttype/form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60A22-6C70-4A52-83A3-FE13AB2FB817}">
  <ds:schemaRefs>
    <ds:schemaRef ds:uri="http://schemas.microsoft.com/sharepoint/events"/>
  </ds:schemaRefs>
</ds:datastoreItem>
</file>

<file path=customXml/itemProps2.xml><?xml version="1.0" encoding="utf-8"?>
<ds:datastoreItem xmlns:ds="http://schemas.openxmlformats.org/officeDocument/2006/customXml" ds:itemID="{7F280199-19D0-4F86-81F2-AFE95D70C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f5944-2af1-4ebe-84f9-6f18fd46d7c3"/>
    <ds:schemaRef ds:uri="0c2b4d14-0ef6-41a4-8ebc-a5694610298b"/>
    <ds:schemaRef ds:uri="2cc4ee81-dadb-4ea2-a786-05a63fa60c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5A60F4-C664-471F-81A1-813E734D6ED2}">
  <ds:schemaRefs>
    <ds:schemaRef ds:uri="http://schemas.microsoft.com/office/2006/metadata/properties"/>
    <ds:schemaRef ds:uri="http://purl.org/dc/terms/"/>
    <ds:schemaRef ds:uri="http://schemas.microsoft.com/office/2006/documentManagement/types"/>
    <ds:schemaRef ds:uri="http://purl.org/dc/dcmitype/"/>
    <ds:schemaRef ds:uri="0c2b4d14-0ef6-41a4-8ebc-a5694610298b"/>
    <ds:schemaRef ds:uri="2cc4ee81-dadb-4ea2-a786-05a63fa60cb7"/>
    <ds:schemaRef ds:uri="http://schemas.microsoft.com/office/infopath/2007/PartnerControls"/>
    <ds:schemaRef ds:uri="http://purl.org/dc/elements/1.1/"/>
    <ds:schemaRef ds:uri="http://schemas.openxmlformats.org/package/2006/metadata/core-properties"/>
    <ds:schemaRef ds:uri="e52f5944-2af1-4ebe-84f9-6f18fd46d7c3"/>
    <ds:schemaRef ds:uri="http://www.w3.org/XML/1998/namespace"/>
  </ds:schemaRefs>
</ds:datastoreItem>
</file>

<file path=customXml/itemProps4.xml><?xml version="1.0" encoding="utf-8"?>
<ds:datastoreItem xmlns:ds="http://schemas.openxmlformats.org/officeDocument/2006/customXml" ds:itemID="{A1C63997-44C3-422C-AC5E-C789755C00C5}">
  <ds:schemaRefs>
    <ds:schemaRef ds:uri="http://schemas.microsoft.com/sharepoint/v3/contenttype/forms"/>
  </ds:schemaRefs>
</ds:datastoreItem>
</file>

<file path=customXml/itemProps5.xml><?xml version="1.0" encoding="utf-8"?>
<ds:datastoreItem xmlns:ds="http://schemas.openxmlformats.org/officeDocument/2006/customXml" ds:itemID="{1A4C3FB8-3C47-4E63-96E7-850D13F1D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Opinion_EN.dotx</Template>
  <TotalTime>135</TotalTime>
  <Pages>3</Pages>
  <Words>412</Words>
  <Characters>2269</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DE-NOTIFICATION LETTER
BELGIAN UCITS COMPARTMENT</vt: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DE-NOTIFICATION LETTER
BELGIAN UCITS COMPARTMENT</dc:title>
  <dc:subject/>
  <dc:creator>FSMA</dc:creator>
  <cp:keywords/>
  <dc:description/>
  <cp:lastModifiedBy>Binon, Heidi</cp:lastModifiedBy>
  <cp:revision>12</cp:revision>
  <cp:lastPrinted>2011-03-31T15:57:00Z</cp:lastPrinted>
  <dcterms:created xsi:type="dcterms:W3CDTF">2024-07-04T12:42:00Z</dcterms:created>
  <dcterms:modified xsi:type="dcterms:W3CDTF">2024-11-29T11:13:00Z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-1682116339</vt:i4>
  </property>
  <property fmtid="{D5CDD505-2E9C-101B-9397-08002B2CF9AE}" pid="3" name="_NewReviewCycle">
    <vt:lpwstr/>
  </property>
  <property fmtid="{D5CDD505-2E9C-101B-9397-08002B2CF9AE}" pid="4" name="_EmailSubject">
    <vt:lpwstr>Template Standpunten/opinion</vt:lpwstr>
  </property>
  <property fmtid="{D5CDD505-2E9C-101B-9397-08002B2CF9AE}" pid="5" name="_AuthorEmail">
    <vt:lpwstr>Heidi.Binon@fsma.be</vt:lpwstr>
  </property>
  <property fmtid="{D5CDD505-2E9C-101B-9397-08002B2CF9AE}" pid="6" name="_AuthorEmailDisplayName">
    <vt:lpwstr>Binon, Heidi</vt:lpwstr>
  </property>
  <property fmtid="{D5CDD505-2E9C-101B-9397-08002B2CF9AE}" pid="7" name="_PreviousAdHocReviewCycleID">
    <vt:i4>-1242302340</vt:i4>
  </property>
  <property fmtid="{D5CDD505-2E9C-101B-9397-08002B2CF9AE}" pid="8" name="_ReviewingToolsShownOnce">
    <vt:lpwstr/>
  </property>
  <property fmtid="{D5CDD505-2E9C-101B-9397-08002B2CF9AE}" pid="9" name="ContentTypeId">
    <vt:lpwstr>0x01010038AF301C369E4E51943E35DDEAC9FE1C01003A56A54E1A5DCA42AD36127C86DF5B68</vt:lpwstr>
  </property>
  <property fmtid="{D5CDD505-2E9C-101B-9397-08002B2CF9AE}" pid="10" name="_dlc_DocIdItemGuid">
    <vt:lpwstr>59cfab25-2b53-4c29-ac1f-43a8deebf155</vt:lpwstr>
  </property>
  <property fmtid="{D5CDD505-2E9C-101B-9397-08002B2CF9AE}" pid="11" name="FSMADocStatus">
    <vt:lpwstr>71;#Active|3cd4d267-7354-4b79-bfd9-170c3b790a12</vt:lpwstr>
  </property>
  <property fmtid="{D5CDD505-2E9C-101B-9397-08002B2CF9AE}" pid="12" name="FSMADocumentType">
    <vt:lpwstr>69;#General Document|1d5c8fab-002a-404b-9e6d-89dbfed88329</vt:lpwstr>
  </property>
  <property fmtid="{D5CDD505-2E9C-101B-9397-08002B2CF9AE}" pid="13" name="FSMADataClassification">
    <vt:lpwstr>3;#02. Internal|b7a4dde1-915e-42b3-b701-f620e72b27e4</vt:lpwstr>
  </property>
  <property fmtid="{D5CDD505-2E9C-101B-9397-08002B2CF9AE}" pid="14" name="List">
    <vt:lpwstr>142;#CIS Projects|18f0a92a-eb37-408c-93e7-4b0c8c1ab80b</vt:lpwstr>
  </property>
  <property fmtid="{D5CDD505-2E9C-101B-9397-08002B2CF9AE}" pid="15" name="FSMASource">
    <vt:lpwstr>76;#Internal|23c20ec1-764d-4515-b6a1-0dcbb7e0aa1a</vt:lpwstr>
  </property>
</Properties>
</file>