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AutoLoc — Services et implémentations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Captures du code de chaque fichier de la couche service : interface (IXxxService) puis implémentation (IXxxServiceImp).</w:t>
      </w:r>
    </w:p>
    <w:p>
      <w:pPr>
        <w:pStyle w:val="Heading1"/>
      </w:pPr>
      <w:r>
        <w:t>Récapitulatif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Fichier</w:t>
            </w:r>
          </w:p>
        </w:tc>
        <w:tc>
          <w:tcPr>
            <w:tcW w:type="dxa" w:w="3513"/>
          </w:tcPr>
          <w:p>
            <w:r>
              <w:t>Type</w:t>
            </w:r>
          </w:p>
        </w:tc>
        <w:tc>
          <w:tcPr>
            <w:tcW w:type="dxa" w:w="3513"/>
          </w:tcPr>
          <w:p>
            <w:r>
              <w:t>Description</w:t>
            </w:r>
          </w:p>
        </w:tc>
      </w:tr>
      <w:tr>
        <w:tc>
          <w:tcPr>
            <w:tcW w:type="dxa" w:w="3513"/>
          </w:tcPr>
          <w:p>
            <w:r>
              <w:t>IAgenceService.java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Agence</w:t>
            </w:r>
          </w:p>
        </w:tc>
      </w:tr>
      <w:tr>
        <w:tc>
          <w:tcPr>
            <w:tcW w:type="dxa" w:w="3513"/>
          </w:tcPr>
          <w:p>
            <w:r>
              <w:t>IAgenceServiceImp.java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Agence</w:t>
            </w:r>
          </w:p>
        </w:tc>
      </w:tr>
      <w:tr>
        <w:tc>
          <w:tcPr>
            <w:tcW w:type="dxa" w:w="3513"/>
          </w:tcPr>
          <w:p>
            <w:r>
              <w:t>IClientService.java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Client</w:t>
            </w:r>
          </w:p>
        </w:tc>
      </w:tr>
      <w:tr>
        <w:tc>
          <w:tcPr>
            <w:tcW w:type="dxa" w:w="3513"/>
          </w:tcPr>
          <w:p>
            <w:r>
              <w:t>IClientServiceImp.java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Client</w:t>
            </w:r>
          </w:p>
        </w:tc>
      </w:tr>
      <w:tr>
        <w:tc>
          <w:tcPr>
            <w:tcW w:type="dxa" w:w="3513"/>
          </w:tcPr>
          <w:p>
            <w:r>
              <w:t>IContratService.java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Contrat</w:t>
            </w:r>
          </w:p>
        </w:tc>
      </w:tr>
      <w:tr>
        <w:tc>
          <w:tcPr>
            <w:tcW w:type="dxa" w:w="3513"/>
          </w:tcPr>
          <w:p>
            <w:r>
              <w:t>IContratServiceImp.java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Contrat</w:t>
            </w:r>
          </w:p>
        </w:tc>
      </w:tr>
      <w:tr>
        <w:tc>
          <w:tcPr>
            <w:tcW w:type="dxa" w:w="3513"/>
          </w:tcPr>
          <w:p>
            <w:r>
              <w:t>IEmployeService.java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Employe</w:t>
            </w:r>
          </w:p>
        </w:tc>
      </w:tr>
      <w:tr>
        <w:tc>
          <w:tcPr>
            <w:tcW w:type="dxa" w:w="3513"/>
          </w:tcPr>
          <w:p>
            <w:r>
              <w:t>IEmployeServiceImp.java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Employe</w:t>
            </w:r>
          </w:p>
        </w:tc>
      </w:tr>
      <w:tr>
        <w:tc>
          <w:tcPr>
            <w:tcW w:type="dxa" w:w="3513"/>
          </w:tcPr>
          <w:p>
            <w:r>
              <w:t>IEquipementService.java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Equipement</w:t>
            </w:r>
          </w:p>
        </w:tc>
      </w:tr>
      <w:tr>
        <w:tc>
          <w:tcPr>
            <w:tcW w:type="dxa" w:w="3513"/>
          </w:tcPr>
          <w:p>
            <w:r>
              <w:t>IEquipementServiceImp.java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Equipement</w:t>
            </w:r>
          </w:p>
        </w:tc>
      </w:tr>
      <w:tr>
        <w:tc>
          <w:tcPr>
            <w:tcW w:type="dxa" w:w="3513"/>
          </w:tcPr>
          <w:p>
            <w:r>
              <w:t>IMaintenanceService.java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Maintenance</w:t>
            </w:r>
          </w:p>
        </w:tc>
      </w:tr>
      <w:tr>
        <w:tc>
          <w:tcPr>
            <w:tcW w:type="dxa" w:w="3513"/>
          </w:tcPr>
          <w:p>
            <w:r>
              <w:t>IMaintenanceServiceImp.java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Maintenance</w:t>
            </w:r>
          </w:p>
        </w:tc>
      </w:tr>
      <w:tr>
        <w:tc>
          <w:tcPr>
            <w:tcW w:type="dxa" w:w="3513"/>
          </w:tcPr>
          <w:p>
            <w:r>
              <w:t>IPaiementService.java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Paiement</w:t>
            </w:r>
          </w:p>
        </w:tc>
      </w:tr>
      <w:tr>
        <w:tc>
          <w:tcPr>
            <w:tcW w:type="dxa" w:w="3513"/>
          </w:tcPr>
          <w:p>
            <w:r>
              <w:t>IPaiementServiceImp.java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Paiement</w:t>
            </w:r>
          </w:p>
        </w:tc>
      </w:tr>
      <w:tr>
        <w:tc>
          <w:tcPr>
            <w:tcW w:type="dxa" w:w="3513"/>
          </w:tcPr>
          <w:p>
            <w:r>
              <w:t>IReservationService.java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Reservation</w:t>
            </w:r>
          </w:p>
        </w:tc>
      </w:tr>
      <w:tr>
        <w:tc>
          <w:tcPr>
            <w:tcW w:type="dxa" w:w="3513"/>
          </w:tcPr>
          <w:p>
            <w:r>
              <w:t>IReservationServiceImp.java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Reservation</w:t>
            </w:r>
          </w:p>
        </w:tc>
      </w:tr>
      <w:tr>
        <w:tc>
          <w:tcPr>
            <w:tcW w:type="dxa" w:w="3513"/>
          </w:tcPr>
          <w:p>
            <w:r>
              <w:t>IVehiculeService.java</w:t>
            </w:r>
          </w:p>
        </w:tc>
        <w:tc>
          <w:tcPr>
            <w:tcW w:type="dxa" w:w="3513"/>
          </w:tcPr>
          <w:p>
            <w:r>
              <w:t>Interface</w:t>
            </w:r>
          </w:p>
        </w:tc>
        <w:tc>
          <w:tcPr>
            <w:tcW w:type="dxa" w:w="3513"/>
          </w:tcPr>
          <w:p>
            <w:r>
              <w:t>Interface du service Vehicule</w:t>
            </w:r>
          </w:p>
        </w:tc>
      </w:tr>
      <w:tr>
        <w:tc>
          <w:tcPr>
            <w:tcW w:type="dxa" w:w="3513"/>
          </w:tcPr>
          <w:p>
            <w:r>
              <w:t>IVehiculeServiceImp.java</w:t>
            </w:r>
          </w:p>
        </w:tc>
        <w:tc>
          <w:tcPr>
            <w:tcW w:type="dxa" w:w="3513"/>
          </w:tcPr>
          <w:p>
            <w:r>
              <w:t>Implémentation</w:t>
            </w:r>
          </w:p>
        </w:tc>
        <w:tc>
          <w:tcPr>
            <w:tcW w:type="dxa" w:w="3513"/>
          </w:tcPr>
          <w:p>
            <w:r>
              <w:t>Implémentation du service Vehicule</w:t>
            </w:r>
          </w:p>
        </w:tc>
      </w:tr>
    </w:tbl>
    <w:p>
      <w:r>
        <w:br w:type="page"/>
      </w:r>
    </w:p>
    <w:p>
      <w:pPr>
        <w:pStyle w:val="Heading1"/>
      </w:pPr>
      <w:r>
        <w:t>Captures du code par fichier</w:t>
      </w:r>
    </w:p>
    <w:p>
      <w:pPr>
        <w:pStyle w:val="Heading2"/>
      </w:pPr>
      <w:r>
        <w:t>Interface : IAgenceService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IAgenceService.java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Agence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gence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IAgenceServiceImp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IAgenceServiceImp.java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Agence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genceServiceI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IClientService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IClientService.java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Client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lientServ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IClientServiceImp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IClientServiceImp.java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Client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lientServiceI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IContratService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IContratService.java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Contrat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trat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IContratServiceImp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IContratServiceImp.java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Contrat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tratServiceI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IEmployeService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IEmployeService.java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Employe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mployeServ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IEmployeServiceImp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IEmployeServiceImp.java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Employe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mployeService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IEquipementService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IEquipementService.java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Equipement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quipementServi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IEquipementServiceImp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IEquipementServiceImp.java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Equipement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quipementServiceIm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IMaintenanceService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IMaintenanceService.java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Maintenance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intenance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IMaintenanceServiceImp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IMaintenanceServiceImp.java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Maintenance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intenanceServiceIm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IPaiementService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IPaiementService.java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Paiement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aiementServ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IPaiementServiceImp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IPaiementServiceImp.java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Paiement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aiementServiceIm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IReservationService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IReservationService.java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Reservation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eservation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IReservationServiceImp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IReservationServiceImp.java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Reservation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eservationServiceIm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Interface : IVehiculeService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IVehiculeService.java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Interface du service Vehicule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664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hiculeServ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66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Implémentation : IVehiculeServiceImp</w:t>
      </w:r>
    </w:p>
    <w:p>
      <w:r>
        <w:rPr>
          <w:rFonts w:ascii="Calibri" w:hAnsi="Calibri" w:eastAsia="Calibri"/>
          <w:b/>
          <w:sz w:val="22"/>
        </w:rPr>
        <w:t xml:space="preserve">Fichier : </w:t>
      </w:r>
      <w:r>
        <w:rPr>
          <w:rFonts w:ascii="Calibri" w:hAnsi="Calibri" w:eastAsia="Calibri"/>
          <w:b w:val="0"/>
          <w:sz w:val="22"/>
        </w:rPr>
        <w:t>IVehiculeServiceImp.java</w:t>
      </w:r>
    </w:p>
    <w:p>
      <w:r>
        <w:rPr>
          <w:rFonts w:ascii="Calibri" w:hAnsi="Calibri" w:eastAsia="Calibri"/>
          <w:b/>
          <w:sz w:val="22"/>
        </w:rPr>
        <w:t xml:space="preserve">Description : </w:t>
      </w:r>
      <w:r>
        <w:rPr>
          <w:rFonts w:ascii="Calibri" w:hAnsi="Calibri" w:eastAsia="Calibri"/>
          <w:b w:val="0"/>
          <w:sz w:val="22"/>
        </w:rPr>
        <w:t>Implémentation du service Vehicule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60695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hiculeServiceIm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60695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