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  <w:ind/>
        <w:jc w:val="center"/>
        <w:rPr>
          <w:b w:val="1"/>
        </w:rPr>
      </w:pPr>
      <w:r>
        <w:rPr>
          <w:b w:val="1"/>
        </w:rPr>
        <w:t>Настроенная сеть согласно схеме в файле</w:t>
      </w:r>
      <w:r>
        <w:t xml:space="preserve"> </w:t>
      </w:r>
      <w:r>
        <w:rPr>
          <w:color w:val="0000EE"/>
          <w:u w:color="000000" w:val="single"/>
        </w:rPr>
        <w:fldChar w:fldCharType="begin"/>
      </w:r>
      <w:r>
        <w:rPr>
          <w:color w:val="0000EE"/>
          <w:u w:color="000000" w:val="single"/>
        </w:rPr>
        <w:instrText>HYPERLINK "https://disk.yandex.ru/d/1m4aUoqDm1SKBQ"</w:instrText>
      </w:r>
      <w:r>
        <w:rPr>
          <w:color w:val="0000EE"/>
          <w:u w:color="000000" w:val="single"/>
        </w:rPr>
        <w:fldChar w:fldCharType="separate"/>
      </w:r>
      <w:r>
        <w:rPr>
          <w:color w:val="0000EE"/>
          <w:u w:color="000000" w:val="single"/>
        </w:rPr>
        <w:t>https://disk.yandex.ru/d/1m4aUoqDm1SKBQ:</w:t>
      </w:r>
      <w:r>
        <w:rPr>
          <w:color w:val="0000EE"/>
          <w:u w:color="000000" w:val="single"/>
        </w:rPr>
        <w:fldChar w:fldCharType="end"/>
      </w:r>
    </w:p>
    <w:p w14:paraId="02000000">
      <w:pPr>
        <w:pStyle w:val="Style_1"/>
        <w:ind/>
        <w:jc w:val="center"/>
        <w:rPr>
          <w:b w:val="1"/>
        </w:rPr>
      </w:pPr>
      <w:r>
        <w:drawing>
          <wp:inline>
            <wp:extent cx="8928100" cy="591185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8928100" cy="591185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3000000">
      <w:pPr>
        <w:ind/>
        <w:jc w:val="center"/>
        <w:rPr>
          <w:b w:val="1"/>
        </w:rPr>
      </w:pPr>
      <w:r>
        <w:rPr>
          <w:b w:val="1"/>
        </w:rPr>
        <w:t xml:space="preserve">     </w:t>
      </w:r>
    </w:p>
    <w:p w14:paraId="04000000">
      <w:pPr>
        <w:spacing w:after="120" w:before="120"/>
        <w:ind w:firstLine="0" w:left="-589" w:right="120"/>
        <w:rPr>
          <w:b w:val="1"/>
        </w:rPr>
      </w:pPr>
    </w:p>
    <w:p w14:paraId="05000000">
      <w:pPr>
        <w:spacing w:after="120" w:before="120"/>
        <w:ind w:firstLine="0" w:left="-589" w:right="120"/>
        <w:rPr>
          <w:b w:val="1"/>
        </w:rPr>
      </w:pPr>
    </w:p>
    <w:p w14:paraId="06000000">
      <w:pPr>
        <w:spacing w:after="120" w:before="120"/>
        <w:ind w:firstLine="0" w:left="-589" w:right="120"/>
        <w:rPr>
          <w:b w:val="1"/>
        </w:rPr>
      </w:pPr>
      <w:r>
        <w:t xml:space="preserve">broa </w:t>
      </w:r>
    </w:p>
    <w:p w14:paraId="07000000">
      <w:pPr>
        <w:ind/>
        <w:jc w:val="both"/>
      </w:pPr>
    </w:p>
    <w:p w14:paraId="08000000">
      <w:pPr>
        <w:ind/>
        <w:jc w:val="both"/>
        <w:rPr>
          <w:shd w:fill="F71E04" w:val="clear"/>
        </w:rPr>
      </w:pPr>
      <w:r>
        <w:rPr>
          <w:shd w:fill="F71E04" w:val="clear"/>
        </w:rPr>
        <w:t>Определение broadcast домена:</w:t>
      </w:r>
    </w:p>
    <w:p w14:paraId="09000000">
      <w:pPr>
        <w:ind/>
        <w:jc w:val="both"/>
      </w:pPr>
    </w:p>
    <w:p w14:paraId="0A000000">
      <w:pPr>
        <w:ind/>
        <w:jc w:val="both"/>
      </w:pPr>
      <w:r>
        <w:t>Широковещательный домен - область сети, в которой происходит обмен широковещательными сообщениями (</w:t>
      </w:r>
      <w:r>
        <w:t>адрес получателя FF:FF:FF:FF:FF:FF</w:t>
      </w:r>
      <w:r>
        <w:t xml:space="preserve">), и устройства могут отправлять друг другу сообщения непосредственно, без участия маршрутизатора. </w:t>
      </w:r>
      <w:r>
        <w:t xml:space="preserve">Заканчивают свою жизнь </w:t>
      </w:r>
      <w:r>
        <w:t>широковещательные сообщения</w:t>
      </w:r>
      <w:r>
        <w:t xml:space="preserve"> на конечных хостах (компьютеры, серверы) или на маршрутизаторах, которые их отбрасывают, если они им не предназначены.</w:t>
      </w:r>
    </w:p>
    <w:p w14:paraId="0B000000"/>
    <w:p w14:paraId="0C000000">
      <w:r>
        <w:t xml:space="preserve">Источник: </w:t>
      </w:r>
      <w:r>
        <w:rPr>
          <w:rStyle w:val="Style_2_ch"/>
        </w:rPr>
        <w:fldChar w:fldCharType="begin"/>
      </w:r>
      <w:r>
        <w:rPr>
          <w:rStyle w:val="Style_2_ch"/>
        </w:rPr>
        <w:instrText>HYPERLINK "https://linkmeup.gitbook.io/sdsm/2.-switching/00-teoriya/03-shirokoveshatelnyi-domen"</w:instrText>
      </w:r>
      <w:r>
        <w:rPr>
          <w:rStyle w:val="Style_2_ch"/>
        </w:rPr>
        <w:fldChar w:fldCharType="separate"/>
      </w:r>
      <w:r>
        <w:rPr>
          <w:rStyle w:val="Style_2_ch"/>
        </w:rPr>
        <w:t>https://linkmeup.gitbook.io/sdsm/2.-switching/00-teoriya/03-shirokoveshatelnyi-domen</w:t>
      </w:r>
      <w:r>
        <w:rPr>
          <w:rStyle w:val="Style_2_ch"/>
        </w:rPr>
        <w:fldChar w:fldCharType="end"/>
      </w:r>
    </w:p>
    <w:p w14:paraId="0D000000"/>
    <w:p w14:paraId="0E000000"/>
    <w:p w14:paraId="0F000000">
      <w:pPr>
        <w:ind/>
        <w:jc w:val="center"/>
        <w:rPr>
          <w:b w:val="1"/>
        </w:rPr>
      </w:pPr>
      <w:r>
        <w:drawing>
          <wp:inline>
            <wp:extent cx="8097384" cy="5363326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8097384" cy="536332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0000000">
      <w:pPr>
        <w:ind/>
        <w:jc w:val="center"/>
        <w:rPr>
          <w:b w:val="1"/>
        </w:rPr>
      </w:pPr>
    </w:p>
    <w:p w14:paraId="11000000">
      <w:pPr>
        <w:ind/>
        <w:jc w:val="center"/>
        <w:rPr>
          <w:b w:val="1"/>
        </w:rPr>
      </w:pPr>
      <w:r>
        <w:rPr>
          <w:b w:val="1"/>
        </w:rPr>
        <w:t>Настройте loopback интерфейсы</w:t>
      </w:r>
      <w:r>
        <w:rPr>
          <w:b w:val="1"/>
        </w:rPr>
        <w:t>:</w:t>
      </w:r>
    </w:p>
    <w:p w14:paraId="12000000">
      <w:pPr>
        <w:ind/>
        <w:jc w:val="center"/>
        <w:rPr>
          <w:b w:val="1"/>
        </w:rPr>
      </w:pPr>
      <w:r>
        <w:t>Интерфейс loopback — это логический интерфейс внутри маршрутизатора. Он не назначается физическому порту, поэтому его нельзя подключить к другому устройству. Он считается программным интерфейсом, который автоматически переводится в состояние up (активен) во время работы маршрутизатора.</w:t>
      </w:r>
    </w:p>
    <w:p w14:paraId="13000000">
      <w:pPr>
        <w:ind/>
        <w:jc w:val="center"/>
        <w:rPr>
          <w:b w:val="1"/>
        </w:rPr>
      </w:pPr>
    </w:p>
    <w:p w14:paraId="14000000">
      <w:pPr>
        <w:ind/>
        <w:jc w:val="center"/>
        <w:rPr>
          <w:b w:val="1"/>
        </w:rPr>
      </w:pPr>
      <w:r>
        <w:rPr>
          <w:b w:val="1"/>
        </w:rPr>
        <w:t xml:space="preserve">Источник: </w:t>
      </w:r>
      <w:r>
        <w:rPr>
          <w:rStyle w:val="Style_2_ch"/>
        </w:rPr>
        <w:fldChar w:fldCharType="begin"/>
      </w:r>
      <w:r>
        <w:rPr>
          <w:rStyle w:val="Style_2_ch"/>
        </w:rPr>
        <w:instrText>HYPERLINK "https://artemsannikov.ru/cisco/packet-tracer/loopback-settings-router-cpt/"</w:instrText>
      </w:r>
      <w:r>
        <w:rPr>
          <w:rStyle w:val="Style_2_ch"/>
        </w:rPr>
        <w:fldChar w:fldCharType="separate"/>
      </w:r>
      <w:r>
        <w:rPr>
          <w:rStyle w:val="Style_2_ch"/>
        </w:rPr>
        <w:t>https://artemsannikov.ru/cisco/packet-tracer/loopback-settings-router-cpt/</w:t>
      </w:r>
      <w:r>
        <w:rPr>
          <w:rStyle w:val="Style_2_ch"/>
        </w:rPr>
        <w:fldChar w:fldCharType="end"/>
      </w:r>
    </w:p>
    <w:p w14:paraId="15000000">
      <w:pPr>
        <w:ind/>
        <w:jc w:val="center"/>
        <w:rPr>
          <w:b w:val="1"/>
        </w:rPr>
      </w:pPr>
    </w:p>
    <w:p w14:paraId="16000000">
      <w:pPr>
        <w:ind/>
        <w:jc w:val="center"/>
        <w:rPr>
          <w:b w:val="1"/>
        </w:rPr>
      </w:pPr>
      <w:r>
        <w:t>Интерфейс loopback имеет несколько путей применения. Он может быть использован сетевым клиентским программным обеспечением, чтобы общаться с серверным приложением, расположенным на том же компьютере. То есть если на компьютере, на котором запущен веб-сервер, указать в веб-браузере URL http://127.0.0.1/ или http://localhost/, то он попадает на веб-сайт этого компьютера. Этот механизм работает без какого-либо активного подключения, поэтому он полезен для тестирования служб, не подвергая их безопасность риску, как при удаленном сетевом доступе. Подобным образом, пингование адреса loopback — это основной тест функционирования IP стека в операционной системе.</w:t>
      </w:r>
    </w:p>
    <w:p w14:paraId="17000000">
      <w:pPr>
        <w:ind/>
        <w:jc w:val="center"/>
        <w:rPr>
          <w:b w:val="1"/>
        </w:rPr>
      </w:pPr>
    </w:p>
    <w:p w14:paraId="18000000">
      <w:pPr>
        <w:ind/>
        <w:jc w:val="center"/>
        <w:rPr>
          <w:b w:val="1"/>
        </w:rPr>
      </w:pPr>
      <w:r>
        <w:rPr>
          <w:b w:val="1"/>
        </w:rPr>
        <w:t xml:space="preserve">Источник: </w:t>
      </w:r>
      <w:r>
        <w:rPr>
          <w:rStyle w:val="Style_2_ch"/>
        </w:rPr>
        <w:fldChar w:fldCharType="begin"/>
      </w:r>
      <w:r>
        <w:rPr>
          <w:rStyle w:val="Style_2_ch"/>
        </w:rPr>
        <w:instrText>HYPERLINK "https://ru.wikipedia.org/wiki/Loopback"</w:instrText>
      </w:r>
      <w:r>
        <w:rPr>
          <w:rStyle w:val="Style_2_ch"/>
        </w:rPr>
        <w:fldChar w:fldCharType="separate"/>
      </w:r>
      <w:r>
        <w:rPr>
          <w:rStyle w:val="Style_2_ch"/>
        </w:rPr>
        <w:t>https://ru.wikipedia.org/wiki/Loopback</w:t>
      </w:r>
      <w:r>
        <w:rPr>
          <w:rStyle w:val="Style_2_ch"/>
        </w:rPr>
        <w:fldChar w:fldCharType="end"/>
      </w:r>
    </w:p>
    <w:p w14:paraId="19000000">
      <w:pPr>
        <w:ind/>
        <w:jc w:val="center"/>
        <w:rPr>
          <w:b w:val="1"/>
        </w:rPr>
      </w:pPr>
    </w:p>
    <w:p w14:paraId="1A000000">
      <w:pPr>
        <w:ind/>
        <w:jc w:val="center"/>
        <w:rPr>
          <w:b w:val="1"/>
        </w:rPr>
      </w:pPr>
      <w:r>
        <w:rPr>
          <w:b w:val="1"/>
        </w:rPr>
        <w:t>Инструкции по настройке:</w:t>
      </w:r>
    </w:p>
    <w:p w14:paraId="1B000000">
      <w:pPr>
        <w:ind/>
        <w:jc w:val="center"/>
        <w:rPr>
          <w:b w:val="1"/>
        </w:rPr>
      </w:pPr>
      <w:r>
        <w:rPr>
          <w:rStyle w:val="Style_2_ch"/>
        </w:rPr>
        <w:fldChar w:fldCharType="begin"/>
      </w:r>
      <w:r>
        <w:rPr>
          <w:rStyle w:val="Style_2_ch"/>
        </w:rPr>
        <w:instrText>HYPERLINK "https://www.youtube.com/watch?v=98EZgcEuL68"</w:instrText>
      </w:r>
      <w:r>
        <w:rPr>
          <w:rStyle w:val="Style_2_ch"/>
        </w:rPr>
        <w:fldChar w:fldCharType="separate"/>
      </w:r>
      <w:r>
        <w:rPr>
          <w:rStyle w:val="Style_2_ch"/>
        </w:rPr>
        <w:t>https://www.youtube.com/watch?v=98EZgcEuL68</w:t>
      </w:r>
      <w:r>
        <w:rPr>
          <w:rStyle w:val="Style_2_ch"/>
        </w:rPr>
        <w:fldChar w:fldCharType="end"/>
      </w:r>
    </w:p>
    <w:p w14:paraId="1C000000">
      <w:pPr>
        <w:ind/>
        <w:jc w:val="center"/>
        <w:rPr>
          <w:b w:val="1"/>
        </w:rPr>
      </w:pPr>
      <w:r>
        <w:rPr>
          <w:b w:val="1"/>
        </w:rPr>
        <w:t xml:space="preserve"> </w:t>
      </w:r>
      <w:r>
        <w:rPr>
          <w:rStyle w:val="Style_2_ch"/>
        </w:rPr>
        <w:fldChar w:fldCharType="begin"/>
      </w:r>
      <w:r>
        <w:rPr>
          <w:rStyle w:val="Style_2_ch"/>
        </w:rPr>
        <w:instrText>HYPERLINK "https://artemsannikov.ru/cisco/packet-tracer/loopback-settings-router-cpt/"</w:instrText>
      </w:r>
      <w:r>
        <w:rPr>
          <w:rStyle w:val="Style_2_ch"/>
        </w:rPr>
        <w:fldChar w:fldCharType="separate"/>
      </w:r>
      <w:r>
        <w:rPr>
          <w:rStyle w:val="Style_2_ch"/>
        </w:rPr>
        <w:t>https://artemsannikov.ru/cisco/packet-tracer/loopback-settings-router-cpt/</w:t>
      </w:r>
      <w:r>
        <w:rPr>
          <w:rStyle w:val="Style_2_ch"/>
        </w:rPr>
        <w:fldChar w:fldCharType="end"/>
      </w:r>
    </w:p>
    <w:p w14:paraId="1D000000">
      <w:pPr>
        <w:ind/>
        <w:jc w:val="center"/>
        <w:rPr>
          <w:b w:val="1"/>
        </w:rPr>
      </w:pPr>
    </w:p>
    <w:p w14:paraId="1E000000">
      <w:pPr>
        <w:ind/>
        <w:jc w:val="center"/>
        <w:rPr>
          <w:b w:val="1"/>
        </w:rPr>
      </w:pPr>
    </w:p>
    <w:p w14:paraId="1F000000">
      <w:pPr>
        <w:ind/>
        <w:jc w:val="center"/>
        <w:rPr>
          <w:b w:val="1"/>
        </w:rPr>
      </w:pPr>
    </w:p>
    <w:p w14:paraId="20000000">
      <w:pPr>
        <w:ind/>
        <w:jc w:val="center"/>
        <w:rPr>
          <w:b w:val="1"/>
        </w:rPr>
      </w:pPr>
    </w:p>
    <w:p w14:paraId="21000000">
      <w:pPr>
        <w:ind/>
        <w:jc w:val="center"/>
        <w:rPr>
          <w:b w:val="1"/>
        </w:rPr>
      </w:pPr>
    </w:p>
    <w:p w14:paraId="22000000">
      <w:pPr>
        <w:ind/>
        <w:jc w:val="center"/>
        <w:rPr>
          <w:b w:val="1"/>
        </w:rPr>
      </w:pPr>
    </w:p>
    <w:p w14:paraId="23000000">
      <w:pPr>
        <w:ind/>
        <w:jc w:val="center"/>
        <w:rPr>
          <w:b w:val="1"/>
        </w:rPr>
      </w:pPr>
    </w:p>
    <w:p w14:paraId="24000000">
      <w:pPr>
        <w:ind/>
        <w:jc w:val="center"/>
        <w:rPr>
          <w:b w:val="1"/>
        </w:rPr>
      </w:pPr>
    </w:p>
    <w:p w14:paraId="25000000">
      <w:pPr>
        <w:ind/>
        <w:jc w:val="center"/>
        <w:rPr>
          <w:b w:val="1"/>
        </w:rPr>
      </w:pPr>
    </w:p>
    <w:p w14:paraId="26000000">
      <w:pPr>
        <w:ind/>
        <w:jc w:val="center"/>
        <w:rPr>
          <w:b w:val="1"/>
        </w:rPr>
      </w:pPr>
    </w:p>
    <w:p w14:paraId="27000000">
      <w:pPr>
        <w:ind/>
        <w:jc w:val="center"/>
        <w:rPr>
          <w:b w:val="1"/>
        </w:rPr>
      </w:pPr>
    </w:p>
    <w:p w14:paraId="28000000">
      <w:pPr>
        <w:ind/>
        <w:jc w:val="center"/>
        <w:rPr>
          <w:b w:val="1"/>
        </w:rPr>
      </w:pPr>
    </w:p>
    <w:p w14:paraId="29000000">
      <w:pPr>
        <w:ind/>
        <w:jc w:val="center"/>
        <w:rPr>
          <w:b w:val="1"/>
        </w:rPr>
      </w:pPr>
    </w:p>
    <w:p w14:paraId="2A000000">
      <w:pPr>
        <w:ind/>
        <w:jc w:val="center"/>
        <w:rPr>
          <w:b w:val="1"/>
        </w:rPr>
      </w:pPr>
    </w:p>
    <w:p w14:paraId="2B000000">
      <w:pPr>
        <w:ind/>
        <w:jc w:val="center"/>
        <w:rPr>
          <w:b w:val="1"/>
        </w:rPr>
      </w:pPr>
    </w:p>
    <w:p w14:paraId="2C000000">
      <w:pPr>
        <w:ind/>
        <w:jc w:val="center"/>
        <w:rPr>
          <w:b w:val="1"/>
        </w:rPr>
      </w:pPr>
    </w:p>
    <w:p w14:paraId="2D000000">
      <w:pPr>
        <w:ind/>
        <w:jc w:val="center"/>
        <w:rPr>
          <w:b w:val="1"/>
        </w:rPr>
      </w:pPr>
    </w:p>
    <w:p w14:paraId="2E000000">
      <w:pPr>
        <w:ind/>
        <w:jc w:val="center"/>
        <w:rPr>
          <w:b w:val="1"/>
        </w:rPr>
      </w:pPr>
    </w:p>
    <w:p w14:paraId="2F000000">
      <w:pPr>
        <w:ind/>
        <w:jc w:val="center"/>
        <w:rPr>
          <w:b w:val="1"/>
        </w:rPr>
      </w:pPr>
    </w:p>
    <w:p w14:paraId="30000000">
      <w:pPr>
        <w:ind/>
        <w:jc w:val="center"/>
        <w:rPr>
          <w:b w:val="1"/>
        </w:rPr>
      </w:pPr>
      <w:r>
        <w:rPr>
          <w:b w:val="1"/>
        </w:rPr>
        <w:t>Настройка loopback интерфейса для r5</w:t>
      </w:r>
      <w:r>
        <w:rPr>
          <w:b w:val="1"/>
        </w:rPr>
        <w:t>:</w:t>
      </w:r>
    </w:p>
    <w:p w14:paraId="31000000">
      <w:pPr>
        <w:ind/>
        <w:jc w:val="center"/>
        <w:rPr>
          <w:b w:val="1"/>
        </w:rPr>
      </w:pPr>
    </w:p>
    <w:p w14:paraId="32000000">
      <w:pPr>
        <w:ind/>
        <w:jc w:val="center"/>
        <w:rPr>
          <w:b w:val="1"/>
        </w:rPr>
      </w:pPr>
      <w:r>
        <w:drawing>
          <wp:inline>
            <wp:extent cx="3982007" cy="952633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3982007" cy="95263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3000000">
      <w:pPr>
        <w:ind/>
        <w:jc w:val="center"/>
        <w:rPr>
          <w:b w:val="1"/>
        </w:rPr>
      </w:pPr>
    </w:p>
    <w:p w14:paraId="34000000">
      <w:pPr>
        <w:ind/>
        <w:jc w:val="center"/>
        <w:rPr>
          <w:b w:val="1"/>
        </w:rPr>
      </w:pPr>
    </w:p>
    <w:p w14:paraId="35000000">
      <w:pPr>
        <w:ind/>
        <w:jc w:val="center"/>
        <w:rPr>
          <w:b w:val="1"/>
        </w:rPr>
      </w:pPr>
    </w:p>
    <w:p w14:paraId="36000000">
      <w:pPr>
        <w:ind/>
        <w:jc w:val="center"/>
        <w:rPr>
          <w:b w:val="1"/>
        </w:rPr>
      </w:pPr>
      <w:r>
        <w:drawing>
          <wp:inline>
            <wp:extent cx="10698480" cy="4395811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10698480" cy="439581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7000000">
      <w:pPr>
        <w:ind/>
        <w:jc w:val="center"/>
        <w:rPr>
          <w:b w:val="1"/>
        </w:rPr>
      </w:pPr>
    </w:p>
    <w:p w14:paraId="38000000">
      <w:pPr>
        <w:ind/>
        <w:jc w:val="center"/>
        <w:rPr>
          <w:b w:val="1"/>
        </w:rPr>
      </w:pPr>
    </w:p>
    <w:p w14:paraId="39000000">
      <w:pPr>
        <w:ind/>
        <w:jc w:val="center"/>
        <w:rPr>
          <w:b w:val="1"/>
        </w:rPr>
      </w:pPr>
    </w:p>
    <w:p w14:paraId="3A000000">
      <w:pPr>
        <w:ind/>
        <w:jc w:val="center"/>
        <w:rPr>
          <w:b w:val="1"/>
        </w:rPr>
      </w:pPr>
    </w:p>
    <w:p w14:paraId="3B000000">
      <w:pPr>
        <w:ind/>
        <w:jc w:val="center"/>
        <w:rPr>
          <w:b w:val="1"/>
        </w:rPr>
      </w:pPr>
    </w:p>
    <w:p w14:paraId="3C000000">
      <w:pPr>
        <w:ind/>
        <w:jc w:val="center"/>
        <w:rPr>
          <w:b w:val="1"/>
        </w:rPr>
      </w:pPr>
      <w:r>
        <w:rPr>
          <w:b w:val="1"/>
        </w:rPr>
        <w:t>Настройка loopback интерфейса для r6</w:t>
      </w:r>
      <w:r>
        <w:rPr>
          <w:b w:val="1"/>
        </w:rPr>
        <w:t>:</w:t>
      </w:r>
    </w:p>
    <w:p w14:paraId="3D000000">
      <w:pPr>
        <w:ind/>
        <w:jc w:val="center"/>
        <w:rPr>
          <w:b w:val="1"/>
        </w:rPr>
      </w:pPr>
      <w:r>
        <w:drawing>
          <wp:inline>
            <wp:extent cx="4772693" cy="2029109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4772693" cy="202910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E000000">
      <w:pPr>
        <w:ind/>
        <w:jc w:val="center"/>
        <w:rPr>
          <w:b w:val="1"/>
        </w:rPr>
      </w:pPr>
    </w:p>
    <w:p w14:paraId="3F000000">
      <w:pPr>
        <w:ind/>
        <w:jc w:val="center"/>
        <w:rPr>
          <w:b w:val="1"/>
        </w:rPr>
      </w:pPr>
    </w:p>
    <w:p w14:paraId="40000000">
      <w:pPr>
        <w:ind/>
        <w:jc w:val="center"/>
        <w:rPr>
          <w:b w:val="1"/>
        </w:rPr>
      </w:pPr>
      <w:r>
        <w:drawing>
          <wp:inline>
            <wp:extent cx="10698480" cy="4497756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10698480" cy="449775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1000000">
      <w:pPr>
        <w:ind/>
        <w:jc w:val="center"/>
        <w:rPr>
          <w:b w:val="1"/>
        </w:rPr>
      </w:pPr>
    </w:p>
    <w:p w14:paraId="42000000">
      <w:pPr>
        <w:ind/>
        <w:jc w:val="center"/>
        <w:rPr>
          <w:b w:val="1"/>
        </w:rPr>
      </w:pPr>
    </w:p>
    <w:p w14:paraId="43000000">
      <w:pPr>
        <w:ind/>
        <w:jc w:val="center"/>
        <w:rPr>
          <w:b w:val="1"/>
        </w:rPr>
      </w:pPr>
      <w:r>
        <w:rPr>
          <w:b w:val="1"/>
        </w:rPr>
        <w:t>Проверить работоспособность соседних между собой сетей командой ping. Понять почему один роутер отвечает, а другой нет.</w:t>
      </w:r>
    </w:p>
    <w:p w14:paraId="44000000">
      <w:pPr>
        <w:ind/>
        <w:jc w:val="center"/>
        <w:rPr>
          <w:b w:val="1"/>
        </w:rPr>
      </w:pPr>
    </w:p>
    <w:p w14:paraId="45000000">
      <w:pPr>
        <w:ind/>
        <w:jc w:val="center"/>
        <w:rPr>
          <w:b w:val="1"/>
        </w:rPr>
      </w:pPr>
      <w:r>
        <w:rPr>
          <w:b w:val="1"/>
        </w:rPr>
        <w:t xml:space="preserve">Ping между серпером/ПК 172.17.255.132 из сети </w:t>
      </w:r>
      <w:r>
        <w:rPr>
          <w:b w:val="1"/>
        </w:rPr>
        <w:t xml:space="preserve">172.17.0.0/16 и ПК 10.0.0.10 </w:t>
      </w:r>
      <w:r>
        <w:rPr>
          <w:b w:val="1"/>
        </w:rPr>
        <w:t xml:space="preserve">из сети </w:t>
      </w:r>
      <w:r>
        <w:rPr>
          <w:b w:val="1"/>
        </w:rPr>
        <w:t>10.0.0.0/8</w:t>
      </w:r>
    </w:p>
    <w:p w14:paraId="46000000">
      <w:pPr>
        <w:ind/>
        <w:jc w:val="center"/>
        <w:rPr>
          <w:b w:val="1"/>
        </w:rPr>
      </w:pPr>
      <w:r>
        <w:rPr>
          <w:b w:val="1"/>
        </w:rPr>
        <w:t>не проходит:</w:t>
      </w:r>
    </w:p>
    <w:p w14:paraId="47000000">
      <w:pPr>
        <w:ind/>
        <w:jc w:val="center"/>
        <w:rPr>
          <w:b w:val="1"/>
        </w:rPr>
      </w:pPr>
      <w:r>
        <w:drawing>
          <wp:inline>
            <wp:extent cx="10698480" cy="4621109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10698480" cy="462110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8000000">
      <w:pPr>
        <w:ind/>
        <w:jc w:val="center"/>
        <w:rPr>
          <w:b w:val="1"/>
        </w:rPr>
      </w:pPr>
    </w:p>
    <w:p w14:paraId="49000000">
      <w:pPr>
        <w:ind/>
        <w:jc w:val="center"/>
        <w:rPr>
          <w:b w:val="1"/>
        </w:rPr>
      </w:pPr>
    </w:p>
    <w:p w14:paraId="4A000000">
      <w:pPr>
        <w:ind/>
        <w:jc w:val="center"/>
        <w:rPr>
          <w:b w:val="1"/>
        </w:rPr>
      </w:pPr>
    </w:p>
    <w:p w14:paraId="4B000000">
      <w:pPr>
        <w:ind/>
        <w:jc w:val="center"/>
        <w:rPr>
          <w:b w:val="1"/>
        </w:rPr>
      </w:pPr>
    </w:p>
    <w:p w14:paraId="4C000000">
      <w:pPr>
        <w:ind/>
        <w:jc w:val="center"/>
        <w:rPr>
          <w:b w:val="1"/>
        </w:rPr>
      </w:pPr>
    </w:p>
    <w:p w14:paraId="4D000000">
      <w:pPr>
        <w:ind/>
        <w:jc w:val="center"/>
        <w:rPr>
          <w:b w:val="1"/>
        </w:rPr>
      </w:pPr>
    </w:p>
    <w:p w14:paraId="4E000000">
      <w:pPr>
        <w:ind/>
        <w:jc w:val="center"/>
        <w:rPr>
          <w:b w:val="1"/>
        </w:rPr>
      </w:pPr>
    </w:p>
    <w:p w14:paraId="4F000000">
      <w:pPr>
        <w:ind/>
        <w:jc w:val="center"/>
        <w:rPr>
          <w:b w:val="1"/>
        </w:rPr>
      </w:pPr>
    </w:p>
    <w:p w14:paraId="50000000">
      <w:pPr>
        <w:ind/>
        <w:jc w:val="center"/>
        <w:rPr>
          <w:b w:val="1"/>
        </w:rPr>
      </w:pPr>
    </w:p>
    <w:p w14:paraId="51000000">
      <w:pPr>
        <w:ind/>
        <w:jc w:val="center"/>
        <w:rPr>
          <w:b w:val="1"/>
        </w:rPr>
      </w:pPr>
    </w:p>
    <w:p w14:paraId="52000000">
      <w:pPr>
        <w:ind/>
        <w:jc w:val="center"/>
        <w:rPr>
          <w:b w:val="1"/>
        </w:rPr>
      </w:pPr>
      <w:r>
        <w:rPr>
          <w:b w:val="1"/>
        </w:rPr>
        <w:t>Причина:</w:t>
      </w:r>
    </w:p>
    <w:p w14:paraId="53000000">
      <w:pPr>
        <w:ind/>
        <w:jc w:val="center"/>
        <w:rPr>
          <w:b w:val="1"/>
        </w:rPr>
      </w:pPr>
      <w:r>
        <w:drawing>
          <wp:inline>
            <wp:extent cx="10698480" cy="4906017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10698480" cy="490601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4000000">
      <w:pPr>
        <w:ind/>
        <w:jc w:val="center"/>
        <w:rPr>
          <w:b w:val="1"/>
        </w:rPr>
      </w:pPr>
      <w:r>
        <w:rPr>
          <w:b w:val="1"/>
        </w:rPr>
        <w:t>крупно:</w:t>
      </w:r>
    </w:p>
    <w:p w14:paraId="55000000">
      <w:pPr>
        <w:ind/>
        <w:jc w:val="center"/>
        <w:rPr>
          <w:b w:val="1"/>
        </w:rPr>
      </w:pPr>
      <w:r>
        <w:drawing>
          <wp:inline>
            <wp:extent cx="3879272" cy="1982931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3879272" cy="198293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6000000">
      <w:pPr>
        <w:ind/>
        <w:jc w:val="center"/>
        <w:rPr>
          <w:b w:val="1"/>
        </w:rPr>
      </w:pPr>
    </w:p>
    <w:p w14:paraId="57000000">
      <w:pPr>
        <w:ind/>
        <w:jc w:val="center"/>
        <w:rPr>
          <w:b w:val="1"/>
        </w:rPr>
      </w:pPr>
      <w:r>
        <w:rPr>
          <w:b w:val="1"/>
        </w:rPr>
        <w:t>Анализ почему не получилось переслать пакеты из одной сети в другую:</w:t>
      </w:r>
    </w:p>
    <w:p w14:paraId="58000000">
      <w:pPr>
        <w:ind/>
        <w:jc w:val="center"/>
        <w:rPr>
          <w:b w:val="1"/>
        </w:rPr>
      </w:pPr>
    </w:p>
    <w:p w14:paraId="59000000">
      <w:pPr>
        <w:ind/>
        <w:jc w:val="center"/>
        <w:rPr>
          <w:b w:val="1"/>
        </w:rPr>
      </w:pPr>
      <w:r>
        <w:rPr>
          <w:b w:val="1"/>
        </w:rPr>
        <w:t>Cisco Express Forwarding</w:t>
      </w:r>
      <w:r>
        <w:t xml:space="preserve"> (</w:t>
      </w:r>
      <w:r>
        <w:rPr>
          <w:b w:val="1"/>
        </w:rPr>
        <w:t>CEF</w:t>
      </w:r>
      <w:r>
        <w:t>) — технология высокоскоростной маршрутизации/коммутации пакетов, использующаяся в маршрутизаторах и коммутаторах третьего уровня фирмы Cisco Systems, и позволяющая добиться более быстрой и эффективной обработки транзитного трафика.</w:t>
      </w:r>
      <w:r>
        <w:rPr>
          <w:b w:val="1"/>
        </w:rPr>
        <w:t xml:space="preserve"> </w:t>
      </w:r>
    </w:p>
    <w:p w14:paraId="5A000000">
      <w:pPr>
        <w:ind/>
        <w:jc w:val="center"/>
        <w:rPr>
          <w:b w:val="1"/>
        </w:rPr>
      </w:pPr>
    </w:p>
    <w:p w14:paraId="5B000000">
      <w:pPr>
        <w:ind/>
        <w:jc w:val="center"/>
        <w:rPr>
          <w:b w:val="1"/>
        </w:rPr>
      </w:pPr>
      <w:r>
        <w:rPr>
          <w:b w:val="1"/>
        </w:rPr>
        <w:t>Forwarding Information Base (FIB) или CEF Table</w:t>
      </w:r>
      <w:r>
        <w:t xml:space="preserve"> — </w:t>
      </w:r>
      <w:r>
        <w:rPr/>
        <w:t>таблица для быстрой пересылки пакетов. Строится на основе Routing Table</w:t>
      </w:r>
      <w:r>
        <w:t xml:space="preserve"> и Adjacency Table. </w:t>
      </w:r>
      <w:r>
        <w:rPr>
          <w:shd w:fill="FFD821" w:val="clear"/>
        </w:rPr>
        <w:t>Adjacency Table в свою очередь строится на основе ARP Table</w:t>
      </w:r>
      <w:r>
        <w:t>.</w:t>
      </w:r>
      <w:r>
        <w:rPr>
          <w:b w:val="1"/>
        </w:rPr>
        <w:t xml:space="preserve"> Взято из: </w:t>
      </w:r>
      <w:r>
        <w:rPr>
          <w:rStyle w:val="Style_2_ch"/>
        </w:rPr>
        <w:fldChar w:fldCharType="begin"/>
      </w:r>
      <w:r>
        <w:rPr>
          <w:rStyle w:val="Style_2_ch"/>
        </w:rPr>
        <w:instrText>HYPERLINK "http://xgu.ru/wiki/Cisco_Express_Forwarding"</w:instrText>
      </w:r>
      <w:r>
        <w:rPr>
          <w:rStyle w:val="Style_2_ch"/>
        </w:rPr>
        <w:fldChar w:fldCharType="separate"/>
      </w:r>
      <w:r>
        <w:rPr>
          <w:rStyle w:val="Style_2_ch"/>
        </w:rPr>
        <w:t>http://xgu.ru/wiki/Cisco_Express_Forwarding</w:t>
      </w:r>
      <w:r>
        <w:rPr>
          <w:rStyle w:val="Style_2_ch"/>
        </w:rPr>
        <w:fldChar w:fldCharType="end"/>
      </w:r>
    </w:p>
    <w:p w14:paraId="5C000000">
      <w:pPr>
        <w:ind/>
        <w:jc w:val="center"/>
        <w:rPr>
          <w:b w:val="1"/>
        </w:rPr>
      </w:pPr>
    </w:p>
    <w:p w14:paraId="5D000000">
      <w:pPr>
        <w:ind/>
        <w:jc w:val="center"/>
        <w:rPr>
          <w:b w:val="1"/>
        </w:rPr>
      </w:pPr>
      <w:r>
        <w:rPr>
          <w:b w:val="1"/>
        </w:rPr>
        <w:t>Таблица ARP роутера r4 (</w:t>
      </w:r>
      <w:r>
        <w:t>show arp</w:t>
      </w:r>
      <w:r>
        <w:rPr>
          <w:b w:val="1"/>
        </w:rPr>
        <w:t>):</w:t>
      </w:r>
    </w:p>
    <w:p w14:paraId="5E000000">
      <w:pPr>
        <w:ind/>
        <w:jc w:val="center"/>
        <w:rPr>
          <w:b w:val="1"/>
        </w:rPr>
      </w:pPr>
      <w:r>
        <w:drawing>
          <wp:inline>
            <wp:extent cx="10698480" cy="4558881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10698480" cy="455888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F000000">
      <w:pPr>
        <w:ind/>
        <w:jc w:val="center"/>
        <w:rPr>
          <w:b w:val="1"/>
        </w:rPr>
      </w:pPr>
    </w:p>
    <w:p w14:paraId="60000000">
      <w:pPr>
        <w:ind/>
        <w:jc w:val="center"/>
        <w:rPr>
          <w:b w:val="1"/>
        </w:rPr>
      </w:pPr>
    </w:p>
    <w:p w14:paraId="61000000">
      <w:pPr>
        <w:ind/>
        <w:jc w:val="center"/>
        <w:rPr>
          <w:b w:val="1"/>
        </w:rPr>
      </w:pPr>
    </w:p>
    <w:p w14:paraId="62000000">
      <w:pPr>
        <w:ind/>
        <w:jc w:val="center"/>
        <w:rPr>
          <w:b w:val="1"/>
        </w:rPr>
      </w:pPr>
    </w:p>
    <w:p w14:paraId="63000000">
      <w:pPr>
        <w:ind/>
        <w:jc w:val="center"/>
        <w:rPr>
          <w:b w:val="1"/>
        </w:rPr>
      </w:pPr>
    </w:p>
    <w:p w14:paraId="64000000">
      <w:pPr>
        <w:ind/>
        <w:jc w:val="center"/>
        <w:rPr>
          <w:b w:val="1"/>
        </w:rPr>
      </w:pPr>
      <w:r>
        <w:rPr>
          <w:b w:val="1"/>
        </w:rPr>
        <w:t>Таблица маршрутизации</w:t>
      </w:r>
      <w:r>
        <w:rPr>
          <w:b w:val="1"/>
        </w:rPr>
        <w:t xml:space="preserve"> роутера r4 (</w:t>
      </w:r>
      <w:r>
        <w:t>show ip route</w:t>
      </w:r>
      <w:r>
        <w:rPr>
          <w:b w:val="1"/>
        </w:rPr>
        <w:t>):</w:t>
      </w:r>
    </w:p>
    <w:p w14:paraId="65000000">
      <w:pPr>
        <w:ind/>
        <w:jc w:val="center"/>
        <w:rPr>
          <w:b w:val="1"/>
        </w:rPr>
      </w:pPr>
      <w:r>
        <w:drawing>
          <wp:inline>
            <wp:extent cx="10698480" cy="4434643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10698480" cy="443464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6000000">
      <w:pPr>
        <w:ind/>
        <w:jc w:val="center"/>
        <w:rPr>
          <w:b w:val="1"/>
        </w:rPr>
      </w:pPr>
      <w:r>
        <w:rPr>
          <w:b w:val="1"/>
        </w:rPr>
        <w:t xml:space="preserve">Вывод: </w:t>
      </w:r>
    </w:p>
    <w:p w14:paraId="67000000">
      <w:pPr>
        <w:ind/>
        <w:jc w:val="center"/>
        <w:rPr>
          <w:b w:val="1"/>
        </w:rPr>
      </w:pPr>
      <w:r>
        <w:rPr>
          <w:b w:val="1"/>
        </w:rPr>
        <w:t xml:space="preserve">В таблице ARP роутера r4 нет указаний (информации) о сети 10.0.0.0/8 и компьютере 10.0.0.10 находящемся в ней на </w:t>
      </w:r>
    </w:p>
    <w:p w14:paraId="68000000">
      <w:pPr>
        <w:ind/>
        <w:jc w:val="center"/>
        <w:rPr>
          <w:b w:val="1"/>
        </w:rPr>
      </w:pPr>
      <w:r>
        <w:rPr>
          <w:b w:val="1"/>
        </w:rPr>
        <w:t xml:space="preserve">который посылается ping (ping 10.0.0.10). Соответственно переслать пакет ping r4 на ПК </w:t>
      </w:r>
      <w:r>
        <w:rPr>
          <w:b w:val="1"/>
        </w:rPr>
        <w:t xml:space="preserve">10.0.0.10 </w:t>
      </w:r>
      <w:r>
        <w:rPr>
          <w:b w:val="1"/>
        </w:rPr>
        <w:t>не может.</w:t>
      </w:r>
    </w:p>
    <w:p w14:paraId="69000000">
      <w:pPr>
        <w:ind/>
        <w:jc w:val="center"/>
        <w:rPr>
          <w:b w:val="1"/>
        </w:rPr>
      </w:pPr>
    </w:p>
    <w:p w14:paraId="6A000000">
      <w:pPr>
        <w:ind/>
        <w:jc w:val="center"/>
        <w:rPr>
          <w:b w:val="1"/>
        </w:rPr>
      </w:pPr>
    </w:p>
    <w:p w14:paraId="6B000000">
      <w:pPr>
        <w:ind/>
        <w:jc w:val="center"/>
        <w:rPr>
          <w:b w:val="1"/>
        </w:rPr>
      </w:pPr>
    </w:p>
    <w:p w14:paraId="6C000000">
      <w:pPr>
        <w:ind/>
        <w:jc w:val="center"/>
        <w:rPr>
          <w:b w:val="1"/>
        </w:rPr>
      </w:pPr>
    </w:p>
    <w:p w14:paraId="6D000000">
      <w:pPr>
        <w:ind/>
        <w:jc w:val="center"/>
        <w:rPr>
          <w:b w:val="1"/>
        </w:rPr>
      </w:pPr>
    </w:p>
    <w:p w14:paraId="6E000000">
      <w:pPr>
        <w:ind/>
        <w:jc w:val="center"/>
        <w:rPr>
          <w:b w:val="1"/>
        </w:rPr>
      </w:pPr>
    </w:p>
    <w:p w14:paraId="6F000000">
      <w:pPr>
        <w:ind/>
        <w:jc w:val="center"/>
        <w:rPr>
          <w:b w:val="1"/>
        </w:rPr>
      </w:pPr>
    </w:p>
    <w:p w14:paraId="70000000">
      <w:pPr>
        <w:ind/>
        <w:jc w:val="center"/>
        <w:rPr>
          <w:b w:val="1"/>
        </w:rPr>
      </w:pPr>
    </w:p>
    <w:p w14:paraId="71000000">
      <w:pPr>
        <w:ind/>
        <w:jc w:val="center"/>
        <w:rPr>
          <w:b w:val="1"/>
        </w:rPr>
      </w:pPr>
    </w:p>
    <w:p w14:paraId="72000000">
      <w:pPr>
        <w:ind/>
        <w:jc w:val="center"/>
        <w:rPr>
          <w:b w:val="1"/>
        </w:rPr>
      </w:pPr>
    </w:p>
    <w:p w14:paraId="73000000">
      <w:pPr>
        <w:ind/>
        <w:jc w:val="center"/>
        <w:rPr>
          <w:b w:val="1"/>
        </w:rPr>
      </w:pPr>
    </w:p>
    <w:p w14:paraId="74000000">
      <w:pPr>
        <w:ind/>
        <w:jc w:val="center"/>
        <w:rPr>
          <w:b w:val="1"/>
        </w:rPr>
      </w:pPr>
      <w:r>
        <w:rPr>
          <w:b w:val="1"/>
        </w:rPr>
        <w:t>Ping между ПК 10.0.0.10 из сети 10</w:t>
      </w:r>
      <w:r>
        <w:rPr>
          <w:b w:val="1"/>
        </w:rPr>
        <w:t xml:space="preserve">.0.0.0/8 и роутером r2 стоящим на пересечении 4-х сетей </w:t>
      </w:r>
    </w:p>
    <w:p w14:paraId="75000000">
      <w:pPr>
        <w:ind/>
        <w:jc w:val="center"/>
        <w:rPr>
          <w:b w:val="1"/>
        </w:rPr>
      </w:pPr>
      <w:r>
        <w:rPr>
          <w:b w:val="1"/>
        </w:rPr>
        <w:t xml:space="preserve">192.168.0.0/24, </w:t>
      </w:r>
      <w:r>
        <w:rPr>
          <w:b w:val="1"/>
        </w:rPr>
        <w:t xml:space="preserve">192.168.4.0/24, </w:t>
      </w:r>
      <w:r>
        <w:rPr>
          <w:b w:val="1"/>
        </w:rPr>
        <w:t xml:space="preserve">172.18.0.0/16, </w:t>
      </w:r>
      <w:r>
        <w:rPr>
          <w:b w:val="1"/>
        </w:rPr>
        <w:t>192.168.20.0/24</w:t>
      </w:r>
    </w:p>
    <w:p w14:paraId="76000000">
      <w:pPr>
        <w:ind/>
        <w:jc w:val="center"/>
        <w:rPr>
          <w:b w:val="1"/>
        </w:rPr>
      </w:pPr>
      <w:r>
        <w:rPr>
          <w:b w:val="1"/>
        </w:rPr>
        <w:t>не проходит:</w:t>
      </w:r>
    </w:p>
    <w:p w14:paraId="77000000">
      <w:pPr>
        <w:ind/>
        <w:jc w:val="center"/>
        <w:rPr>
          <w:b w:val="1"/>
        </w:rPr>
      </w:pPr>
    </w:p>
    <w:p w14:paraId="78000000">
      <w:pPr>
        <w:ind/>
        <w:jc w:val="center"/>
        <w:rPr>
          <w:b w:val="1"/>
        </w:rPr>
      </w:pPr>
      <w:r>
        <w:drawing>
          <wp:inline>
            <wp:extent cx="10698480" cy="4847748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10698480" cy="484774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9000000">
      <w:pPr>
        <w:ind/>
        <w:jc w:val="center"/>
        <w:rPr>
          <w:b w:val="1"/>
        </w:rPr>
      </w:pPr>
    </w:p>
    <w:p w14:paraId="7A000000">
      <w:pPr>
        <w:ind/>
        <w:jc w:val="center"/>
        <w:rPr>
          <w:b w:val="1"/>
        </w:rPr>
      </w:pPr>
    </w:p>
    <w:p w14:paraId="7B000000">
      <w:pPr>
        <w:ind/>
        <w:jc w:val="center"/>
        <w:rPr>
          <w:b w:val="1"/>
        </w:rPr>
      </w:pPr>
    </w:p>
    <w:p w14:paraId="7C000000">
      <w:pPr>
        <w:ind/>
        <w:jc w:val="center"/>
        <w:rPr>
          <w:b w:val="1"/>
        </w:rPr>
      </w:pPr>
    </w:p>
    <w:p w14:paraId="7D000000">
      <w:pPr>
        <w:ind/>
        <w:jc w:val="center"/>
        <w:rPr>
          <w:b w:val="1"/>
        </w:rPr>
      </w:pPr>
    </w:p>
    <w:p w14:paraId="7E000000">
      <w:pPr>
        <w:ind/>
        <w:jc w:val="center"/>
        <w:rPr>
          <w:b w:val="1"/>
        </w:rPr>
      </w:pPr>
    </w:p>
    <w:p w14:paraId="7F000000">
      <w:pPr>
        <w:ind/>
        <w:jc w:val="center"/>
        <w:rPr>
          <w:b w:val="1"/>
        </w:rPr>
      </w:pPr>
    </w:p>
    <w:p w14:paraId="80000000">
      <w:pPr>
        <w:ind/>
        <w:jc w:val="center"/>
        <w:rPr>
          <w:b w:val="1"/>
        </w:rPr>
      </w:pPr>
    </w:p>
    <w:p w14:paraId="81000000">
      <w:pPr>
        <w:ind/>
        <w:jc w:val="center"/>
        <w:rPr>
          <w:b w:val="1"/>
        </w:rPr>
      </w:pPr>
    </w:p>
    <w:p w14:paraId="82000000">
      <w:pPr>
        <w:ind/>
        <w:jc w:val="center"/>
        <w:rPr>
          <w:b w:val="1"/>
        </w:rPr>
      </w:pPr>
      <w:r>
        <w:rPr>
          <w:b w:val="1"/>
        </w:rPr>
        <w:t>Причина:</w:t>
      </w:r>
    </w:p>
    <w:p w14:paraId="83000000">
      <w:pPr>
        <w:ind/>
        <w:jc w:val="center"/>
        <w:rPr>
          <w:b w:val="1"/>
        </w:rPr>
      </w:pPr>
      <w:r>
        <w:drawing>
          <wp:inline>
            <wp:extent cx="10698480" cy="4834016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10698480" cy="483401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4000000">
      <w:pPr>
        <w:ind/>
        <w:jc w:val="center"/>
        <w:rPr>
          <w:b w:val="1"/>
        </w:rPr>
      </w:pPr>
    </w:p>
    <w:p w14:paraId="85000000">
      <w:pPr>
        <w:ind/>
        <w:jc w:val="center"/>
        <w:rPr>
          <w:b w:val="1"/>
        </w:rPr>
      </w:pPr>
      <w:r>
        <w:rPr>
          <w:b w:val="1"/>
        </w:rPr>
        <w:t>Анализ почему не получилось переслать пакеты из одной сети в другую:</w:t>
      </w:r>
    </w:p>
    <w:p w14:paraId="86000000">
      <w:pPr>
        <w:ind/>
        <w:jc w:val="center"/>
        <w:rPr>
          <w:b w:val="1"/>
        </w:rPr>
      </w:pPr>
    </w:p>
    <w:p w14:paraId="87000000">
      <w:pPr>
        <w:spacing w:after="0" w:before="0"/>
        <w:ind w:firstLine="0" w:left="0" w:right="0"/>
        <w:jc w:val="center"/>
        <w:rPr>
          <w:shd w:fill="FFD821" w:val="clear"/>
        </w:rPr>
      </w:pPr>
      <w:r>
        <w:rPr>
          <w:shd w:fill="FFD821" w:val="clear"/>
        </w:rPr>
        <w:t>5. The routing table does not have a route to the destination IP address. The device drops the packet.</w:t>
      </w:r>
    </w:p>
    <w:p w14:paraId="88000000">
      <w:pPr>
        <w:ind/>
        <w:jc w:val="center"/>
        <w:rPr>
          <w:b w:val="1"/>
        </w:rPr>
      </w:pPr>
    </w:p>
    <w:p w14:paraId="89000000">
      <w:pPr>
        <w:ind/>
        <w:jc w:val="center"/>
        <w:rPr>
          <w:b w:val="1"/>
        </w:rPr>
      </w:pPr>
    </w:p>
    <w:p w14:paraId="8A000000">
      <w:pPr>
        <w:ind/>
        <w:jc w:val="center"/>
        <w:rPr>
          <w:b w:val="1"/>
        </w:rPr>
      </w:pPr>
    </w:p>
    <w:p w14:paraId="8B000000">
      <w:pPr>
        <w:ind/>
        <w:jc w:val="center"/>
        <w:rPr>
          <w:b w:val="1"/>
        </w:rPr>
      </w:pPr>
    </w:p>
    <w:p w14:paraId="8C000000">
      <w:pPr>
        <w:ind/>
        <w:jc w:val="center"/>
        <w:rPr>
          <w:b w:val="1"/>
        </w:rPr>
      </w:pPr>
    </w:p>
    <w:p w14:paraId="8D000000">
      <w:pPr>
        <w:ind/>
        <w:jc w:val="center"/>
        <w:rPr>
          <w:b w:val="1"/>
        </w:rPr>
      </w:pPr>
    </w:p>
    <w:p w14:paraId="8E000000">
      <w:pPr>
        <w:ind/>
        <w:jc w:val="center"/>
        <w:rPr>
          <w:b w:val="1"/>
        </w:rPr>
      </w:pPr>
    </w:p>
    <w:p w14:paraId="8F000000">
      <w:pPr>
        <w:ind/>
        <w:jc w:val="center"/>
        <w:rPr>
          <w:b w:val="1"/>
        </w:rPr>
      </w:pPr>
    </w:p>
    <w:p w14:paraId="90000000">
      <w:pPr>
        <w:ind/>
        <w:jc w:val="center"/>
        <w:rPr>
          <w:b w:val="1"/>
        </w:rPr>
      </w:pPr>
      <w:r>
        <w:rPr>
          <w:b w:val="1"/>
        </w:rPr>
        <w:t>Таблица маршрутизации</w:t>
      </w:r>
      <w:r>
        <w:rPr>
          <w:b w:val="1"/>
        </w:rPr>
        <w:t xml:space="preserve"> роутера r4 (</w:t>
      </w:r>
      <w:r>
        <w:t>show ip route</w:t>
      </w:r>
      <w:r>
        <w:rPr>
          <w:b w:val="1"/>
        </w:rPr>
        <w:t>):</w:t>
      </w:r>
    </w:p>
    <w:p w14:paraId="91000000">
      <w:pPr>
        <w:ind/>
        <w:jc w:val="center"/>
        <w:rPr>
          <w:b w:val="1"/>
        </w:rPr>
      </w:pPr>
      <w:r>
        <w:drawing>
          <wp:inline>
            <wp:extent cx="10698480" cy="4743094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10698480" cy="474309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2000000">
      <w:pPr>
        <w:ind/>
        <w:jc w:val="center"/>
        <w:rPr>
          <w:b w:val="1"/>
        </w:rPr>
      </w:pPr>
    </w:p>
    <w:p w14:paraId="93000000">
      <w:pPr>
        <w:ind/>
        <w:jc w:val="center"/>
        <w:rPr>
          <w:b w:val="1"/>
        </w:rPr>
      </w:pPr>
      <w:r>
        <w:rPr>
          <w:b w:val="1"/>
        </w:rPr>
        <w:t xml:space="preserve">Вывод: </w:t>
      </w:r>
    </w:p>
    <w:p w14:paraId="94000000">
      <w:pPr>
        <w:ind/>
        <w:jc w:val="center"/>
        <w:rPr>
          <w:b w:val="1"/>
        </w:rPr>
      </w:pPr>
      <w:r>
        <w:rPr>
          <w:b w:val="1"/>
        </w:rPr>
        <w:t xml:space="preserve">В таблице </w:t>
      </w:r>
      <w:r>
        <w:rPr>
          <w:b w:val="1"/>
        </w:rPr>
        <w:t>маршрутизации</w:t>
      </w:r>
      <w:r>
        <w:rPr>
          <w:b w:val="1"/>
        </w:rPr>
        <w:t xml:space="preserve"> роутера r4 отсутствует IP адрес ПК 10.0.0.10 в следствии чего r4 </w:t>
      </w:r>
    </w:p>
    <w:p w14:paraId="95000000">
      <w:pPr>
        <w:ind/>
        <w:jc w:val="center"/>
        <w:rPr>
          <w:b w:val="1"/>
        </w:rPr>
      </w:pPr>
      <w:r>
        <w:rPr>
          <w:b w:val="1"/>
        </w:rPr>
        <w:t xml:space="preserve">не может выслать ответ на ping запрос </w:t>
      </w:r>
      <w:r>
        <w:rPr>
          <w:b w:val="1"/>
        </w:rPr>
        <w:t xml:space="preserve">ПК 10.0.0.10 </w:t>
      </w:r>
      <w:r>
        <w:rPr>
          <w:b w:val="1"/>
        </w:rPr>
        <w:t>и удаляет запрос.</w:t>
      </w:r>
    </w:p>
    <w:p w14:paraId="96000000">
      <w:pPr>
        <w:ind/>
        <w:jc w:val="center"/>
        <w:rPr>
          <w:b w:val="1"/>
        </w:rPr>
      </w:pPr>
    </w:p>
    <w:p w14:paraId="97000000">
      <w:pPr>
        <w:ind/>
        <w:jc w:val="center"/>
        <w:rPr>
          <w:b w:val="1"/>
        </w:rPr>
      </w:pPr>
    </w:p>
    <w:p w14:paraId="98000000">
      <w:pPr>
        <w:ind/>
        <w:jc w:val="center"/>
        <w:rPr>
          <w:b w:val="1"/>
        </w:rPr>
      </w:pPr>
    </w:p>
    <w:p w14:paraId="99000000">
      <w:pPr>
        <w:ind/>
        <w:jc w:val="center"/>
        <w:rPr>
          <w:b w:val="1"/>
        </w:rPr>
      </w:pPr>
    </w:p>
    <w:p w14:paraId="9A000000">
      <w:pPr>
        <w:ind/>
        <w:jc w:val="center"/>
        <w:rPr>
          <w:b w:val="1"/>
        </w:rPr>
      </w:pPr>
    </w:p>
    <w:p w14:paraId="9B000000">
      <w:pPr>
        <w:ind/>
        <w:jc w:val="center"/>
        <w:rPr>
          <w:b w:val="1"/>
        </w:rPr>
      </w:pPr>
    </w:p>
    <w:p w14:paraId="9C000000">
      <w:pPr>
        <w:ind/>
        <w:jc w:val="center"/>
        <w:rPr>
          <w:b w:val="1"/>
        </w:rPr>
      </w:pPr>
    </w:p>
    <w:p w14:paraId="9D000000">
      <w:pPr>
        <w:ind/>
        <w:jc w:val="center"/>
        <w:rPr>
          <w:b w:val="1"/>
        </w:rPr>
      </w:pPr>
    </w:p>
    <w:p w14:paraId="9E000000">
      <w:pPr>
        <w:ind/>
        <w:jc w:val="center"/>
        <w:rPr>
          <w:b w:val="1"/>
        </w:rPr>
      </w:pPr>
      <w:r>
        <w:rPr>
          <w:b w:val="1"/>
        </w:rPr>
        <w:t xml:space="preserve">Внутри сети 10.0.0.0/8 ping </w:t>
      </w:r>
      <w:r>
        <w:rPr>
          <w:b w:val="1"/>
        </w:rPr>
        <w:t xml:space="preserve">проходит </w:t>
      </w:r>
      <w:r>
        <w:rPr>
          <w:b w:val="1"/>
        </w:rPr>
        <w:t xml:space="preserve">между 10.0.0.10 и </w:t>
      </w:r>
      <w:r>
        <w:rPr>
          <w:b w:val="1"/>
        </w:rPr>
        <w:t>10.0.0.11</w:t>
      </w:r>
      <w:r>
        <w:rPr>
          <w:b w:val="1"/>
        </w:rPr>
        <w:t xml:space="preserve"> (свидетельство того что все правильно настроил):</w:t>
      </w:r>
    </w:p>
    <w:p w14:paraId="9F000000">
      <w:pPr>
        <w:ind/>
        <w:jc w:val="center"/>
        <w:rPr>
          <w:b w:val="1"/>
        </w:rPr>
      </w:pPr>
    </w:p>
    <w:p w14:paraId="A0000000">
      <w:pPr>
        <w:ind/>
        <w:jc w:val="center"/>
        <w:rPr>
          <w:b w:val="1"/>
        </w:rPr>
      </w:pPr>
      <w:r>
        <w:drawing>
          <wp:inline>
            <wp:extent cx="10698480" cy="4607271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10698480" cy="460727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1000000">
      <w:pPr>
        <w:ind/>
        <w:jc w:val="center"/>
        <w:rPr>
          <w:b w:val="1"/>
        </w:rPr>
      </w:pPr>
    </w:p>
    <w:p w14:paraId="A2000000">
      <w:pPr>
        <w:ind/>
        <w:jc w:val="center"/>
        <w:rPr>
          <w:b w:val="1"/>
        </w:rPr>
      </w:pPr>
    </w:p>
    <w:p w14:paraId="A3000000">
      <w:pPr>
        <w:ind/>
        <w:jc w:val="center"/>
        <w:rPr>
          <w:b w:val="1"/>
        </w:rPr>
      </w:pPr>
    </w:p>
    <w:p w14:paraId="A4000000">
      <w:pPr>
        <w:ind/>
        <w:jc w:val="center"/>
        <w:rPr>
          <w:b w:val="1"/>
        </w:rPr>
      </w:pPr>
    </w:p>
    <w:p w14:paraId="A5000000">
      <w:pPr>
        <w:ind/>
        <w:jc w:val="center"/>
        <w:rPr>
          <w:b w:val="1"/>
        </w:rPr>
      </w:pPr>
    </w:p>
    <w:p w14:paraId="A6000000">
      <w:pPr>
        <w:ind/>
        <w:jc w:val="center"/>
        <w:rPr>
          <w:b w:val="1"/>
        </w:rPr>
      </w:pPr>
    </w:p>
    <w:p w14:paraId="A7000000">
      <w:pPr>
        <w:ind/>
        <w:jc w:val="center"/>
        <w:rPr>
          <w:b w:val="1"/>
        </w:rPr>
      </w:pPr>
    </w:p>
    <w:p w14:paraId="A8000000">
      <w:pPr>
        <w:ind/>
        <w:jc w:val="center"/>
        <w:rPr>
          <w:b w:val="1"/>
        </w:rPr>
      </w:pPr>
    </w:p>
    <w:p w14:paraId="A9000000">
      <w:pPr>
        <w:ind/>
        <w:jc w:val="center"/>
        <w:rPr>
          <w:b w:val="1"/>
        </w:rPr>
      </w:pPr>
    </w:p>
    <w:p w14:paraId="AA000000">
      <w:pPr>
        <w:ind/>
        <w:jc w:val="center"/>
        <w:rPr>
          <w:b w:val="1"/>
        </w:rPr>
      </w:pPr>
    </w:p>
    <w:p w14:paraId="AB000000">
      <w:pPr>
        <w:ind/>
        <w:jc w:val="center"/>
        <w:rPr>
          <w:b w:val="1"/>
        </w:rPr>
      </w:pPr>
    </w:p>
    <w:p w14:paraId="AC000000">
      <w:pPr>
        <w:ind/>
        <w:jc w:val="center"/>
        <w:rPr>
          <w:b w:val="1"/>
        </w:rPr>
      </w:pPr>
    </w:p>
    <w:p w14:paraId="AD000000">
      <w:pPr>
        <w:ind/>
        <w:jc w:val="center"/>
        <w:rPr>
          <w:b w:val="1"/>
        </w:rPr>
      </w:pPr>
      <w:r>
        <w:rPr>
          <w:b w:val="1"/>
        </w:rPr>
        <w:t xml:space="preserve">Внутри сети 172.17.0.0/16 ping </w:t>
      </w:r>
      <w:r>
        <w:rPr>
          <w:b w:val="1"/>
        </w:rPr>
        <w:t xml:space="preserve">проходит </w:t>
      </w:r>
      <w:r>
        <w:rPr>
          <w:b w:val="1"/>
        </w:rPr>
        <w:t xml:space="preserve">между </w:t>
      </w:r>
      <w:r>
        <w:rPr>
          <w:b w:val="1"/>
        </w:rPr>
        <w:t>172.17.0.1 - r4 (роутером)</w:t>
      </w:r>
      <w:r>
        <w:rPr>
          <w:b w:val="1"/>
        </w:rPr>
        <w:t xml:space="preserve"> и </w:t>
      </w:r>
      <w:r>
        <w:rPr>
          <w:b w:val="1"/>
        </w:rPr>
        <w:t>172.17.255.132</w:t>
      </w:r>
      <w:r>
        <w:rPr>
          <w:b w:val="1"/>
        </w:rPr>
        <w:t xml:space="preserve"> ПК/сервером</w:t>
      </w:r>
    </w:p>
    <w:p w14:paraId="AE000000">
      <w:pPr>
        <w:ind/>
        <w:jc w:val="center"/>
        <w:rPr>
          <w:b w:val="1"/>
        </w:rPr>
      </w:pPr>
      <w:r>
        <w:rPr>
          <w:b w:val="1"/>
        </w:rPr>
        <w:t>(свидетельство того что все правильно настроил):</w:t>
      </w:r>
    </w:p>
    <w:p w14:paraId="AF000000">
      <w:pPr>
        <w:ind/>
        <w:jc w:val="center"/>
        <w:rPr>
          <w:b w:val="1"/>
        </w:rPr>
      </w:pPr>
    </w:p>
    <w:p w14:paraId="B0000000">
      <w:pPr>
        <w:ind/>
        <w:jc w:val="center"/>
        <w:rPr>
          <w:b w:val="1"/>
        </w:rPr>
      </w:pPr>
      <w:r>
        <w:drawing>
          <wp:inline>
            <wp:extent cx="10698480" cy="4482563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10698480" cy="448256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1000000">
      <w:pPr>
        <w:ind/>
        <w:jc w:val="center"/>
        <w:rPr>
          <w:b w:val="1"/>
        </w:rPr>
      </w:pPr>
    </w:p>
    <w:p w14:paraId="B2000000">
      <w:pPr>
        <w:ind/>
        <w:jc w:val="center"/>
        <w:rPr>
          <w:b w:val="1"/>
        </w:rPr>
      </w:pPr>
    </w:p>
    <w:p w14:paraId="B3000000">
      <w:pPr>
        <w:ind/>
        <w:jc w:val="center"/>
        <w:rPr>
          <w:b w:val="1"/>
        </w:rPr>
      </w:pPr>
    </w:p>
    <w:p w14:paraId="B4000000">
      <w:pPr>
        <w:ind/>
        <w:jc w:val="center"/>
        <w:rPr>
          <w:b w:val="1"/>
        </w:rPr>
      </w:pPr>
    </w:p>
    <w:p w14:paraId="B5000000">
      <w:pPr>
        <w:ind/>
        <w:jc w:val="center"/>
        <w:rPr>
          <w:b w:val="1"/>
        </w:rPr>
      </w:pPr>
    </w:p>
    <w:p w14:paraId="B6000000">
      <w:pPr>
        <w:ind/>
        <w:jc w:val="center"/>
        <w:rPr>
          <w:b w:val="1"/>
        </w:rPr>
      </w:pPr>
    </w:p>
    <w:p w14:paraId="B7000000">
      <w:pPr>
        <w:ind/>
        <w:jc w:val="center"/>
        <w:rPr>
          <w:b w:val="1"/>
        </w:rPr>
      </w:pPr>
    </w:p>
    <w:p w14:paraId="B8000000">
      <w:pPr>
        <w:ind/>
        <w:jc w:val="center"/>
        <w:rPr>
          <w:b w:val="1"/>
        </w:rPr>
      </w:pPr>
    </w:p>
    <w:p w14:paraId="B9000000">
      <w:pPr>
        <w:ind/>
        <w:jc w:val="center"/>
        <w:rPr>
          <w:b w:val="1"/>
        </w:rPr>
      </w:pPr>
    </w:p>
    <w:p w14:paraId="BA000000">
      <w:pPr>
        <w:ind/>
        <w:jc w:val="center"/>
        <w:rPr>
          <w:b w:val="1"/>
        </w:rPr>
      </w:pPr>
    </w:p>
    <w:p w14:paraId="BB000000">
      <w:pPr>
        <w:ind/>
        <w:jc w:val="center"/>
        <w:rPr>
          <w:b w:val="1"/>
        </w:rPr>
      </w:pPr>
    </w:p>
    <w:p w14:paraId="BC000000">
      <w:pPr>
        <w:ind/>
        <w:jc w:val="center"/>
        <w:rPr>
          <w:b w:val="1"/>
        </w:rPr>
      </w:pPr>
    </w:p>
    <w:p w14:paraId="BD000000">
      <w:pPr>
        <w:ind/>
        <w:jc w:val="center"/>
        <w:rPr>
          <w:b w:val="1"/>
        </w:rPr>
      </w:pPr>
      <w:r>
        <w:rPr>
          <w:b w:val="1"/>
        </w:rPr>
        <w:t xml:space="preserve">Таблица </w:t>
      </w:r>
      <w:r>
        <w:rPr>
          <w:b w:val="1"/>
        </w:rPr>
        <w:t xml:space="preserve">arp (команда: </w:t>
      </w:r>
      <w:r>
        <w:t>arp -a</w:t>
      </w:r>
      <w:r>
        <w:rPr>
          <w:b w:val="1"/>
        </w:rPr>
        <w:t>)</w:t>
      </w:r>
      <w:r>
        <w:rPr>
          <w:b w:val="1"/>
        </w:rPr>
        <w:t xml:space="preserve"> на ПК (сервере):</w:t>
      </w:r>
    </w:p>
    <w:p w14:paraId="BE000000">
      <w:pPr>
        <w:ind/>
        <w:jc w:val="center"/>
        <w:rPr>
          <w:b w:val="1"/>
        </w:rPr>
      </w:pPr>
      <w:r>
        <w:drawing>
          <wp:inline>
            <wp:extent cx="10698480" cy="4472079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10698480" cy="447207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F000000">
      <w:pPr>
        <w:ind/>
        <w:jc w:val="center"/>
        <w:rPr>
          <w:b w:val="1"/>
        </w:rPr>
      </w:pPr>
    </w:p>
    <w:p w14:paraId="C0000000">
      <w:pPr>
        <w:ind/>
        <w:jc w:val="center"/>
        <w:rPr>
          <w:b w:val="1"/>
        </w:rPr>
      </w:pPr>
    </w:p>
    <w:p w14:paraId="C1000000">
      <w:pPr>
        <w:ind/>
        <w:jc w:val="center"/>
        <w:rPr>
          <w:b w:val="1"/>
        </w:rPr>
      </w:pPr>
    </w:p>
    <w:p w14:paraId="C2000000">
      <w:pPr>
        <w:ind/>
        <w:jc w:val="center"/>
        <w:rPr>
          <w:b w:val="1"/>
        </w:rPr>
      </w:pPr>
    </w:p>
    <w:p w14:paraId="C3000000">
      <w:pPr>
        <w:ind/>
        <w:jc w:val="center"/>
        <w:rPr>
          <w:b w:val="1"/>
        </w:rPr>
      </w:pPr>
    </w:p>
    <w:p w14:paraId="C4000000">
      <w:pPr>
        <w:ind/>
        <w:jc w:val="center"/>
        <w:rPr>
          <w:b w:val="1"/>
        </w:rPr>
      </w:pPr>
    </w:p>
    <w:p w14:paraId="C5000000">
      <w:pPr>
        <w:ind/>
        <w:jc w:val="center"/>
        <w:rPr>
          <w:b w:val="1"/>
        </w:rPr>
      </w:pPr>
    </w:p>
    <w:p w14:paraId="C6000000">
      <w:pPr>
        <w:ind/>
        <w:jc w:val="center"/>
        <w:rPr>
          <w:b w:val="1"/>
        </w:rPr>
      </w:pPr>
    </w:p>
    <w:p w14:paraId="C7000000">
      <w:pPr>
        <w:ind/>
        <w:jc w:val="center"/>
        <w:rPr>
          <w:b w:val="1"/>
        </w:rPr>
      </w:pPr>
    </w:p>
    <w:p w14:paraId="C8000000">
      <w:pPr>
        <w:ind/>
        <w:jc w:val="center"/>
        <w:rPr>
          <w:b w:val="1"/>
        </w:rPr>
      </w:pPr>
    </w:p>
    <w:p w14:paraId="C9000000">
      <w:pPr>
        <w:ind/>
        <w:jc w:val="center"/>
        <w:rPr>
          <w:b w:val="1"/>
        </w:rPr>
      </w:pPr>
    </w:p>
    <w:p w14:paraId="CA000000">
      <w:pPr>
        <w:ind/>
        <w:jc w:val="center"/>
        <w:rPr>
          <w:b w:val="1"/>
        </w:rPr>
      </w:pPr>
    </w:p>
    <w:p w14:paraId="CB000000">
      <w:pPr>
        <w:ind/>
        <w:jc w:val="center"/>
        <w:rPr>
          <w:b w:val="1"/>
        </w:rPr>
      </w:pPr>
    </w:p>
    <w:p w14:paraId="CC000000">
      <w:pPr>
        <w:ind/>
        <w:jc w:val="center"/>
        <w:rPr>
          <w:b w:val="1"/>
        </w:rPr>
      </w:pPr>
    </w:p>
    <w:p w14:paraId="CD000000">
      <w:pPr>
        <w:ind/>
        <w:jc w:val="center"/>
        <w:rPr>
          <w:b w:val="1"/>
        </w:rPr>
      </w:pPr>
      <w:r>
        <w:rPr>
          <w:b w:val="1"/>
        </w:rPr>
        <w:t xml:space="preserve">Таблица </w:t>
      </w:r>
      <w:r>
        <w:rPr>
          <w:b w:val="1"/>
        </w:rPr>
        <w:t>коммутации</w:t>
      </w:r>
      <w:r>
        <w:rPr>
          <w:b w:val="1"/>
        </w:rPr>
        <w:t xml:space="preserve"> (команда: </w:t>
      </w:r>
      <w:r>
        <w:t>show mac-address-table</w:t>
      </w:r>
      <w:r>
        <w:rPr>
          <w:b w:val="1"/>
        </w:rPr>
        <w:t>)</w:t>
      </w:r>
      <w:r>
        <w:rPr>
          <w:b w:val="1"/>
        </w:rPr>
        <w:t xml:space="preserve"> </w:t>
      </w:r>
      <w:r>
        <w:rPr>
          <w:b w:val="1"/>
        </w:rPr>
        <w:t>на свиче sw2</w:t>
      </w:r>
      <w:r>
        <w:rPr>
          <w:b w:val="1"/>
        </w:rPr>
        <w:t>:</w:t>
      </w:r>
    </w:p>
    <w:p w14:paraId="CE000000">
      <w:pPr>
        <w:ind/>
        <w:jc w:val="center"/>
        <w:rPr>
          <w:b w:val="1"/>
        </w:rPr>
      </w:pPr>
      <w:r>
        <w:drawing>
          <wp:inline>
            <wp:extent cx="10698480" cy="4614749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10698480" cy="461474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F000000">
      <w:pPr>
        <w:ind/>
        <w:jc w:val="center"/>
        <w:rPr>
          <w:b w:val="1"/>
        </w:rPr>
      </w:pPr>
    </w:p>
    <w:p w14:paraId="D0000000">
      <w:pPr>
        <w:ind/>
        <w:jc w:val="center"/>
        <w:rPr>
          <w:b w:val="1"/>
        </w:rPr>
      </w:pPr>
    </w:p>
    <w:p w14:paraId="D1000000">
      <w:pPr>
        <w:ind/>
        <w:jc w:val="center"/>
        <w:rPr>
          <w:b w:val="1"/>
        </w:rPr>
      </w:pPr>
    </w:p>
    <w:p w14:paraId="D2000000">
      <w:pPr>
        <w:ind/>
        <w:jc w:val="center"/>
        <w:rPr>
          <w:b w:val="1"/>
        </w:rPr>
      </w:pPr>
    </w:p>
    <w:p w14:paraId="D3000000">
      <w:pPr>
        <w:ind/>
        <w:jc w:val="center"/>
        <w:rPr>
          <w:b w:val="1"/>
        </w:rPr>
      </w:pPr>
    </w:p>
    <w:p w14:paraId="D4000000">
      <w:pPr>
        <w:ind/>
        <w:jc w:val="center"/>
        <w:rPr>
          <w:b w:val="1"/>
        </w:rPr>
      </w:pPr>
    </w:p>
    <w:p w14:paraId="D5000000">
      <w:pPr>
        <w:ind/>
        <w:jc w:val="center"/>
        <w:rPr>
          <w:b w:val="1"/>
        </w:rPr>
      </w:pPr>
    </w:p>
    <w:p w14:paraId="D6000000">
      <w:pPr>
        <w:ind/>
        <w:jc w:val="center"/>
        <w:rPr>
          <w:b w:val="1"/>
        </w:rPr>
      </w:pPr>
    </w:p>
    <w:p w14:paraId="D7000000">
      <w:pPr>
        <w:ind/>
        <w:jc w:val="center"/>
        <w:rPr>
          <w:b w:val="1"/>
        </w:rPr>
      </w:pPr>
    </w:p>
    <w:p w14:paraId="D8000000">
      <w:pPr>
        <w:ind/>
        <w:jc w:val="center"/>
        <w:rPr>
          <w:b w:val="1"/>
        </w:rPr>
      </w:pPr>
    </w:p>
    <w:p w14:paraId="D9000000">
      <w:pPr>
        <w:ind/>
        <w:jc w:val="center"/>
        <w:rPr>
          <w:b w:val="1"/>
        </w:rPr>
      </w:pPr>
    </w:p>
    <w:p w14:paraId="DA000000">
      <w:pPr>
        <w:ind/>
        <w:jc w:val="center"/>
        <w:rPr>
          <w:b w:val="1"/>
        </w:rPr>
      </w:pPr>
    </w:p>
    <w:p w14:paraId="DB000000">
      <w:pPr>
        <w:ind/>
        <w:jc w:val="center"/>
        <w:rPr>
          <w:b w:val="1"/>
        </w:rPr>
      </w:pPr>
    </w:p>
    <w:p w14:paraId="DC000000">
      <w:pPr>
        <w:ind/>
        <w:jc w:val="center"/>
        <w:rPr>
          <w:b w:val="1"/>
        </w:rPr>
      </w:pPr>
      <w:r>
        <w:rPr>
          <w:b w:val="1"/>
        </w:rPr>
        <w:t>Таблиц</w:t>
      </w:r>
      <w:r>
        <w:rPr>
          <w:b w:val="1"/>
        </w:rPr>
        <w:t xml:space="preserve">а </w:t>
      </w:r>
      <w:r>
        <w:rPr>
          <w:b w:val="1"/>
        </w:rPr>
        <w:t>ARP</w:t>
      </w:r>
      <w:r>
        <w:rPr>
          <w:b w:val="1"/>
        </w:rPr>
        <w:t xml:space="preserve"> (</w:t>
      </w:r>
      <w:r>
        <w:rPr>
          <w:b w:val="1"/>
        </w:rPr>
        <w:t xml:space="preserve">команда: </w:t>
      </w:r>
      <w:r>
        <w:t>show arp</w:t>
      </w:r>
      <w:r>
        <w:rPr>
          <w:b w:val="1"/>
        </w:rPr>
        <w:t>)</w:t>
      </w:r>
      <w:r>
        <w:rPr>
          <w:b w:val="1"/>
        </w:rPr>
        <w:t xml:space="preserve"> </w:t>
      </w:r>
      <w:r>
        <w:rPr>
          <w:b w:val="1"/>
        </w:rPr>
        <w:t xml:space="preserve">на роутере r4 </w:t>
      </w:r>
      <w:r>
        <w:rPr>
          <w:b w:val="1"/>
        </w:rPr>
        <w:t>:</w:t>
      </w:r>
    </w:p>
    <w:p w14:paraId="DD000000">
      <w:pPr>
        <w:ind/>
        <w:jc w:val="center"/>
        <w:rPr>
          <w:b w:val="1"/>
        </w:rPr>
      </w:pPr>
      <w:r>
        <w:drawing>
          <wp:inline>
            <wp:extent cx="10698480" cy="4567649"/>
            <wp:docPr hidden="false" id="38" name="Picture 38"/>
            <a:graphic>
              <a:graphicData uri="http://schemas.openxmlformats.org/drawingml/2006/picture">
                <pic:pic>
                  <pic:nvPicPr>
                    <pic:cNvPr hidden="false" id="37" name="Picture 37"/>
                    <pic:cNvPicPr preferRelativeResize="true"/>
                  </pic:nvPicPr>
                  <pic:blipFill>
                    <a:blip r:embed="rId19"/>
                    <a:stretch/>
                  </pic:blipFill>
                  <pic:spPr>
                    <a:xfrm flipH="false" flipV="false" rot="0">
                      <a:ext cx="10698480" cy="456764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E000000">
      <w:pPr>
        <w:ind/>
        <w:jc w:val="center"/>
        <w:rPr>
          <w:b w:val="1"/>
        </w:rPr>
      </w:pPr>
    </w:p>
    <w:p w14:paraId="DF000000">
      <w:pPr>
        <w:ind/>
        <w:jc w:val="center"/>
        <w:rPr>
          <w:b w:val="1"/>
        </w:rPr>
      </w:pPr>
    </w:p>
    <w:p w14:paraId="E0000000">
      <w:pPr>
        <w:ind/>
        <w:jc w:val="center"/>
        <w:rPr>
          <w:b w:val="1"/>
        </w:rPr>
      </w:pPr>
    </w:p>
    <w:p w14:paraId="E1000000">
      <w:pPr>
        <w:ind/>
        <w:jc w:val="center"/>
        <w:rPr>
          <w:b w:val="1"/>
        </w:rPr>
      </w:pPr>
    </w:p>
    <w:p w14:paraId="E2000000">
      <w:pPr>
        <w:ind/>
        <w:jc w:val="center"/>
        <w:rPr>
          <w:b w:val="1"/>
        </w:rPr>
      </w:pPr>
    </w:p>
    <w:p w14:paraId="E3000000">
      <w:pPr>
        <w:ind/>
        <w:jc w:val="center"/>
        <w:rPr>
          <w:b w:val="1"/>
        </w:rPr>
      </w:pPr>
    </w:p>
    <w:p w14:paraId="E4000000">
      <w:pPr>
        <w:ind/>
        <w:jc w:val="center"/>
        <w:rPr>
          <w:b w:val="1"/>
        </w:rPr>
      </w:pPr>
    </w:p>
    <w:p w14:paraId="E5000000">
      <w:pPr>
        <w:ind/>
        <w:jc w:val="center"/>
        <w:rPr>
          <w:b w:val="1"/>
        </w:rPr>
      </w:pPr>
    </w:p>
    <w:p w14:paraId="E6000000">
      <w:pPr>
        <w:ind/>
        <w:jc w:val="center"/>
        <w:rPr>
          <w:b w:val="1"/>
        </w:rPr>
      </w:pPr>
    </w:p>
    <w:p w14:paraId="E7000000">
      <w:pPr>
        <w:ind/>
        <w:jc w:val="center"/>
        <w:rPr>
          <w:b w:val="1"/>
        </w:rPr>
      </w:pPr>
    </w:p>
    <w:p w14:paraId="E8000000">
      <w:pPr>
        <w:ind/>
        <w:jc w:val="center"/>
        <w:rPr>
          <w:b w:val="1"/>
        </w:rPr>
      </w:pPr>
    </w:p>
    <w:p w14:paraId="E9000000">
      <w:pPr>
        <w:ind/>
        <w:jc w:val="center"/>
        <w:rPr>
          <w:b w:val="1"/>
        </w:rPr>
      </w:pPr>
    </w:p>
    <w:p w14:paraId="EA000000">
      <w:pPr>
        <w:ind/>
        <w:jc w:val="center"/>
        <w:rPr>
          <w:b w:val="1"/>
        </w:rPr>
      </w:pPr>
    </w:p>
    <w:p w14:paraId="EB000000">
      <w:pPr>
        <w:ind/>
        <w:jc w:val="center"/>
        <w:rPr>
          <w:b w:val="1"/>
        </w:rPr>
      </w:pPr>
      <w:r>
        <w:rPr>
          <w:b w:val="1"/>
        </w:rPr>
        <w:t xml:space="preserve">Таблица </w:t>
      </w:r>
      <w:r>
        <w:rPr>
          <w:b w:val="1"/>
        </w:rPr>
        <w:t xml:space="preserve">маршрутизации </w:t>
      </w:r>
      <w:r>
        <w:rPr>
          <w:b w:val="1"/>
        </w:rPr>
        <w:t>(</w:t>
      </w:r>
      <w:r>
        <w:rPr>
          <w:b w:val="1"/>
        </w:rPr>
        <w:t xml:space="preserve">команда: </w:t>
      </w:r>
      <w:r>
        <w:t>show ip route</w:t>
      </w:r>
      <w:r>
        <w:rPr>
          <w:b w:val="1"/>
        </w:rPr>
        <w:t>)</w:t>
      </w:r>
      <w:r>
        <w:rPr>
          <w:b w:val="1"/>
        </w:rPr>
        <w:t xml:space="preserve"> </w:t>
      </w:r>
      <w:r>
        <w:rPr>
          <w:b w:val="1"/>
        </w:rPr>
        <w:t xml:space="preserve">на роутере r4 </w:t>
      </w:r>
      <w:r>
        <w:rPr>
          <w:b w:val="1"/>
        </w:rPr>
        <w:t>:</w:t>
      </w:r>
    </w:p>
    <w:p w14:paraId="EC000000">
      <w:pPr>
        <w:ind/>
        <w:jc w:val="center"/>
        <w:rPr>
          <w:b w:val="1"/>
        </w:rPr>
      </w:pPr>
      <w:r>
        <w:drawing>
          <wp:inline>
            <wp:extent cx="10698481" cy="4597282"/>
            <wp:docPr hidden="false" id="40" name="Picture 40"/>
            <a:graphic>
              <a:graphicData uri="http://schemas.openxmlformats.org/drawingml/2006/picture">
                <pic:pic>
                  <pic:nvPicPr>
                    <pic:cNvPr hidden="false" id="39" name="Picture 39"/>
                    <pic:cNvPicPr preferRelativeResize="true"/>
                  </pic:nvPicPr>
                  <pic:blipFill>
                    <a:blip r:embed="rId20"/>
                    <a:stretch/>
                  </pic:blipFill>
                  <pic:spPr>
                    <a:xfrm flipH="false" flipV="false" rot="0">
                      <a:ext cx="10698481" cy="459728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D000000">
      <w:pPr>
        <w:ind/>
        <w:jc w:val="center"/>
        <w:rPr>
          <w:b w:val="1"/>
        </w:rPr>
      </w:pPr>
    </w:p>
    <w:p w14:paraId="EE000000">
      <w:pPr>
        <w:ind/>
        <w:jc w:val="center"/>
        <w:rPr>
          <w:b w:val="1"/>
        </w:rPr>
      </w:pPr>
    </w:p>
    <w:p w14:paraId="EF000000">
      <w:pPr>
        <w:ind/>
        <w:jc w:val="center"/>
        <w:rPr>
          <w:b w:val="1"/>
        </w:rPr>
      </w:pPr>
    </w:p>
    <w:sectPr>
      <w:pgSz w:h="11908" w:orient="landscape" w:w="16848"/>
      <w:pgMar w:bottom="0" w:left="0" w:right="0" w:top="0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</w:style>
  <w:style w:default="1" w:styleId="Style_1_ch" w:type="character">
    <w:name w:val="Normal"/>
    <w:link w:val="Style_1"/>
  </w:style>
  <w:style w:styleId="Style_3" w:type="paragraph">
    <w:name w:val="toc 2"/>
    <w:next w:val="Style_1"/>
    <w:link w:val="Style_3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3_ch" w:type="character">
    <w:name w:val="toc 2"/>
    <w:link w:val="Style_3"/>
    <w:rPr>
      <w:rFonts w:ascii="XO Thames" w:hAnsi="XO Thames"/>
      <w:sz w:val="28"/>
    </w:rPr>
  </w:style>
  <w:style w:styleId="Style_4" w:type="paragraph">
    <w:name w:val="toc 4"/>
    <w:next w:val="Style_1"/>
    <w:link w:val="Style_4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4_ch" w:type="character">
    <w:name w:val="toc 4"/>
    <w:link w:val="Style_4"/>
    <w:rPr>
      <w:rFonts w:ascii="XO Thames" w:hAnsi="XO Thames"/>
      <w:sz w:val="28"/>
    </w:rPr>
  </w:style>
  <w:style w:styleId="Style_5" w:type="paragraph">
    <w:name w:val="toc 6"/>
    <w:next w:val="Style_1"/>
    <w:link w:val="Style_5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5_ch" w:type="character">
    <w:name w:val="toc 6"/>
    <w:link w:val="Style_5"/>
    <w:rPr>
      <w:rFonts w:ascii="XO Thames" w:hAnsi="XO Thames"/>
      <w:sz w:val="28"/>
    </w:rPr>
  </w:style>
  <w:style w:styleId="Style_6" w:type="paragraph">
    <w:name w:val="toc 7"/>
    <w:next w:val="Style_1"/>
    <w:link w:val="Style_6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6_ch" w:type="character">
    <w:name w:val="toc 7"/>
    <w:link w:val="Style_6"/>
    <w:rPr>
      <w:rFonts w:ascii="XO Thames" w:hAnsi="XO Thames"/>
      <w:sz w:val="28"/>
    </w:rPr>
  </w:style>
  <w:style w:styleId="Style_7" w:type="paragraph">
    <w:name w:val="heading 3"/>
    <w:next w:val="Style_1"/>
    <w:link w:val="Style_7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7_ch" w:type="character">
    <w:name w:val="heading 3"/>
    <w:link w:val="Style_7"/>
    <w:rPr>
      <w:rFonts w:ascii="XO Thames" w:hAnsi="XO Thames"/>
      <w:b w:val="1"/>
      <w:sz w:val="26"/>
    </w:rPr>
  </w:style>
  <w:style w:styleId="Style_8" w:type="paragraph">
    <w:name w:val="toc 3"/>
    <w:next w:val="Style_1"/>
    <w:link w:val="Style_8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8_ch" w:type="character">
    <w:name w:val="toc 3"/>
    <w:link w:val="Style_8"/>
    <w:rPr>
      <w:rFonts w:ascii="XO Thames" w:hAnsi="XO Thames"/>
      <w:sz w:val="28"/>
    </w:rPr>
  </w:style>
  <w:style w:styleId="Style_9" w:type="paragraph">
    <w:name w:val="heading 5"/>
    <w:next w:val="Style_1"/>
    <w:link w:val="Style_9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9_ch" w:type="character">
    <w:name w:val="heading 5"/>
    <w:link w:val="Style_9"/>
    <w:rPr>
      <w:rFonts w:ascii="XO Thames" w:hAnsi="XO Thames"/>
      <w:b w:val="1"/>
      <w:sz w:val="22"/>
    </w:rPr>
  </w:style>
  <w:style w:styleId="Style_10" w:type="paragraph">
    <w:name w:val="heading 1"/>
    <w:next w:val="Style_1"/>
    <w:link w:val="Style_10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10_ch" w:type="character">
    <w:name w:val="heading 1"/>
    <w:link w:val="Style_10"/>
    <w:rPr>
      <w:rFonts w:ascii="XO Thames" w:hAnsi="XO Thames"/>
      <w:b w:val="1"/>
      <w:sz w:val="32"/>
    </w:rPr>
  </w:style>
  <w:style w:styleId="Style_2" w:type="paragraph">
    <w:name w:val="Hyperlink"/>
    <w:link w:val="Style_2_ch"/>
    <w:rPr>
      <w:color w:val="0000FF"/>
      <w:u w:val="single"/>
    </w:rPr>
  </w:style>
  <w:style w:styleId="Style_2_ch" w:type="character">
    <w:name w:val="Hyperlink"/>
    <w:link w:val="Style_2"/>
    <w:rPr>
      <w:color w:val="0000FF"/>
      <w:u w:val="single"/>
    </w:rPr>
  </w:style>
  <w:style w:styleId="Style_11" w:type="paragraph">
    <w:name w:val="Footnote"/>
    <w:link w:val="Style_11_ch"/>
    <w:pPr>
      <w:ind w:firstLine="851" w:left="0"/>
      <w:jc w:val="both"/>
    </w:pPr>
    <w:rPr>
      <w:rFonts w:ascii="XO Thames" w:hAnsi="XO Thames"/>
      <w:sz w:val="22"/>
    </w:rPr>
  </w:style>
  <w:style w:styleId="Style_11_ch" w:type="character">
    <w:name w:val="Footnote"/>
    <w:link w:val="Style_11"/>
    <w:rPr>
      <w:rFonts w:ascii="XO Thames" w:hAnsi="XO Thames"/>
      <w:sz w:val="22"/>
    </w:rPr>
  </w:style>
  <w:style w:styleId="Style_12" w:type="paragraph">
    <w:name w:val="toc 1"/>
    <w:next w:val="Style_1"/>
    <w:link w:val="Style_12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2_ch" w:type="character">
    <w:name w:val="toc 1"/>
    <w:link w:val="Style_12"/>
    <w:rPr>
      <w:rFonts w:ascii="XO Thames" w:hAnsi="XO Thames"/>
      <w:b w:val="1"/>
      <w:sz w:val="28"/>
    </w:rPr>
  </w:style>
  <w:style w:styleId="Style_13" w:type="paragraph">
    <w:name w:val="Header and Footer"/>
    <w:link w:val="Style_13_ch"/>
    <w:pPr>
      <w:spacing w:line="240" w:lineRule="auto"/>
      <w:ind/>
      <w:jc w:val="both"/>
    </w:pPr>
    <w:rPr>
      <w:rFonts w:ascii="XO Thames" w:hAnsi="XO Thames"/>
      <w:sz w:val="20"/>
    </w:rPr>
  </w:style>
  <w:style w:styleId="Style_13_ch" w:type="character">
    <w:name w:val="Header and Footer"/>
    <w:link w:val="Style_13"/>
    <w:rPr>
      <w:rFonts w:ascii="XO Thames" w:hAnsi="XO Thames"/>
      <w:sz w:val="20"/>
    </w:rPr>
  </w:style>
  <w:style w:styleId="Style_14" w:type="paragraph">
    <w:name w:val="toc 9"/>
    <w:next w:val="Style_1"/>
    <w:link w:val="Style_14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4_ch" w:type="character">
    <w:name w:val="toc 9"/>
    <w:link w:val="Style_14"/>
    <w:rPr>
      <w:rFonts w:ascii="XO Thames" w:hAnsi="XO Thames"/>
      <w:sz w:val="28"/>
    </w:rPr>
  </w:style>
  <w:style w:styleId="Style_15" w:type="paragraph">
    <w:name w:val="toc 8"/>
    <w:next w:val="Style_1"/>
    <w:link w:val="Style_15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5_ch" w:type="character">
    <w:name w:val="toc 8"/>
    <w:link w:val="Style_15"/>
    <w:rPr>
      <w:rFonts w:ascii="XO Thames" w:hAnsi="XO Thames"/>
      <w:sz w:val="28"/>
    </w:rPr>
  </w:style>
  <w:style w:styleId="Style_16" w:type="paragraph">
    <w:name w:val="toc 5"/>
    <w:next w:val="Style_1"/>
    <w:link w:val="Style_16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6_ch" w:type="character">
    <w:name w:val="toc 5"/>
    <w:link w:val="Style_16"/>
    <w:rPr>
      <w:rFonts w:ascii="XO Thames" w:hAnsi="XO Thames"/>
      <w:sz w:val="28"/>
    </w:rPr>
  </w:style>
  <w:style w:styleId="Style_17" w:type="paragraph">
    <w:name w:val="Subtitle"/>
    <w:next w:val="Style_1"/>
    <w:link w:val="Style_17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7_ch" w:type="character">
    <w:name w:val="Subtitle"/>
    <w:link w:val="Style_17"/>
    <w:rPr>
      <w:rFonts w:ascii="XO Thames" w:hAnsi="XO Thames"/>
      <w:i w:val="1"/>
      <w:sz w:val="24"/>
    </w:rPr>
  </w:style>
  <w:style w:styleId="Style_18" w:type="paragraph">
    <w:name w:val="Title"/>
    <w:next w:val="Style_1"/>
    <w:link w:val="Style_18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8_ch" w:type="character">
    <w:name w:val="Title"/>
    <w:link w:val="Style_18"/>
    <w:rPr>
      <w:rFonts w:ascii="XO Thames" w:hAnsi="XO Thames"/>
      <w:b w:val="1"/>
      <w:caps w:val="1"/>
      <w:sz w:val="40"/>
    </w:rPr>
  </w:style>
  <w:style w:styleId="Style_19" w:type="paragraph">
    <w:name w:val="heading 4"/>
    <w:next w:val="Style_1"/>
    <w:link w:val="Style_19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19_ch" w:type="character">
    <w:name w:val="heading 4"/>
    <w:link w:val="Style_19"/>
    <w:rPr>
      <w:rFonts w:ascii="XO Thames" w:hAnsi="XO Thames"/>
      <w:b w:val="1"/>
      <w:sz w:val="24"/>
    </w:rPr>
  </w:style>
  <w:style w:styleId="Style_20" w:type="paragraph">
    <w:name w:val="heading 2"/>
    <w:next w:val="Style_1"/>
    <w:link w:val="Style_20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0_ch" w:type="character">
    <w:name w:val="heading 2"/>
    <w:link w:val="Style_20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23" Target="styles.xml" Type="http://schemas.openxmlformats.org/officeDocument/2006/relationships/styles"/>
  <Relationship Id="rId22" Target="settings.xml" Type="http://schemas.openxmlformats.org/officeDocument/2006/relationships/settings"/>
  <Relationship Id="rId25" Target="webSettings.xml" Type="http://schemas.openxmlformats.org/officeDocument/2006/relationships/webSettings"/>
  <Relationship Id="rId21" Target="fontTable.xml" Type="http://schemas.openxmlformats.org/officeDocument/2006/relationships/fontTable"/>
  <Relationship Id="rId13" Target="media/13.png" Type="http://schemas.openxmlformats.org/officeDocument/2006/relationships/image"/>
  <Relationship Id="rId24" Target="stylesWithEffects.xml" Type="http://schemas.microsoft.com/office/2007/relationships/stylesWithEffects"/>
  <Relationship Id="rId11" Target="media/11.png" Type="http://schemas.openxmlformats.org/officeDocument/2006/relationships/image"/>
  <Relationship Id="rId18" Target="media/18.png" Type="http://schemas.openxmlformats.org/officeDocument/2006/relationships/image"/>
  <Relationship Id="rId17" Target="media/17.png" Type="http://schemas.openxmlformats.org/officeDocument/2006/relationships/image"/>
  <Relationship Id="rId10" Target="media/10.png" Type="http://schemas.openxmlformats.org/officeDocument/2006/relationships/image"/>
  <Relationship Id="rId26" Target="theme/theme1.xml" Type="http://schemas.openxmlformats.org/officeDocument/2006/relationships/theme"/>
  <Relationship Id="rId15" Target="media/15.png" Type="http://schemas.openxmlformats.org/officeDocument/2006/relationships/image"/>
  <Relationship Id="rId9" Target="media/9.png" Type="http://schemas.openxmlformats.org/officeDocument/2006/relationships/image"/>
  <Relationship Id="rId20" Target="media/20.png" Type="http://schemas.openxmlformats.org/officeDocument/2006/relationships/image"/>
  <Relationship Id="rId19" Target="media/19.png" Type="http://schemas.openxmlformats.org/officeDocument/2006/relationships/image"/>
  <Relationship Id="rId8" Target="media/8.png" Type="http://schemas.openxmlformats.org/officeDocument/2006/relationships/image"/>
  <Relationship Id="rId7" Target="media/7.png" Type="http://schemas.openxmlformats.org/officeDocument/2006/relationships/image"/>
  <Relationship Id="rId14" Target="media/14.png" Type="http://schemas.openxmlformats.org/officeDocument/2006/relationships/image"/>
  <Relationship Id="rId6" Target="media/6.png" Type="http://schemas.openxmlformats.org/officeDocument/2006/relationships/image"/>
  <Relationship Id="rId5" Target="media/5.png" Type="http://schemas.openxmlformats.org/officeDocument/2006/relationships/image"/>
  <Relationship Id="rId4" Target="media/4.png" Type="http://schemas.openxmlformats.org/officeDocument/2006/relationships/image"/>
  <Relationship Id="rId16" Target="media/16.png" Type="http://schemas.openxmlformats.org/officeDocument/2006/relationships/image"/>
  <Relationship Id="rId12" Target="media/12.png" Type="http://schemas.openxmlformats.org/officeDocument/2006/relationships/image"/>
  <Relationship Id="rId3" Target="media/3.png" Type="http://schemas.openxmlformats.org/officeDocument/2006/relationships/imag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  <a:prstDash val="solid"/>
        </a:ln>
        <a:ln>
          <a:solidFill>
            <a:schemeClr val="phClr"/>
          </a:solidFill>
          <a:prstDash val="solid"/>
        </a:ln>
        <a:ln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2023-06-02T13:12:49Z</dcterms:modified>
</cp:coreProperties>
</file>