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Arial" w:cs="Arial" w:eastAsia="Arial" w:hAnsi="Arial"/>
          <w:b w:val="1"/>
          <w:sz w:val="48"/>
          <w:rtl w:val="0"/>
        </w:rPr>
        <w:t xml:space="preserve">Sprint Report Document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6"/>
          <w:rtl w:val="0"/>
        </w:rPr>
        <w:t xml:space="preserve">NICTA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8"/>
          <w:rtl w:val="0"/>
        </w:rPr>
        <w:t xml:space="preserve">Ted Friedman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8"/>
          <w:rtl w:val="0"/>
        </w:rPr>
        <w:t xml:space="preserve">Eric Krenz</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8"/>
          <w:rtl w:val="0"/>
        </w:rPr>
        <w:t xml:space="preserve">Sean Luthjohn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8"/>
          <w:rtl w:val="0"/>
        </w:rPr>
        <w:t xml:space="preserve">Jordan Steffan</w:t>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1.  </w:t>
        <w:tab/>
        <w:t xml:space="preserve">Sprint Planning Meeting</w:t>
      </w:r>
      <w:r w:rsidDel="00000000" w:rsidR="00000000" w:rsidRPr="00000000">
        <w:rPr>
          <w:rFonts w:ascii="Arial" w:cs="Arial" w:eastAsia="Arial" w:hAnsi="Arial"/>
          <w:b w:val="1"/>
          <w:sz w:val="28"/>
          <w:rtl w:val="0"/>
        </w:rPr>
        <w:t xml:space="preserve"> </w:t>
      </w:r>
      <w:r w:rsidDel="00000000" w:rsidR="00000000" w:rsidRPr="00000000">
        <w:rPr>
          <w:rFonts w:ascii="Arial" w:cs="Arial" w:eastAsia="Arial" w:hAnsi="Arial"/>
          <w:b w:val="1"/>
          <w:sz w:val="32"/>
          <w:rtl w:val="0"/>
        </w:rPr>
        <w:t xml:space="preserve">-</w:t>
      </w:r>
      <w:r w:rsidDel="00000000" w:rsidR="00000000" w:rsidRPr="00000000">
        <w:rPr>
          <w:rFonts w:ascii="Arial" w:cs="Arial" w:eastAsia="Arial" w:hAnsi="Arial"/>
          <w:b w:val="1"/>
          <w:sz w:val="28"/>
          <w:rtl w:val="0"/>
        </w:rPr>
        <w:t xml:space="preserve"> </w:t>
      </w:r>
      <w:r w:rsidDel="00000000" w:rsidR="00000000" w:rsidRPr="00000000">
        <w:rPr>
          <w:rFonts w:ascii="Arial" w:cs="Arial" w:eastAsia="Arial" w:hAnsi="Arial"/>
          <w:b w:val="1"/>
          <w:sz w:val="24"/>
          <w:rtl w:val="0"/>
        </w:rPr>
        <w:t xml:space="preserve">&lt;Date Conducted&gt;</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1.1</w:t>
        <w:tab/>
        <w:t xml:space="preserve">Sprint Backlog</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sz w:val="24"/>
          <w:rtl w:val="0"/>
        </w:rPr>
        <w:t xml:space="preserve">Our Spring backlog is located in our project plan.</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2.  </w:t>
        <w:tab/>
        <w:t xml:space="preserve">Sprint Review Meeting – </w:t>
      </w:r>
      <w:r w:rsidDel="00000000" w:rsidR="00000000" w:rsidRPr="00000000">
        <w:rPr>
          <w:rFonts w:ascii="Arial" w:cs="Arial" w:eastAsia="Arial" w:hAnsi="Arial"/>
          <w:b w:val="1"/>
          <w:sz w:val="24"/>
          <w:rtl w:val="0"/>
        </w:rPr>
        <w:t xml:space="preserve">5/5/2015</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2.1</w:t>
        <w:tab/>
        <w:t xml:space="preserve">Customer Demo</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sz w:val="24"/>
          <w:rtl w:val="0"/>
        </w:rPr>
        <w:t xml:space="preserve">Our demo will be given to our sponsor and mentor at a date we agree on.</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2.2</w:t>
        <w:tab/>
        <w:t xml:space="preserve">Stakeholder Involvement Review</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sz w:val="24"/>
          <w:rtl w:val="0"/>
        </w:rPr>
        <w:t xml:space="preserve">All of our stakeholders have been adequately involved and updated during this sprint.</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2.3</w:t>
        <w:tab/>
        <w:t xml:space="preserve">Data Management Review</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sz w:val="24"/>
          <w:rtl w:val="0"/>
        </w:rPr>
        <w:t xml:space="preserve">As of this moment, we have continued to adhere to proper data management policies.  Our data is securely stored either in our own personal Google Drive, or on our private repository.  A risk was acknowledged earlier on in the project stating that it might be possible that we would not be able to receive data fast enough from the company, however we have since discovered that this would not be an issue.  Our team will continue to keep any sensitive data secure, and we are hopefully at a point in our project where we will be able to get more out of the data we have to work with.</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2.4</w:t>
        <w:tab/>
        <w:t xml:space="preserve">Requirements Review</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sz w:val="24"/>
          <w:rtl w:val="0"/>
        </w:rPr>
        <w:t xml:space="preserve">Our requirements for this sprint were well understood and documented.  We were able to use what we’ve learned in the previous sprints to find a viable method for converting and aggregating our data on victoria and combining it with the New South Wales data.  </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2.5</w:t>
        <w:tab/>
        <w:t xml:space="preserve">Progress Review</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sz w:val="24"/>
          <w:rtl w:val="0"/>
        </w:rPr>
        <w:t xml:space="preserve">Since the end of the last sprint, we have made significant progress on our scripts to aggregate the data from Victoria.  We are at a point where we have aggregated all of the data into a single file and are able to display it on a map.</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3.  </w:t>
        <w:tab/>
        <w:t xml:space="preserve">Sprint Retrospective Meeting</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sz w:val="24"/>
          <w:rtl w:val="0"/>
        </w:rPr>
        <w:t xml:space="preserve">Our sprint retrospective meeting went very well</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3.1</w:t>
        <w:tab/>
        <w:t xml:space="preserve">Top Highlights</w:t>
      </w:r>
    </w:p>
    <w:p w:rsidR="00000000" w:rsidDel="00000000" w:rsidP="00000000" w:rsidRDefault="00000000" w:rsidRPr="00000000">
      <w:pPr>
        <w:numPr>
          <w:ilvl w:val="0"/>
          <w:numId w:val="1"/>
        </w:numPr>
        <w:spacing w:after="120" w:line="240" w:lineRule="auto"/>
        <w:ind w:left="720" w:hanging="360"/>
        <w:contextualSpacing w:val="1"/>
        <w:rPr>
          <w:rFonts w:ascii="Arial" w:cs="Arial" w:eastAsia="Arial" w:hAnsi="Arial"/>
          <w:sz w:val="24"/>
        </w:rPr>
      </w:pPr>
      <w:r w:rsidDel="00000000" w:rsidR="00000000" w:rsidRPr="00000000">
        <w:rPr>
          <w:rFonts w:ascii="Arial" w:cs="Arial" w:eastAsia="Arial" w:hAnsi="Arial"/>
          <w:sz w:val="24"/>
          <w:rtl w:val="0"/>
        </w:rPr>
        <w:t xml:space="preserve">Successfully aggregated Victoria data</w:t>
      </w:r>
    </w:p>
    <w:p w:rsidR="00000000" w:rsidDel="00000000" w:rsidP="00000000" w:rsidRDefault="00000000" w:rsidRPr="00000000">
      <w:pPr>
        <w:numPr>
          <w:ilvl w:val="0"/>
          <w:numId w:val="1"/>
        </w:numPr>
        <w:spacing w:after="120" w:line="240" w:lineRule="auto"/>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Successfully joined data with NSW</w:t>
      </w:r>
    </w:p>
    <w:p w:rsidR="00000000" w:rsidDel="00000000" w:rsidP="00000000" w:rsidRDefault="00000000" w:rsidRPr="00000000">
      <w:pPr>
        <w:numPr>
          <w:ilvl w:val="0"/>
          <w:numId w:val="1"/>
        </w:numPr>
        <w:spacing w:after="120" w:line="240" w:lineRule="auto"/>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Successfully imported data into the map</w:t>
      </w:r>
    </w:p>
    <w:p w:rsidR="00000000" w:rsidDel="00000000" w:rsidP="00000000" w:rsidRDefault="00000000" w:rsidRPr="00000000">
      <w:pPr>
        <w:numPr>
          <w:ilvl w:val="0"/>
          <w:numId w:val="1"/>
        </w:numPr>
        <w:spacing w:after="120" w:line="240" w:lineRule="auto"/>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Finished goals for the project</w:t>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3.2</w:t>
        <w:tab/>
        <w:t xml:space="preserve">Top Lowlights</w:t>
      </w:r>
    </w:p>
    <w:p w:rsidR="00000000" w:rsidDel="00000000" w:rsidP="00000000" w:rsidRDefault="00000000" w:rsidRPr="00000000">
      <w:pPr>
        <w:numPr>
          <w:ilvl w:val="0"/>
          <w:numId w:val="2"/>
        </w:numPr>
        <w:spacing w:after="120" w:line="240" w:lineRule="auto"/>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Very last second victory</w:t>
      </w:r>
    </w:p>
    <w:p w:rsidR="00000000" w:rsidDel="00000000" w:rsidP="00000000" w:rsidRDefault="00000000" w:rsidRPr="00000000">
      <w:pPr>
        <w:numPr>
          <w:ilvl w:val="0"/>
          <w:numId w:val="2"/>
        </w:numPr>
        <w:spacing w:after="120" w:line="240" w:lineRule="auto"/>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Were not able to explore stretch goals to any significant degree</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3.3</w:t>
        <w:tab/>
        <w:t xml:space="preserve">Reflection on Improvements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rtl w:val="0"/>
        </w:rPr>
        <w:t xml:space="preserve">Our largest improvement with this sprint over the last one was our decision to properly delegate the work to group members.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8"/>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36"/>
          <w:rtl w:val="0"/>
        </w:rPr>
        <w:t xml:space="preserve">4.   </w:t>
        <w:tab/>
        <w:t xml:space="preserve">Project Closure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8"/>
          <w:rtl w:val="0"/>
        </w:rPr>
        <w:t xml:space="preserve"> </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28"/>
          <w:rtl w:val="0"/>
        </w:rPr>
        <w:t xml:space="preserve">4.1 </w:t>
        <w:tab/>
      </w:r>
      <w:r w:rsidDel="00000000" w:rsidR="00000000" w:rsidRPr="00000000">
        <w:rPr>
          <w:rFonts w:ascii="Arial" w:cs="Arial" w:eastAsia="Arial" w:hAnsi="Arial"/>
          <w:b w:val="1"/>
          <w:sz w:val="32"/>
          <w:rtl w:val="0"/>
        </w:rPr>
        <w:t xml:space="preserve">Recommendations for Future Projects</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sz w:val="24"/>
          <w:rtl w:val="0"/>
        </w:rPr>
        <w:t xml:space="preserve">The biggest recommendation we have is make sure that your purpose and goals for the project are all aligned amongst your team members, mentor, and sponsor. Lack of clarity in these can result in low efficiency and wasted time that would be valuable for meeting the requirements of the project.</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8"/>
          <w:rtl w:val="0"/>
        </w:rPr>
        <w:t xml:space="preserve">4.2 </w:t>
        <w:tab/>
      </w:r>
      <w:r w:rsidDel="00000000" w:rsidR="00000000" w:rsidRPr="00000000">
        <w:rPr>
          <w:rFonts w:ascii="Arial" w:cs="Arial" w:eastAsia="Arial" w:hAnsi="Arial"/>
          <w:b w:val="1"/>
          <w:sz w:val="32"/>
          <w:rtl w:val="0"/>
        </w:rPr>
        <w:t xml:space="preserve">Project Size and Effort Estimates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32"/>
          <w:rtl w:val="0"/>
        </w:rPr>
        <w:t xml:space="preserve">      </w:t>
      </w:r>
      <w:r w:rsidDel="00000000" w:rsidR="00000000" w:rsidRPr="00000000">
        <w:rPr>
          <w:rFonts w:ascii="Arial" w:cs="Arial" w:eastAsia="Arial" w:hAnsi="Arial"/>
          <w:b w:val="1"/>
          <w:sz w:val="32"/>
          <w:rtl w:val="0"/>
        </w:rPr>
        <w:tab/>
        <w:t xml:space="preserve">4.2.1 Size Estimates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32"/>
          <w:rtl w:val="0"/>
        </w:rPr>
        <w:t xml:space="preserve">      </w:t>
        <w:tab/>
        <w:t xml:space="preserve">      </w:t>
        <w:tab/>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10.5116279069766"/>
        <w:gridCol w:w="3120"/>
        <w:gridCol w:w="3729.4883720930234"/>
        <w:tblGridChange w:id="0">
          <w:tblGrid>
            <w:gridCol w:w="2510.5116279069766"/>
            <w:gridCol w:w="3120"/>
            <w:gridCol w:w="3729.4883720930234"/>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hd w:fill="d9d9d9" w:val="clear"/>
                <w:rtl w:val="0"/>
              </w:rPr>
              <w:t xml:space="preserve">Metric</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hd w:fill="d9d9d9" w:val="clear"/>
                <w:rtl w:val="0"/>
              </w:rPr>
              <w:t xml:space="preserve">Estimate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hd w:fill="d9d9d9" w:val="clear"/>
                <w:rtl w:val="0"/>
              </w:rPr>
              <w:t xml:space="preserve">Actual Size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rtl w:val="0"/>
              </w:rPr>
              <w:t xml:space="preserve">SLOC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rtl w:val="0"/>
              </w:rPr>
              <w:t xml:space="preserve">1000 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rtl w:val="0"/>
              </w:rPr>
              <w:t xml:space="preserve">~700 Lines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rtl w:val="0"/>
              </w:rPr>
              <w:t xml:space="preserve">Help Document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rtl w:val="0"/>
              </w:rPr>
              <w:t xml:space="preserve">6 Pages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rtl w:val="0"/>
              </w:rPr>
              <w:t xml:space="preserve">1  Page Readme on Github</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rtl w:val="0"/>
              </w:rPr>
              <w:t xml:space="preserve">User Story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rtl w:val="0"/>
              </w:rPr>
              <w:t xml:space="preserve">142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rtl w:val="0"/>
              </w:rPr>
              <w:t xml:space="preserve">172 points</w:t>
            </w:r>
          </w:p>
        </w:tc>
      </w:tr>
    </w:tbl>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32"/>
          <w:rtl w:val="0"/>
        </w:rPr>
        <w:t xml:space="preserve"> </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sz w:val="24"/>
          <w:rtl w:val="0"/>
        </w:rPr>
        <w:t xml:space="preserve">Originally we expected to be writing and testing code in the National Map along with working with data, but in the end just ended up working with the data. Because of this our amount of time testing and coding has actually been a lot smaller than we original expected from our project.</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24"/>
          <w:rtl w:val="0"/>
        </w:rPr>
        <w:t xml:space="preserve"> </w:t>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32"/>
          <w:rtl w:val="0"/>
        </w:rPr>
        <w:t xml:space="preserve">4.2.2 Effort Breakdown</w:t>
      </w:r>
      <w:r w:rsidDel="00000000" w:rsidR="00000000" w:rsidRPr="00000000">
        <w:rPr>
          <w:rtl w:val="0"/>
        </w:rPr>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96.186046511628"/>
        <w:gridCol w:w="2263.813953488372"/>
        <w:tblGridChange w:id="0">
          <w:tblGrid>
            <w:gridCol w:w="7096.186046511628"/>
            <w:gridCol w:w="2263.813953488372"/>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hd w:fill="d9d9d9" w:val="clear"/>
                <w:rtl w:val="0"/>
              </w:rPr>
              <w:t xml:space="preserve">Project Area</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hd w:fill="d9d9d9" w:val="clear"/>
                <w:rtl w:val="0"/>
              </w:rPr>
              <w:t xml:space="preserve">% Effort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rtl w:val="0"/>
              </w:rPr>
              <w:t xml:space="preserve">Training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rtl w:val="0"/>
              </w:rPr>
              <w:t xml:space="preserve">40%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rtl w:val="0"/>
              </w:rPr>
              <w:t xml:space="preserve">Coding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rtl w:val="0"/>
              </w:rPr>
              <w:t xml:space="preserve">25%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rtl w:val="0"/>
              </w:rPr>
              <w:t xml:space="preserve">Mid-term and Final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rtl w:val="0"/>
              </w:rPr>
              <w:t xml:space="preserve">10%</w:t>
            </w:r>
          </w:p>
        </w:tc>
      </w:tr>
    </w:tbl>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sz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8"/>
          <w:rtl w:val="0"/>
        </w:rPr>
        <w:t xml:space="preserve"> </w:t>
      </w:r>
    </w:p>
    <w:p w:rsidR="00000000" w:rsidDel="00000000" w:rsidP="00000000" w:rsidRDefault="00000000" w:rsidRPr="00000000">
      <w:pPr>
        <w:spacing w:after="12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