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Weekly Report for Week Ending 2/07/2015</w:t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NICTA (National Information Communications Technology Australia)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Ted Friedman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Eric Krenz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Sean Luthjohn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Jordan Steffan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Status Summary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Met with project sponsor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looking at the National Map code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our analysis of the first datasets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a fork of the National Map repository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up a web server for our development branch of National Map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Highlights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Looking at the National Map Code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Experiencing National Map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Got the National Map Repository setup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Getting latest copy of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constantly update the code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Git issues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Immense amount of code to sift through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Accomplishments vs. Plan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Getting Github set 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Meet with mentor and sponsor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Start working on Documentation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Spec Document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Plan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Meeting Minutes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Setting up web server for our development branch of National Map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Plan for Sprint 2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Spec Document Section 4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Explore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Get comfortable with the code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Analyze National Map Data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Learn the structure/format of the data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up private repository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Iman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Protect private data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Continue research on how to format data to be added correctly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Make data work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up a development environment for use by whole group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Get everyone set up to modify the code for sprint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Hear from National Map Engineer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</w:t>
      </w:r>
      <w:r w:rsidRPr="00000000" w:rsidR="00000000" w:rsidDel="00000000">
        <w:rPr>
          <w:rtl w:val="0"/>
        </w:rPr>
        <w:t xml:space="preserve">Receive</w:t>
      </w:r>
      <w:r w:rsidRPr="00000000" w:rsidR="00000000" w:rsidDel="00000000">
        <w:rPr>
          <w:rtl w:val="0"/>
        </w:rPr>
        <w:t xml:space="preserve"> an email on preferred way of importing data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 currently working data from the map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Be able to download working data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4400.0" w:type="dxa"/>
        <w:jc w:val="left"/>
        <w:tblLayout w:type="fixed"/>
        <w:tblLook w:val="0000"/>
      </w:tblPr>
      <w:tblGrid>
        <w:gridCol w:w="640"/>
        <w:gridCol w:w="1160"/>
        <w:gridCol w:w="1800"/>
        <w:gridCol w:w="980"/>
        <w:gridCol w:w="1420"/>
        <w:gridCol w:w="2060"/>
        <w:gridCol w:w="2320"/>
        <w:gridCol w:w="4020"/>
        <w:tblGridChange w:id="0">
          <w:tblGrid>
            <w:gridCol w:w="640"/>
            <w:gridCol w:w="1160"/>
            <w:gridCol w:w="1800"/>
            <w:gridCol w:w="980"/>
            <w:gridCol w:w="1420"/>
            <w:gridCol w:w="2060"/>
            <w:gridCol w:w="2320"/>
            <w:gridCol w:w="40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90% / 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Need decision in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Iman told us he will work on getting this set up for us.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are forking a copy of the national map that we can update as we test.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4400.0" w:type="dxa"/>
        <w:jc w:val="left"/>
        <w:tblLayout w:type="fixed"/>
        <w:tblLook w:val="0000"/>
      </w:tblPr>
      <w:tblGrid>
        <w:gridCol w:w="640"/>
        <w:gridCol w:w="660"/>
        <w:gridCol w:w="1060"/>
        <w:gridCol w:w="2400"/>
        <w:gridCol w:w="800"/>
        <w:gridCol w:w="1200"/>
        <w:gridCol w:w="3600"/>
        <w:gridCol w:w="4040"/>
        <w:tblGridChange w:id="0">
          <w:tblGrid>
            <w:gridCol w:w="640"/>
            <w:gridCol w:w="660"/>
            <w:gridCol w:w="1060"/>
            <w:gridCol w:w="2400"/>
            <w:gridCol w:w="800"/>
            <w:gridCol w:w="1200"/>
            <w:gridCol w:w="3600"/>
            <w:gridCol w:w="40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Issue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444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300"/>
        <w:gridCol w:w="740"/>
        <w:gridCol w:w="660"/>
        <w:gridCol w:w="920"/>
        <w:gridCol w:w="920"/>
        <w:gridCol w:w="920"/>
        <w:gridCol w:w="820"/>
        <w:gridCol w:w="920"/>
        <w:gridCol w:w="920"/>
        <w:gridCol w:w="920"/>
        <w:gridCol w:w="820"/>
        <w:gridCol w:w="920"/>
        <w:gridCol w:w="920"/>
        <w:gridCol w:w="920"/>
        <w:gridCol w:w="820"/>
        <w:tblGridChange w:id="0">
          <w:tblGrid>
            <w:gridCol w:w="2300"/>
            <w:gridCol w:w="740"/>
            <w:gridCol w:w="660"/>
            <w:gridCol w:w="920"/>
            <w:gridCol w:w="920"/>
            <w:gridCol w:w="920"/>
            <w:gridCol w:w="820"/>
            <w:gridCol w:w="920"/>
            <w:gridCol w:w="920"/>
            <w:gridCol w:w="920"/>
            <w:gridCol w:w="820"/>
            <w:gridCol w:w="920"/>
            <w:gridCol w:w="920"/>
            <w:gridCol w:w="920"/>
            <w:gridCol w:w="820"/>
          </w:tblGrid>
        </w:tblGridChange>
      </w:tblGrid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 2-06.docx</dc:title>
</cp:coreProperties>
</file>