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keepNext w:val="1"/>
        <w:keepLines w:val="1"/>
        <w:spacing w:lineRule="auto" w:line="24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Weekly Report for Week Ending 3/12/2015</w:t>
      </w:r>
    </w:p>
    <w:p w:rsidP="00000000" w:rsidRPr="00000000" w:rsidR="00000000" w:rsidDel="00000000" w:rsidRDefault="00000000">
      <w:pPr>
        <w:pStyle w:val="Title"/>
        <w:keepNext w:val="1"/>
        <w:keepLines w:val="1"/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keepNext w:val="1"/>
        <w:keepLines w:val="1"/>
        <w:spacing w:lineRule="auto" w:line="24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NICTA (National Information Communications Technology Australia)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  <w:t xml:space="preserve">Ted Friedman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  <w:t xml:space="preserve">Eric Krenz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  <w:t xml:space="preserve">Sean Luthjohn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  <w:t xml:space="preserve">Jordan Steffan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Status Summary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week we focused on our midterm presentation and documentation for the end of Sprint 2 more than technical advancement on our project. We updated our project plan as well to reference the progress we plan to make on Sprint 3.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Top Highlights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Successful midterm presentation with good feedback from Dr. Knudson as well as our peers</w:t>
      </w:r>
    </w:p>
    <w:p w:rsidP="00000000" w:rsidRPr="00000000" w:rsidR="00000000" w:rsidDel="00000000" w:rsidRDefault="00000000">
      <w:pPr>
        <w:pStyle w:val="Heading2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Top Lowlights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1"/>
        </w:numPr>
        <w:spacing w:lineRule="auto" w:after="0" w:line="240" w:before="0"/>
        <w:ind w:left="720" w:right="0" w:hanging="359"/>
        <w:jc w:val="left"/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</w:rPr>
      </w:pPr>
      <w:r w:rsidRPr="00000000" w:rsidR="00000000" w:rsidDel="00000000">
        <w:rPr>
          <w:rtl w:val="0"/>
        </w:rPr>
        <w:t xml:space="preserve">Still unable to keep overlays on data when adding to National Map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Data could be added to map the only problem is that the overlays don’t stay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Unable to get our data and layers from geoserver to work in National Map.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National Map would error out when adding data to it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Unable to properly demonstrate QGIS and Geoserver during the presentation. As there was some incompatibility in our device and the computer.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Accomplishments vs. Plan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Continue exploring National Map code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Owners:  Jordan, Ted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Goal: Determine how National Map handles JSON/GeoJSON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Goal: Determine what parts of the National Map source code our modules will need to interface with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Goal: Document which parts of Ausglobe.js come from which files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In progress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Learn QGIS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Owners: Sean, Eric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Goal: Learn how the tool works and possibly get some data formatted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In progress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Continue Learning Geoserver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Owners: Sean, Eric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Goal: Understand more about Geoserver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In progress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Properly set up a PostgreSQL database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Owners: Sean, Eric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Goal: Have a PostgreSQL database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In progress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Set up PostGIS with PostgreSQL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Owners: Sean, Eric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Goal: Have a working PostGIS implementation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In progress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b w:val="1"/>
          <w:sz w:val="28"/>
          <w:rtl w:val="0"/>
        </w:rPr>
        <w:t xml:space="preserve">Goals for Next Week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Update Project Spec Document Section 6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Owner: Team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Unsure if needed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Continue exploring National Map code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Owners:  Jordan, Ted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Goal: Determine how National Map handles JSON/GeoJSON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Goal: Determine what parts of the National Map source code our modules will need to interface with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Goal: Finish documenting which parts of Ausglobe.js come from which files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Learn QGIS more completely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Owners: Sean, Eric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Goal: Learn how the tool works and possibly get some data formatted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Continue Learning Geoserver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Owners: Sean, Eric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Goal: Understand more about Geoserver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Properly set up a PostgreSQL database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Owners: Sean, Eric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Goal: Have a PostgreSQL database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 up PostGIS with PostgreSQL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Owners: Sean, Eric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line="240"/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Goal: Have a working PostGIS implementation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2"/>
        <w:spacing w:lineRule="auto" w:after="60" w:line="240" w:before="240"/>
        <w:contextualSpacing w:val="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Risks</w:t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2955.0" w:type="dxa"/>
        <w:jc w:val="left"/>
        <w:tblLayout w:type="fixed"/>
        <w:tblLook w:val="0000"/>
      </w:tblPr>
      <w:tblGrid>
        <w:gridCol w:w="580"/>
        <w:gridCol w:w="1095"/>
        <w:gridCol w:w="1560"/>
        <w:gridCol w:w="880"/>
        <w:gridCol w:w="1280"/>
        <w:gridCol w:w="1860"/>
        <w:gridCol w:w="2080"/>
        <w:gridCol w:w="3620"/>
        <w:tblGridChange w:id="0">
          <w:tblGrid>
            <w:gridCol w:w="580"/>
            <w:gridCol w:w="1095"/>
            <w:gridCol w:w="1560"/>
            <w:gridCol w:w="880"/>
            <w:gridCol w:w="1280"/>
            <w:gridCol w:w="1860"/>
            <w:gridCol w:w="2080"/>
            <w:gridCol w:w="362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Risk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Probability/ Priority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Impact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R001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Available,but not moved to it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Will need to move to an encrypted github later.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100% / Medium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Might recreate the setup process later in the project and cause a bottleneck. 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Need decision in 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2 weeks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Iman told us he will work on getting this set up for us this week. We are sending him Github usernames.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R002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Constant National Map updates may break our project.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10%/Low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Our project may need to be adjusted to input the data into the map in new ways.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Continuous throughout the semester.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We are forking a copy of the national map that we can update as we test. It seems the formats should be set well enough so this has less chance of occurring.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R003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In Process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We may not ever understand the code enough to process the data correctly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30%/Medium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Possibly not meeting deliverables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Continuous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We may need to spend overtime understanding the application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60" w:line="240" w:before="240"/>
        <w:contextualSpacing w:val="0"/>
      </w:pPr>
      <w:bookmarkStart w:id="0" w:colFirst="0" w:name="h.jhbrgda1u2g" w:colLast="0"/>
      <w:bookmarkEnd w:id="0"/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Issues</w:t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12980.0" w:type="dxa"/>
        <w:jc w:val="left"/>
        <w:tblLayout w:type="fixed"/>
        <w:tblLook w:val="0000"/>
      </w:tblPr>
      <w:tblGrid>
        <w:gridCol w:w="580"/>
        <w:gridCol w:w="570"/>
        <w:gridCol w:w="1035"/>
        <w:gridCol w:w="2040"/>
        <w:gridCol w:w="870"/>
        <w:gridCol w:w="1245"/>
        <w:gridCol w:w="3000"/>
        <w:gridCol w:w="3640"/>
        <w:tblGridChange w:id="0">
          <w:tblGrid>
            <w:gridCol w:w="580"/>
            <w:gridCol w:w="570"/>
            <w:gridCol w:w="1035"/>
            <w:gridCol w:w="2040"/>
            <w:gridCol w:w="870"/>
            <w:gridCol w:w="1245"/>
            <w:gridCol w:w="3000"/>
            <w:gridCol w:w="364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ID#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RID#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Status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Issue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Owner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Due Date</w:t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Impact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12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u w:val="single"/>
                <w:rtl w:val="0"/>
              </w:rPr>
              <w:t xml:space="preserve">Recommendation / Resolution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I001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Complete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Meeting schedules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1/31/2015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May each have to adjust our schedules slightly to accommodate our project. 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Created Google calendar where we can all share our schedules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I002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Ability to download already formatted datasets from National Map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Slows our progress down as we are not able to analyze what they have done.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Project mentor will get back to us and we will be hearing from an engineer on the map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I003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</w:t>
            </w:r>
          </w:p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Progress</w:t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Learning QGIS data formatting tool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Team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Will slow us down a-bit until we learn how to use the tool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Will start learning how to use the tool this week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I004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Learning Postgres</w:t>
            </w:r>
          </w:p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and Post-GIS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Sean </w:t>
            </w:r>
          </w:p>
          <w:p w:rsidP="00000000" w:rsidRPr="00000000" w:rsidR="00000000" w:rsidDel="00000000" w:rsidRDefault="00000000">
            <w:pPr>
              <w:spacing w:lineRule="auto" w:line="24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and Eric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Will slow us down slightly depending on the rate at which we learn this.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Learning process begins this week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I005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12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val="single" w:sz="6"/>
              <w:left w:color="000000" w:space="0" w:val="single" w:sz="12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78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Setting up PostgreSQL and Post_GIS 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Sean </w:t>
            </w:r>
          </w:p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and Eric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109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Will slightly slow us down as our data won’t be in the correct format for the map to process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12"/>
            </w:tcBorders>
            <w:shd w:fill="ffffff"/>
          </w:tcPr>
          <w:p w:rsidP="00000000" w:rsidRPr="00000000" w:rsidR="00000000" w:rsidDel="00000000" w:rsidRDefault="00000000">
            <w:pPr>
              <w:spacing w:lineRule="auto" w:line="240"/>
              <w:ind w:left="51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Research on how to properly set up a PostgreSQL database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12920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2060"/>
        <w:gridCol w:w="660"/>
        <w:gridCol w:w="600"/>
        <w:gridCol w:w="820"/>
        <w:gridCol w:w="820"/>
        <w:gridCol w:w="820"/>
        <w:gridCol w:w="740"/>
        <w:gridCol w:w="820"/>
        <w:gridCol w:w="820"/>
        <w:gridCol w:w="820"/>
        <w:gridCol w:w="740"/>
        <w:gridCol w:w="820"/>
        <w:gridCol w:w="820"/>
        <w:gridCol w:w="820"/>
        <w:gridCol w:w="740"/>
        <w:tblGridChange w:id="0">
          <w:tblGrid>
            <w:gridCol w:w="2060"/>
            <w:gridCol w:w="660"/>
            <w:gridCol w:w="600"/>
            <w:gridCol w:w="820"/>
            <w:gridCol w:w="820"/>
            <w:gridCol w:w="820"/>
            <w:gridCol w:w="740"/>
            <w:gridCol w:w="820"/>
            <w:gridCol w:w="820"/>
            <w:gridCol w:w="820"/>
            <w:gridCol w:w="740"/>
            <w:gridCol w:w="820"/>
            <w:gridCol w:w="820"/>
            <w:gridCol w:w="820"/>
            <w:gridCol w:w="740"/>
          </w:tblGrid>
        </w:tblGridChange>
      </w:tblGrid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Project Success Indicator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1/31/14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2/7/14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2/14/2014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2/21/2014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2/28/2014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3/7/2014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3/14/2014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3/21/2014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3/28/2014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4/4/2014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4/11/2014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4/18/2014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4/25/2014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16"/>
                <w:rtl w:val="0"/>
              </w:rPr>
              <w:t xml:space="preserve">5/2/2014</w:t>
            </w:r>
          </w:p>
        </w:tc>
      </w:tr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Planned milestone events are being met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Budget is under control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Quality control results are within specifications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Change control process indicates minimal requests for change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Project resources are being supplied per schedule and skill levels are adequate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Project team appears to be cohesive and reasonably happy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Users seem satisfied with progress of the work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Top management remains visibly supportive of the project goals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Third-party vendors are delivering quality items on schedule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NA</w:t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Risk events are under control and nothing unusual is appearing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Project training program is progressing according to plan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Relationships with support groups appear to have no identifiable issues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OK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spacing w:lineRule="auto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5840" w:h="122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