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Спроектировать и запрограммировать на языке C++ классы трёх фигур. Классы должны удовлетворять следующим правилам: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названы как в вариантах задания и расположены в раздельных файлах;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общий родительский класс Figure;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Содержать конструктор, принимающий координаты вершин фигуры из стандартного потока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std::cin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расположенных через пробел (например: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0.0 0.0 1.0 0.0 1.0 1.0 0.0 1.0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Содержать набор общих методов: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size_t VertexesNumber()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метод, возвращающий количество вершин фигуры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double Area()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метод расчета площади фигуры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 1: </w:t>
      </w:r>
      <w:r w:rsidDel="00000000" w:rsidR="00000000" w:rsidRPr="00000000">
        <w:rPr>
          <w:sz w:val="24"/>
          <w:szCs w:val="24"/>
          <w:rtl w:val="0"/>
        </w:rPr>
        <w:t xml:space="preserve">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 2: </w:t>
      </w:r>
      <w:r w:rsidDel="00000000" w:rsidR="00000000" w:rsidRPr="00000000">
        <w:rPr>
          <w:sz w:val="24"/>
          <w:szCs w:val="24"/>
          <w:rtl w:val="0"/>
        </w:rPr>
        <w:t xml:space="preserve">Прямоугольник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 3: Трапеция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разделён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10 файлов: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point.h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point.cpp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figure.h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square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</w:t>
      </w:r>
      <w:r w:rsidDel="00000000" w:rsidR="00000000" w:rsidRPr="00000000">
        <w:rPr>
          <w:sz w:val="24"/>
          <w:szCs w:val="24"/>
          <w:rtl w:val="0"/>
        </w:rPr>
        <w:t xml:space="preserve">квадрат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(наследуется от </w:t>
      </w:r>
      <w:r w:rsidDel="00000000" w:rsidR="00000000" w:rsidRPr="00000000">
        <w:rPr>
          <w:sz w:val="24"/>
          <w:szCs w:val="24"/>
          <w:rtl w:val="0"/>
        </w:rPr>
        <w:t xml:space="preserve">фигуры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square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</w:t>
      </w:r>
      <w:r w:rsidDel="00000000" w:rsidR="00000000" w:rsidRPr="00000000">
        <w:rPr>
          <w:sz w:val="24"/>
          <w:szCs w:val="24"/>
          <w:rtl w:val="0"/>
        </w:rPr>
        <w:t xml:space="preserve">квадрат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rectangle.h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rectangle.cpp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trapezoid.h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трапеции (наследуется от фигуры)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trapezoid.cpp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трапеции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Была неверная формула для поиска площади трапеции, была заменена на формулу площади Гаусса.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я познакомился с принципами и концепциями объектно- ориентированного программирования: инкапсуляцией, наследованием и полиморфизмом. Научился проектировать классы и работать с ними, а также поработал с конструкторами, деструкторами и виртуальными функциями в С++.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point.h: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rectangle.h: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RECTANGLE_H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RECTANGLE_H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Rectangle : Figure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Rectangle(Point a, Point b, Point c, Point d);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Rectangle(std::istream&amp; is);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//RECTANGLE_H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rectangle.cpp: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Rectangle::Rectangle() : a_(Point()), b_(Point()), c_(Point()), d_(Point()) {}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Rectangle::Rectangle(Point a, Point b, Point c, Point d) : a_(a), b_(b), c_(c), d_(d) {}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Rectangle::Rectangle(std::istream&amp; is)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Rectangle::Print(std::ostream&amp; os)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"Rectangle: " &lt;&lt; a_ &lt;&lt; " " &lt;&lt; b_ &lt;&lt; " " &lt;&lt; c_ &lt;&lt; " " &lt;&lt; d_ &lt;&lt; std::endl;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Rectangle::Area(){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c_.dist(d_);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square.h: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SQUARE_H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SQUARE_H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Square : Figure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Square(Point a, Point b, Point c, Point 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Square(std::istream&amp; is);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//SQUARE_H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square.cpp: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Square::Square() : a_(Point()), b_(Point()), c_(Point()), d_(Point()) {}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Square::Square(Point a, Point b, Point c, Point d) : a_(a), b_(b), c_(c), d_(d) {}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Square::Square(std::istream&amp; is)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Square::Print(std::ostream&amp; os)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a_ &lt;&lt; " " &lt;&lt; b_ &lt;&lt; " " &lt;&lt; c_ &lt;&lt; " " &lt;&lt; d_ &lt;&lt; std::endl;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Square::VertexesNumber()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Square::Area()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a_.dist(b_);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trapezoid.h: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TRAPEZOID_H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TRAPEZOID_H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Trapezoid : Figure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Trapezoid(Point a, Point b, Point c, Point d);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Trapezoid(std::istream&amp; is);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//TRAPEZOID_H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trapezoid.cpp: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Trapezoid::Trapezoid() : a_(Point()), b_(Point()), c_(Point()), d_(Point()) {}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Trapezoid::Trapezoid(Point a, Point b, Point c, Point d) : a_(a), b_(b), c_(c), d_(d) {}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Trapezoid::Trapezoid(std::istream&amp; is)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Trapezoid::Print(std::ostream&amp; os)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"Trapezoid: " &lt;&lt; a_ &lt;&lt; " " &lt;&lt; b_ &lt;&lt; " " &lt;&lt; c_ &lt;&lt; " " &lt;&lt; d_ &lt;&lt; std::endl;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Trapezoid::VertexesNumber()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Trapezoid::Area()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det1 = a_.fx() * b_.fy() + b_.fx() * c_.fy() + c_.fx() * d_.fy() + d_.fx() * a_.fy();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det2 = a_.fy() * b_.fx() + b_.fy() * c_.fx() + c_.fy() * d_.fx() + d_.fy() * a_.fx();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 = abs(det1 - det2);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0.5 * det;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// Gauss's Area Calculation Formula (Shoelace Theorem)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a coordinates of \"Square\"" &lt;&lt; std::endl;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 a(std::cin);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a.Print(std::cout);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a.Area() &lt;&lt; "\n";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a coordinates of \"Rectangle\"" &lt;&lt; std::endl;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 b(std::cin);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b.Print(std::cout);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b.Area() &lt;&lt; "\n";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a coordinates of \"Trapezoid\"" &lt;&lt; std::endl;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 c(std::cin);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c.Print(std::cout);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c.Area() &lt;&lt; std::endl;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o" w:cs="Mono" w:eastAsia="Mono" w:hAnsi="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coordinates of "Square"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1 1 2 2 3 3 4 4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 (1, 1) (2, 2) (3, 3) (4, 4)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coordinates of "Rectangle"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1 2 3 4 5 6 7 8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 (1, 2) (3, 4) (5, 6) (7, 8)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coordinates of "Trapezoid"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8 7 6 5 5 6 7 8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 (8, 7) (6, 5) (5, 6) (7, 8)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o" w:cs="Mono" w:eastAsia="Mono" w:hAnsi="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 w:customStyle="1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 w:customStyle="1">
    <w:name w:val="Указатель"/>
    <w:basedOn w:val="Normal"/>
    <w:qFormat w:val="1"/>
    <w:pPr>
      <w:suppressLineNumbers w:val="1"/>
    </w:pPr>
    <w:rPr>
      <w:rFonts w:cs="Droid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0">
    <w:name w:val="Заголовок таблицы"/>
    <w:basedOn w:val="Style19"/>
    <w:qFormat w:val="1"/>
    <w:pPr>
      <w:suppressLineNumbers w:val="1"/>
      <w:jc w:val="center"/>
    </w:pPr>
    <w:rPr>
      <w:b w:val="1"/>
      <w:bCs w:val="1"/>
    </w:rPr>
  </w:style>
  <w:style w:type="paragraph" w:styleId="Style21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x2QyDz7CM7NzVSGaFM8HdS1iA==">AMUW2mX4eOsnvqju4JQOrz4PEQDgzJWrcMCzr+Eg1eZ20jSMJeYJaqcoW2JZB7y0uZwMbT6KN77NPa/+DPBfNiVAqGys5ztf/YmeAQdvY3olmDJx1pvwBD1HYW7SeeLE/TAk75UmmoAp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