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Федотов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p>
      <w:pPr>
        <w:pStyle w:val="BodyText"/>
      </w:pPr>
      <w:r>
        <w:t xml:space="preserve">Ответить на вопросы.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 функцию шифрования, которая определяет вид шифротекста при известном ключе и известных открытых текстах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2" w:name="fig:001"/>
      <w:r>
        <w:drawing>
          <wp:inline>
            <wp:extent cx="5334000" cy="5256079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4" w:name="fig:002"/>
      <w:r>
        <w:drawing>
          <wp:inline>
            <wp:extent cx="5334000" cy="2751936"/>
            <wp:effectExtent b="0" l="0" r="0" t="0"/>
            <wp:docPr descr="Результат работы функци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Результат работы функции</w:t>
      </w:r>
    </w:p>
    <w:p>
      <w:pPr>
        <w:numPr>
          <w:ilvl w:val="0"/>
          <w:numId w:val="1002"/>
        </w:numPr>
        <w:pStyle w:val="Compact"/>
      </w:pPr>
      <w:r>
        <w:t xml:space="preserve">Написал функцию дешифровки, которая определяет вид одного из текстов, зная вид другого открытого текста и зашифрованный вид обоих текстов, не используя ключ. (рис -</w:t>
      </w:r>
      <w:r>
        <w:t xml:space="preserve"> </w:t>
      </w:r>
      <w:r>
        <w:t xml:space="preserve">@fig:003</w:t>
      </w:r>
      <w:r>
        <w:t xml:space="preserve">). А также представил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6" w:name="fig:003"/>
      <w:r>
        <w:drawing>
          <wp:inline>
            <wp:extent cx="5334000" cy="4484771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28" w:name="fig:004"/>
      <w:r>
        <w:drawing>
          <wp:inline>
            <wp:extent cx="5334000" cy="2593014"/>
            <wp:effectExtent b="0" l="0" r="0" t="0"/>
            <wp:docPr descr="Результат работы функци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Результат работы функции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0"/>
    <w:bookmarkStart w:id="3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⊕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шифротексты. Т.е. ключ в данной формуле не используется.</w:t>
      </w:r>
    </w:p>
    <w:p>
      <w:pPr>
        <w:numPr>
          <w:ilvl w:val="0"/>
          <w:numId w:val="1003"/>
        </w:numPr>
        <w:pStyle w:val="Compact"/>
      </w:pPr>
      <w:r>
        <w:t xml:space="preserve">При повторном использовании ключа при шифровании текста получим исходное сообщение.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с помощью формулы: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единый ключ шифровки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Недостатки шифрования одним ключом двух открытых текстов:</w:t>
      </w:r>
      <w:r>
        <w:t xml:space="preserve"> </w:t>
      </w:r>
      <w:r>
        <w:t xml:space="preserve">Зная одно сообщение и два шифротекста, можно расшифровать без ключа.</w:t>
      </w:r>
      <w:r>
        <w:br/>
      </w:r>
      <w:r>
        <w:t xml:space="preserve">Зная шаблон сообщений, можно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Преимущества шифрования одним ключом двух открытых текстов:</w:t>
      </w:r>
      <w:r>
        <w:br/>
      </w:r>
      <w:r>
        <w:t xml:space="preserve">Процесс шифровки и дешифровки становится проще.</w:t>
      </w:r>
      <w:r>
        <w:t xml:space="preserve"> </w:t>
      </w:r>
      <w:r>
        <w:t xml:space="preserve">Между двумя компьютерами, удобнее пользоваться одним ключом.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Дмитрий Константинович Федотов</dc:creator>
  <dc:language>ru-RU</dc:language>
  <cp:keywords/>
  <dcterms:created xsi:type="dcterms:W3CDTF">2021-12-18T16:41:17Z</dcterms:created>
  <dcterms:modified xsi:type="dcterms:W3CDTF">2021-12-18T16:41:17Z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