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68" w:rsidRPr="00CD7003" w:rsidRDefault="00A32A68" w:rsidP="007E35CC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noProof/>
          <w:sz w:val="28"/>
          <w:szCs w:val="28"/>
          <w:lang w:eastAsia="ru-RU"/>
        </w:rPr>
      </w:pPr>
      <w:r w:rsidRPr="00CD7003">
        <w:rPr>
          <w:b/>
          <w:noProof/>
          <w:sz w:val="28"/>
          <w:szCs w:val="28"/>
          <w:lang w:eastAsia="ru-RU"/>
        </w:rPr>
        <w:t xml:space="preserve">1 вопрос </w:t>
      </w:r>
    </w:p>
    <w:p w:rsidR="00A32A68" w:rsidRPr="009A7335" w:rsidRDefault="00A32A68" w:rsidP="00A32A68">
      <w:pPr>
        <w:pStyle w:val="2"/>
        <w:shd w:val="clear" w:color="auto" w:fill="FFFFFF"/>
        <w:spacing w:before="450" w:after="225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Процедурные объявления</w:t>
      </w:r>
    </w:p>
    <w:p w:rsidR="00A32A68" w:rsidRPr="009A7335" w:rsidRDefault="00A32A68" w:rsidP="00A32A68">
      <w:pPr>
        <w:pStyle w:val="a3"/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Объявление процедуры сообщает компилятору об имени процедуры и о том, как вызвать процедуру. Фактическое тело процедуры может быть определено отдельно.</w:t>
      </w:r>
    </w:p>
    <w:p w:rsidR="00A32A68" w:rsidRPr="009A7335" w:rsidRDefault="00A32A68" w:rsidP="00A32A68">
      <w:pPr>
        <w:pStyle w:val="a3"/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Объявление процедуры имеет следующий синтаксис –</w:t>
      </w:r>
    </w:p>
    <w:p w:rsidR="00A32A68" w:rsidRPr="009A7335" w:rsidRDefault="00A32A68" w:rsidP="00A32A68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Theme="minorHAnsi" w:hAnsiTheme="minorHAnsi" w:cs="Consolas"/>
          <w:color w:val="333333"/>
          <w:sz w:val="28"/>
          <w:szCs w:val="28"/>
          <w:lang w:val="en-US"/>
        </w:rPr>
      </w:pPr>
      <w:proofErr w:type="gramStart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procedure</w:t>
      </w:r>
      <w:proofErr w:type="gram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name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argument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s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type1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argument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s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type </w:t>
      </w:r>
      <w:r w:rsidRPr="009A7335">
        <w:rPr>
          <w:rStyle w:val="lit"/>
          <w:rFonts w:asciiTheme="minorHAnsi" w:eastAsiaTheme="majorEastAsia" w:hAnsiTheme="minorHAnsi" w:cs="Consolas"/>
          <w:color w:val="333333"/>
          <w:sz w:val="28"/>
          <w:szCs w:val="28"/>
          <w:lang w:val="en-US"/>
        </w:rPr>
        <w:t>2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...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);</w:t>
      </w:r>
    </w:p>
    <w:p w:rsidR="00A32A68" w:rsidRPr="009A7335" w:rsidRDefault="00A32A68" w:rsidP="00A32A68">
      <w:pPr>
        <w:pStyle w:val="a3"/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Обратите внимание, что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название процедуры не связано ни с каким типом</w:t>
      </w:r>
      <w:proofErr w:type="gramStart"/>
      <w:r w:rsidRPr="009A7335">
        <w:rPr>
          <w:rFonts w:asciiTheme="minorHAnsi" w:hAnsiTheme="minorHAnsi"/>
          <w:color w:val="000000"/>
          <w:sz w:val="28"/>
          <w:szCs w:val="28"/>
        </w:rPr>
        <w:t> .</w:t>
      </w:r>
      <w:proofErr w:type="gramEnd"/>
      <w:r w:rsidRPr="009A7335">
        <w:rPr>
          <w:rFonts w:asciiTheme="minorHAnsi" w:hAnsiTheme="minorHAnsi"/>
          <w:color w:val="000000"/>
          <w:sz w:val="28"/>
          <w:szCs w:val="28"/>
        </w:rPr>
        <w:t> Для описанной выше процедуры </w:t>
      </w:r>
      <w:proofErr w:type="spellStart"/>
      <w:r w:rsidRPr="009A7335">
        <w:rPr>
          <w:rFonts w:asciiTheme="minorHAnsi" w:hAnsiTheme="minorHAnsi"/>
          <w:i/>
          <w:iCs/>
          <w:color w:val="000000"/>
          <w:sz w:val="28"/>
          <w:szCs w:val="28"/>
        </w:rPr>
        <w:t>findMin</w:t>
      </w:r>
      <w:proofErr w:type="spellEnd"/>
      <w:r w:rsidRPr="009A7335">
        <w:rPr>
          <w:rFonts w:asciiTheme="minorHAnsi" w:hAnsiTheme="minorHAnsi"/>
          <w:i/>
          <w:iCs/>
          <w:color w:val="000000"/>
          <w:sz w:val="28"/>
          <w:szCs w:val="28"/>
        </w:rPr>
        <w:t xml:space="preserve"> ()</w:t>
      </w:r>
      <w:r w:rsidRPr="009A7335">
        <w:rPr>
          <w:rFonts w:asciiTheme="minorHAnsi" w:hAnsiTheme="minorHAnsi"/>
          <w:color w:val="000000"/>
          <w:sz w:val="28"/>
          <w:szCs w:val="28"/>
        </w:rPr>
        <w:t> ниже приводится объявление –</w:t>
      </w:r>
    </w:p>
    <w:p w:rsidR="007E35CC" w:rsidRPr="009A7335" w:rsidRDefault="00A32A68" w:rsidP="00A32A68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Theme="minorHAnsi" w:hAnsiTheme="minorHAnsi" w:cs="Consolas"/>
          <w:color w:val="333333"/>
          <w:sz w:val="28"/>
          <w:szCs w:val="28"/>
          <w:lang w:val="en-US"/>
        </w:rPr>
      </w:pPr>
      <w:proofErr w:type="gramStart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procedure</w:t>
      </w:r>
      <w:proofErr w:type="gram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findMin</w:t>
      </w:r>
      <w:proofErr w:type="spellEnd"/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x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y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z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integer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;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9A7335">
        <w:rPr>
          <w:rStyle w:val="kwd"/>
          <w:rFonts w:asciiTheme="minorHAnsi" w:hAnsiTheme="minorHAnsi" w:cs="Consolas"/>
          <w:color w:val="333333"/>
          <w:sz w:val="28"/>
          <w:szCs w:val="28"/>
          <w:lang w:val="en-US"/>
        </w:rPr>
        <w:t>var</w:t>
      </w:r>
      <w:proofErr w:type="spell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m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integer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);</w:t>
      </w:r>
    </w:p>
    <w:p w:rsidR="007E35CC" w:rsidRPr="009A7335" w:rsidRDefault="00A32A68" w:rsidP="00A32A68">
      <w:pPr>
        <w:pStyle w:val="a3"/>
        <w:shd w:val="clear" w:color="auto" w:fill="FFFFFF"/>
        <w:jc w:val="both"/>
        <w:rPr>
          <w:rFonts w:asciiTheme="minorHAnsi" w:hAnsiTheme="minorHAnsi" w:cs="Arial"/>
          <w:b/>
          <w:bCs/>
          <w:color w:val="222222"/>
          <w:sz w:val="28"/>
          <w:szCs w:val="28"/>
        </w:rPr>
      </w:pPr>
      <w:r w:rsidRPr="009A7335"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2 вопрос </w:t>
      </w:r>
    </w:p>
    <w:p w:rsidR="009A7335" w:rsidRPr="009A7335" w:rsidRDefault="009A7335" w:rsidP="009A7335">
      <w:pPr>
        <w:pStyle w:val="2"/>
        <w:shd w:val="clear" w:color="auto" w:fill="FFFFFF"/>
        <w:spacing w:before="450" w:after="225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Определение процедуры</w:t>
      </w:r>
    </w:p>
    <w:p w:rsidR="009A7335" w:rsidRPr="009A7335" w:rsidRDefault="009A7335" w:rsidP="009A7335">
      <w:pPr>
        <w:pStyle w:val="a3"/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>В Паскале процедура определяется с помощью ключевого слова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процедуры</w:t>
      </w:r>
      <w:proofErr w:type="gramStart"/>
      <w:r w:rsidRPr="009A7335">
        <w:rPr>
          <w:rFonts w:asciiTheme="minorHAnsi" w:hAnsiTheme="minorHAnsi"/>
          <w:color w:val="000000"/>
          <w:sz w:val="28"/>
          <w:szCs w:val="28"/>
        </w:rPr>
        <w:t> .</w:t>
      </w:r>
      <w:proofErr w:type="gramEnd"/>
      <w:r w:rsidRPr="009A7335">
        <w:rPr>
          <w:rFonts w:asciiTheme="minorHAnsi" w:hAnsiTheme="minorHAnsi"/>
          <w:color w:val="000000"/>
          <w:sz w:val="28"/>
          <w:szCs w:val="28"/>
        </w:rPr>
        <w:t> Общая</w:t>
      </w:r>
      <w:r w:rsidRPr="009A7335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Pr="009A7335">
        <w:rPr>
          <w:rFonts w:asciiTheme="minorHAnsi" w:hAnsiTheme="minorHAnsi"/>
          <w:color w:val="000000"/>
          <w:sz w:val="28"/>
          <w:szCs w:val="28"/>
        </w:rPr>
        <w:t>форма</w:t>
      </w:r>
      <w:r w:rsidRPr="009A7335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Pr="009A7335">
        <w:rPr>
          <w:rFonts w:asciiTheme="minorHAnsi" w:hAnsiTheme="minorHAnsi"/>
          <w:color w:val="000000"/>
          <w:sz w:val="28"/>
          <w:szCs w:val="28"/>
        </w:rPr>
        <w:t>определения</w:t>
      </w:r>
      <w:r w:rsidRPr="009A7335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Pr="009A7335">
        <w:rPr>
          <w:rFonts w:asciiTheme="minorHAnsi" w:hAnsiTheme="minorHAnsi"/>
          <w:color w:val="000000"/>
          <w:sz w:val="28"/>
          <w:szCs w:val="28"/>
        </w:rPr>
        <w:t>процедуры</w:t>
      </w:r>
      <w:r w:rsidRPr="009A7335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Pr="009A7335">
        <w:rPr>
          <w:rFonts w:asciiTheme="minorHAnsi" w:hAnsiTheme="minorHAnsi"/>
          <w:color w:val="000000"/>
          <w:sz w:val="28"/>
          <w:szCs w:val="28"/>
        </w:rPr>
        <w:t>следующая</w:t>
      </w:r>
      <w:r w:rsidRPr="009A7335">
        <w:rPr>
          <w:rFonts w:asciiTheme="minorHAnsi" w:hAnsiTheme="minorHAnsi"/>
          <w:color w:val="000000"/>
          <w:sz w:val="28"/>
          <w:szCs w:val="28"/>
          <w:lang w:val="en-US"/>
        </w:rPr>
        <w:t>:</w:t>
      </w:r>
    </w:p>
    <w:p w:rsidR="009A7335" w:rsidRPr="009A7335" w:rsidRDefault="009A7335" w:rsidP="009A7335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</w:pPr>
      <w:proofErr w:type="gramStart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procedure</w:t>
      </w:r>
      <w:proofErr w:type="gram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name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argument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s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type1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argument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s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):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type </w:t>
      </w:r>
      <w:r w:rsidRPr="009A7335">
        <w:rPr>
          <w:rStyle w:val="lit"/>
          <w:rFonts w:asciiTheme="minorHAnsi" w:eastAsiaTheme="majorEastAsia" w:hAnsiTheme="minorHAnsi" w:cs="Consolas"/>
          <w:color w:val="333333"/>
          <w:sz w:val="28"/>
          <w:szCs w:val="28"/>
          <w:lang w:val="en-US"/>
        </w:rPr>
        <w:t>2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,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...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);</w:t>
      </w:r>
    </w:p>
    <w:p w:rsidR="009A7335" w:rsidRPr="009A7335" w:rsidRDefault="009A7335" w:rsidP="009A7335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</w:pP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 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&lt;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proofErr w:type="gramStart"/>
      <w:r w:rsidRPr="009A7335">
        <w:rPr>
          <w:rStyle w:val="kwd"/>
          <w:rFonts w:asciiTheme="minorHAnsi" w:hAnsiTheme="minorHAnsi" w:cs="Consolas"/>
          <w:color w:val="333333"/>
          <w:sz w:val="28"/>
          <w:szCs w:val="28"/>
          <w:lang w:val="en-US"/>
        </w:rPr>
        <w:t>local</w:t>
      </w:r>
      <w:proofErr w:type="gram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declarations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&gt;</w:t>
      </w:r>
    </w:p>
    <w:p w:rsidR="009A7335" w:rsidRPr="009A7335" w:rsidRDefault="009A7335" w:rsidP="009A7335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</w:pPr>
      <w:proofErr w:type="gramStart"/>
      <w:r w:rsidRPr="009A7335">
        <w:rPr>
          <w:rStyle w:val="kwd"/>
          <w:rFonts w:asciiTheme="minorHAnsi" w:hAnsiTheme="minorHAnsi" w:cs="Consolas"/>
          <w:color w:val="333333"/>
          <w:sz w:val="28"/>
          <w:szCs w:val="28"/>
          <w:lang w:val="en-US"/>
        </w:rPr>
        <w:t>begin</w:t>
      </w:r>
      <w:proofErr w:type="gramEnd"/>
    </w:p>
    <w:p w:rsidR="009A7335" w:rsidRPr="009A7335" w:rsidRDefault="009A7335" w:rsidP="009A7335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</w:pP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 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&lt;</w:t>
      </w:r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</w:t>
      </w:r>
      <w:proofErr w:type="gramStart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>procedure</w:t>
      </w:r>
      <w:proofErr w:type="gramEnd"/>
      <w:r w:rsidRPr="009A7335">
        <w:rPr>
          <w:rStyle w:val="pln"/>
          <w:rFonts w:asciiTheme="minorHAnsi" w:hAnsiTheme="minorHAnsi" w:cs="Consolas"/>
          <w:color w:val="333333"/>
          <w:sz w:val="28"/>
          <w:szCs w:val="28"/>
          <w:lang w:val="en-US"/>
        </w:rPr>
        <w:t xml:space="preserve"> body </w:t>
      </w:r>
      <w:r w:rsidRPr="009A7335">
        <w:rPr>
          <w:rStyle w:val="pun"/>
          <w:rFonts w:asciiTheme="minorHAnsi" w:hAnsiTheme="minorHAnsi" w:cs="Consolas"/>
          <w:color w:val="333333"/>
          <w:sz w:val="28"/>
          <w:szCs w:val="28"/>
          <w:lang w:val="en-US"/>
        </w:rPr>
        <w:t>&gt;</w:t>
      </w:r>
    </w:p>
    <w:p w:rsidR="009A7335" w:rsidRPr="009A7335" w:rsidRDefault="009A7335" w:rsidP="009A7335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Theme="minorHAnsi" w:hAnsiTheme="minorHAnsi" w:cs="Consolas"/>
          <w:color w:val="333333"/>
          <w:sz w:val="28"/>
          <w:szCs w:val="28"/>
        </w:rPr>
      </w:pPr>
      <w:proofErr w:type="spellStart"/>
      <w:r w:rsidRPr="009A7335">
        <w:rPr>
          <w:rStyle w:val="kwd"/>
          <w:rFonts w:asciiTheme="minorHAnsi" w:hAnsiTheme="minorHAnsi" w:cs="Consolas"/>
          <w:color w:val="333333"/>
          <w:sz w:val="28"/>
          <w:szCs w:val="28"/>
        </w:rPr>
        <w:t>end</w:t>
      </w:r>
      <w:proofErr w:type="spellEnd"/>
      <w:r w:rsidRPr="009A7335">
        <w:rPr>
          <w:rStyle w:val="pun"/>
          <w:rFonts w:asciiTheme="minorHAnsi" w:hAnsiTheme="minorHAnsi" w:cs="Consolas"/>
          <w:color w:val="333333"/>
          <w:sz w:val="28"/>
          <w:szCs w:val="28"/>
        </w:rPr>
        <w:t>;</w:t>
      </w:r>
    </w:p>
    <w:p w:rsidR="009A7335" w:rsidRPr="009A7335" w:rsidRDefault="009A7335" w:rsidP="009A7335">
      <w:pPr>
        <w:pStyle w:val="a3"/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color w:val="000000"/>
          <w:sz w:val="28"/>
          <w:szCs w:val="28"/>
        </w:rPr>
        <w:t xml:space="preserve">Определение процедуры в </w:t>
      </w:r>
      <w:proofErr w:type="spellStart"/>
      <w:r w:rsidRPr="009A7335">
        <w:rPr>
          <w:rFonts w:asciiTheme="minorHAnsi" w:hAnsiTheme="minorHAnsi"/>
          <w:color w:val="000000"/>
          <w:sz w:val="28"/>
          <w:szCs w:val="28"/>
        </w:rPr>
        <w:t>Pascal</w:t>
      </w:r>
      <w:proofErr w:type="spellEnd"/>
      <w:r w:rsidRPr="009A7335">
        <w:rPr>
          <w:rFonts w:asciiTheme="minorHAnsi" w:hAnsiTheme="minorHAnsi"/>
          <w:color w:val="000000"/>
          <w:sz w:val="28"/>
          <w:szCs w:val="28"/>
        </w:rPr>
        <w:t xml:space="preserve"> состоит из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заголовка</w:t>
      </w:r>
      <w:proofErr w:type="gramStart"/>
      <w:r w:rsidRPr="009A7335">
        <w:rPr>
          <w:rFonts w:asciiTheme="minorHAnsi" w:hAnsiTheme="minorHAnsi"/>
          <w:color w:val="000000"/>
          <w:sz w:val="28"/>
          <w:szCs w:val="28"/>
        </w:rPr>
        <w:t> ,</w:t>
      </w:r>
      <w:proofErr w:type="gramEnd"/>
      <w:r w:rsidRPr="009A7335">
        <w:rPr>
          <w:rFonts w:asciiTheme="minorHAnsi" w:hAnsiTheme="minorHAnsi"/>
          <w:color w:val="000000"/>
          <w:sz w:val="28"/>
          <w:szCs w:val="28"/>
        </w:rPr>
        <w:t xml:space="preserve"> локальных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объявлений</w:t>
      </w:r>
      <w:r w:rsidRPr="009A7335">
        <w:rPr>
          <w:rFonts w:asciiTheme="minorHAnsi" w:hAnsiTheme="minorHAnsi"/>
          <w:color w:val="000000"/>
          <w:sz w:val="28"/>
          <w:szCs w:val="28"/>
        </w:rPr>
        <w:t> и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тела</w:t>
      </w:r>
      <w:r w:rsidRPr="009A7335">
        <w:rPr>
          <w:rFonts w:asciiTheme="minorHAnsi" w:hAnsiTheme="minorHAnsi"/>
          <w:color w:val="000000"/>
          <w:sz w:val="28"/>
          <w:szCs w:val="28"/>
        </w:rPr>
        <w:t> процедуры. Заголовок процедуры состоит из ключевого слова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процедуры</w:t>
      </w:r>
      <w:r w:rsidRPr="009A7335">
        <w:rPr>
          <w:rFonts w:asciiTheme="minorHAnsi" w:hAnsiTheme="minorHAnsi"/>
          <w:color w:val="000000"/>
          <w:sz w:val="28"/>
          <w:szCs w:val="28"/>
        </w:rPr>
        <w:t> и имени, присвоенного процедуре. Вот все части процедуры –</w:t>
      </w:r>
    </w:p>
    <w:p w:rsidR="009A7335" w:rsidRPr="009A7335" w:rsidRDefault="009A7335" w:rsidP="009A7335">
      <w:pPr>
        <w:pStyle w:val="a3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Аргументы</w:t>
      </w:r>
      <w:r w:rsidRPr="009A7335">
        <w:rPr>
          <w:rFonts w:asciiTheme="minorHAnsi" w:hAnsiTheme="minorHAnsi"/>
          <w:color w:val="000000"/>
          <w:sz w:val="28"/>
          <w:szCs w:val="28"/>
        </w:rPr>
        <w:t xml:space="preserve"> – Аргументы (аргументы) устанавливают связь между вызывающей программой и идентификаторами процедур, а также </w:t>
      </w:r>
      <w:r w:rsidRPr="009A7335">
        <w:rPr>
          <w:rFonts w:asciiTheme="minorHAnsi" w:hAnsiTheme="minorHAnsi"/>
          <w:color w:val="000000"/>
          <w:sz w:val="28"/>
          <w:szCs w:val="28"/>
        </w:rPr>
        <w:lastRenderedPageBreak/>
        <w:t>вызывают формальные параметры. Правила для аргументов в процедурах такие же, как и для функций.</w:t>
      </w:r>
    </w:p>
    <w:p w:rsidR="009A7335" w:rsidRPr="009A7335" w:rsidRDefault="009A7335" w:rsidP="009A7335">
      <w:pPr>
        <w:pStyle w:val="a3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Локальные объявления</w:t>
      </w:r>
      <w:r w:rsidRPr="009A7335">
        <w:rPr>
          <w:rFonts w:asciiTheme="minorHAnsi" w:hAnsiTheme="minorHAnsi"/>
          <w:color w:val="000000"/>
          <w:sz w:val="28"/>
          <w:szCs w:val="28"/>
        </w:rPr>
        <w:t> – Локальные объявления относятся к объявлениям для меток, констант, переменных, функций и процедур, которые применимы только к основной части процедуры.</w:t>
      </w:r>
    </w:p>
    <w:p w:rsidR="009A7335" w:rsidRPr="009A7335" w:rsidRDefault="009A7335" w:rsidP="009A7335">
      <w:pPr>
        <w:pStyle w:val="a3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rFonts w:asciiTheme="minorHAnsi" w:hAnsiTheme="minorHAnsi"/>
          <w:color w:val="000000"/>
          <w:sz w:val="28"/>
          <w:szCs w:val="28"/>
        </w:rPr>
      </w:pP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Тело процедуры</w:t>
      </w:r>
      <w:r w:rsidRPr="009A7335">
        <w:rPr>
          <w:rFonts w:asciiTheme="minorHAnsi" w:hAnsiTheme="minorHAnsi"/>
          <w:color w:val="000000"/>
          <w:sz w:val="28"/>
          <w:szCs w:val="28"/>
        </w:rPr>
        <w:t> – </w:t>
      </w:r>
      <w:r w:rsidRPr="009A7335">
        <w:rPr>
          <w:rFonts w:asciiTheme="minorHAnsi" w:hAnsiTheme="minorHAnsi"/>
          <w:b/>
          <w:bCs/>
          <w:color w:val="000000"/>
          <w:sz w:val="28"/>
          <w:szCs w:val="28"/>
        </w:rPr>
        <w:t>Тело</w:t>
      </w:r>
      <w:r w:rsidRPr="009A7335">
        <w:rPr>
          <w:rFonts w:asciiTheme="minorHAnsi" w:hAnsiTheme="minorHAnsi"/>
          <w:color w:val="000000"/>
          <w:sz w:val="28"/>
          <w:szCs w:val="28"/>
        </w:rPr>
        <w:t> процедуры содержит набор операторов, которые определяют, что делает процедура. Он всегда должен быть заключен между зарезервированными словами начало и конец. Это часть процедуры, в которой выполняются все вычисления.</w:t>
      </w:r>
    </w:p>
    <w:p w:rsidR="00A32A68" w:rsidRDefault="009A7335" w:rsidP="00A32A68">
      <w:pPr>
        <w:pStyle w:val="a3"/>
        <w:shd w:val="clear" w:color="auto" w:fill="FFFFFF"/>
        <w:jc w:val="both"/>
        <w:rPr>
          <w:rFonts w:asciiTheme="minorHAnsi" w:hAnsiTheme="minorHAnsi" w:cs="Arial"/>
          <w:b/>
          <w:bCs/>
          <w:color w:val="222222"/>
          <w:sz w:val="28"/>
          <w:szCs w:val="28"/>
        </w:rPr>
      </w:pPr>
      <w:r>
        <w:rPr>
          <w:rFonts w:asciiTheme="minorHAnsi" w:hAnsiTheme="minorHAnsi" w:cs="Arial"/>
          <w:b/>
          <w:bCs/>
          <w:color w:val="222222"/>
          <w:sz w:val="28"/>
          <w:szCs w:val="28"/>
        </w:rPr>
        <w:t>3 вопрос</w:t>
      </w:r>
    </w:p>
    <w:p w:rsidR="009A7335" w:rsidRPr="009A7335" w:rsidRDefault="009A7335" w:rsidP="00A32A68">
      <w:pPr>
        <w:pStyle w:val="a3"/>
        <w:shd w:val="clear" w:color="auto" w:fill="FFFFFF"/>
        <w:jc w:val="both"/>
        <w:rPr>
          <w:rFonts w:asciiTheme="minorHAnsi" w:hAnsiTheme="minorHAnsi" w:cs="Arial"/>
          <w:b/>
          <w:bCs/>
          <w:color w:val="222222"/>
          <w:sz w:val="28"/>
          <w:szCs w:val="28"/>
        </w:rPr>
      </w:pPr>
      <w:r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Объявление процедуры находится в части </w:t>
      </w:r>
      <w:r>
        <w:rPr>
          <w:rFonts w:asciiTheme="minorHAnsi" w:hAnsiTheme="minorHAnsi" w:cs="Arial"/>
          <w:b/>
          <w:bCs/>
          <w:color w:val="222222"/>
          <w:sz w:val="28"/>
          <w:szCs w:val="28"/>
          <w:lang w:val="en-US"/>
        </w:rPr>
        <w:t>Interface</w:t>
      </w:r>
      <w:r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 модуля,  а определение процедуры находится в части </w:t>
      </w:r>
      <w:r>
        <w:rPr>
          <w:rFonts w:asciiTheme="minorHAnsi" w:hAnsiTheme="minorHAnsi" w:cs="Arial"/>
          <w:b/>
          <w:bCs/>
          <w:color w:val="222222"/>
          <w:sz w:val="28"/>
          <w:szCs w:val="28"/>
          <w:lang w:val="en-US"/>
        </w:rPr>
        <w:t>Implementation</w:t>
      </w:r>
      <w:r w:rsidRPr="009A7335"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. </w:t>
      </w:r>
      <w:r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 </w:t>
      </w:r>
    </w:p>
    <w:p w:rsidR="007E35CC" w:rsidRDefault="009A7335" w:rsidP="009A7335">
      <w:pPr>
        <w:pStyle w:val="a3"/>
        <w:shd w:val="clear" w:color="auto" w:fill="FFFFFF"/>
        <w:jc w:val="both"/>
        <w:rPr>
          <w:rFonts w:asciiTheme="minorHAnsi" w:hAnsiTheme="minorHAnsi" w:cs="Arial"/>
          <w:b/>
          <w:bCs/>
          <w:color w:val="222222"/>
          <w:sz w:val="28"/>
          <w:szCs w:val="28"/>
        </w:rPr>
      </w:pPr>
      <w:r>
        <w:rPr>
          <w:rFonts w:asciiTheme="minorHAnsi" w:hAnsiTheme="minorHAnsi" w:cs="Arial"/>
          <w:b/>
          <w:bCs/>
          <w:color w:val="222222"/>
          <w:sz w:val="28"/>
          <w:szCs w:val="28"/>
        </w:rPr>
        <w:t xml:space="preserve">4 вопрос </w:t>
      </w:r>
    </w:p>
    <w:p w:rsidR="009A7335" w:rsidRPr="009A7335" w:rsidRDefault="009A7335" w:rsidP="009A7335">
      <w:pPr>
        <w:pStyle w:val="a3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Запись – это структура, состоящая из фиксированного числа компонент, называемых полями.</w:t>
      </w:r>
    </w:p>
    <w:p w:rsidR="009A7335" w:rsidRPr="009A7335" w:rsidRDefault="009A7335" w:rsidP="009A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A73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</w:t>
      </w:r>
      <w:proofErr w:type="spellStart"/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имя_записи</w:t>
      </w:r>
      <w:proofErr w:type="spellEnd"/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=</w:t>
      </w: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A733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record</w:t>
      </w:r>
      <w:proofErr w:type="spellEnd"/>
    </w:p>
    <w:p w:rsidR="009A7335" w:rsidRPr="009A7335" w:rsidRDefault="009A7335" w:rsidP="009A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&lt;имя_поля</w:t>
      </w:r>
      <w:proofErr w:type="gramStart"/>
      <w:r w:rsidRPr="009A7335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proofErr w:type="gramEnd"/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&lt;тип_поля</w:t>
      </w:r>
      <w:r w:rsidRPr="009A7335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A7335" w:rsidRPr="009A7335" w:rsidRDefault="009A7335" w:rsidP="009A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&lt;имя_поля</w:t>
      </w:r>
      <w:proofErr w:type="gramStart"/>
      <w:r w:rsidRPr="009A7335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</w:t>
      </w:r>
      <w:proofErr w:type="gramEnd"/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&lt;тип_поля</w:t>
      </w:r>
      <w:r w:rsidRPr="009A7335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</w:t>
      </w: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A7335" w:rsidRPr="009A7335" w:rsidRDefault="009A7335" w:rsidP="009A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</w:t>
      </w:r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...</w:t>
      </w:r>
    </w:p>
    <w:p w:rsidR="009A7335" w:rsidRPr="009A7335" w:rsidRDefault="009A7335" w:rsidP="009A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A73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A73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9A7335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9A7335" w:rsidRDefault="009A7335" w:rsidP="009A7335">
      <w:pPr>
        <w:pStyle w:val="a3"/>
        <w:shd w:val="clear" w:color="auto" w:fill="FFFFFF"/>
        <w:jc w:val="both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 w:rsidRPr="009A7335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5 вопрос</w:t>
      </w:r>
    </w:p>
    <w:p w:rsidR="009A7335" w:rsidRDefault="009A7335" w:rsidP="009A7335">
      <w:pPr>
        <w:pStyle w:val="a3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Полями называют компоненты записи. Каждое поле определяется определенным именем. Поле записи включает имя поля, за которым через символ «</w:t>
      </w:r>
      <w:proofErr w:type="gramStart"/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:»</w:t>
      </w:r>
      <w:proofErr w:type="gramEnd"/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указывают тип данного поля.</w:t>
      </w:r>
    </w:p>
    <w:p w:rsidR="009A7335" w:rsidRPr="00CD7003" w:rsidRDefault="009A7335" w:rsidP="009A7335">
      <w:pPr>
        <w:pStyle w:val="a3"/>
        <w:shd w:val="clear" w:color="auto" w:fill="FFFFFF"/>
        <w:jc w:val="both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 w:rsidRPr="00CD700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 xml:space="preserve">6 вопрос </w:t>
      </w:r>
    </w:p>
    <w:p w:rsidR="009A7335" w:rsidRDefault="009A7335" w:rsidP="009A7335">
      <w:pPr>
        <w:pStyle w:val="a3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Класс — это множество объектов, имеющих общую структуру и общее поведение. Класс — описание (абстракция), которое показывает, как </w:t>
      </w:r>
      <w:r w:rsidR="0042012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построить существующую во време</w:t>
      </w:r>
      <w:r w:rsidRPr="009A7335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ни и пространстве переменную этого класса, называемую объектом</w:t>
      </w:r>
      <w:r w:rsidRPr="00B55E38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  <w:r w:rsidR="00B55E38" w:rsidRPr="00B55E38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 Сам класс в итоге определяется как список своих членов, а именно полей (свойств) и методов/функций/процедур.</w:t>
      </w:r>
    </w:p>
    <w:p w:rsidR="00B55E38" w:rsidRPr="00B55E38" w:rsidRDefault="00B55E38" w:rsidP="009A7335">
      <w:pPr>
        <w:pStyle w:val="a3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B55E38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Различие Записи и Классов в их назначении. Запись нужна для структурирования разнородных типов данных для описания одного и того же </w:t>
      </w:r>
      <w:r w:rsidRPr="00B55E38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lastRenderedPageBreak/>
        <w:t>объекта. Классы нужны для создания структур данных, но так же и для обработки этих данных обработки.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proofErr w:type="spellStart"/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>TMyClass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</w:t>
      </w:r>
      <w:r w:rsidRPr="009A7335">
        <w:rPr>
          <w:rFonts w:eastAsia="Times New Roman" w:cs="Courier New"/>
          <w:color w:val="666666"/>
          <w:sz w:val="28"/>
          <w:szCs w:val="28"/>
          <w:lang w:eastAsia="ru-RU"/>
        </w:rPr>
        <w:t>=</w:t>
      </w: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9A7335">
        <w:rPr>
          <w:rFonts w:eastAsia="Times New Roman" w:cs="Courier New"/>
          <w:b/>
          <w:bCs/>
          <w:color w:val="008000"/>
          <w:sz w:val="28"/>
          <w:szCs w:val="28"/>
          <w:lang w:eastAsia="ru-RU"/>
        </w:rPr>
        <w:t>class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>(</w:t>
      </w:r>
      <w:proofErr w:type="spellStart"/>
      <w:r w:rsidRPr="009A7335">
        <w:rPr>
          <w:rFonts w:eastAsia="Times New Roman" w:cs="Courier New"/>
          <w:color w:val="B00040"/>
          <w:sz w:val="28"/>
          <w:szCs w:val="28"/>
          <w:lang w:eastAsia="ru-RU"/>
        </w:rPr>
        <w:t>TObject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>)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9A7335">
        <w:rPr>
          <w:rFonts w:eastAsia="Times New Roman" w:cs="Courier New"/>
          <w:color w:val="008000"/>
          <w:sz w:val="28"/>
          <w:szCs w:val="28"/>
          <w:lang w:eastAsia="ru-RU"/>
        </w:rPr>
        <w:t>private</w:t>
      </w:r>
      <w:proofErr w:type="spellEnd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 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{Описанные в этой секции элементы не доступны извне (за пределами класса, но доступны в пределах модуля).}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 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{Здесь обычно находятся поля класса.}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US"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gramStart"/>
      <w:r w:rsidRPr="009A7335">
        <w:rPr>
          <w:rFonts w:eastAsia="Times New Roman" w:cs="Courier New"/>
          <w:color w:val="000000"/>
          <w:sz w:val="28"/>
          <w:szCs w:val="28"/>
          <w:lang w:val="en-US" w:eastAsia="ru-RU"/>
        </w:rPr>
        <w:t>strict</w:t>
      </w:r>
      <w:proofErr w:type="gramEnd"/>
      <w:r w:rsidRPr="009A7335">
        <w:rPr>
          <w:rFonts w:eastAsia="Times New Roman" w:cs="Courier New"/>
          <w:color w:val="000000"/>
          <w:sz w:val="28"/>
          <w:szCs w:val="28"/>
          <w:lang w:val="en-US" w:eastAsia="ru-RU"/>
        </w:rPr>
        <w:t xml:space="preserve"> </w:t>
      </w:r>
      <w:r w:rsidRPr="009A7335">
        <w:rPr>
          <w:rFonts w:eastAsia="Times New Roman" w:cs="Courier New"/>
          <w:color w:val="008000"/>
          <w:sz w:val="28"/>
          <w:szCs w:val="28"/>
          <w:lang w:val="en-US" w:eastAsia="ru-RU"/>
        </w:rPr>
        <w:t>private</w:t>
      </w:r>
      <w:bookmarkStart w:id="0" w:name="_GoBack"/>
      <w:bookmarkEnd w:id="0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>{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Для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 xml:space="preserve">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версии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 xml:space="preserve"> Delphi 2007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и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 xml:space="preserve">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выше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>.</w:t>
      </w:r>
      <w:proofErr w:type="gramEnd"/>
      <w:r w:rsidRPr="009A7335">
        <w:rPr>
          <w:rFonts w:eastAsia="Times New Roman" w:cs="Courier New"/>
          <w:i/>
          <w:iCs/>
          <w:color w:val="408080"/>
          <w:sz w:val="28"/>
          <w:szCs w:val="28"/>
          <w:lang w:val="en-US" w:eastAsia="ru-RU"/>
        </w:rPr>
        <w:t xml:space="preserve"> </w:t>
      </w:r>
      <w:proofErr w:type="gramStart"/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Описанные в этой секции элементы доступны только внутри класса}</w:t>
      </w:r>
      <w:proofErr w:type="gramEnd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9A7335">
        <w:rPr>
          <w:rFonts w:eastAsia="Times New Roman" w:cs="Courier New"/>
          <w:color w:val="008000"/>
          <w:sz w:val="28"/>
          <w:szCs w:val="28"/>
          <w:lang w:eastAsia="ru-RU"/>
        </w:rPr>
        <w:t>protected</w:t>
      </w:r>
      <w:proofErr w:type="spellEnd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 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{Описанные в этой секции элементы доступны только классу и всем его потомкам.}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9A7335">
        <w:rPr>
          <w:rFonts w:eastAsia="Times New Roman" w:cs="Courier New"/>
          <w:color w:val="008000"/>
          <w:sz w:val="28"/>
          <w:szCs w:val="28"/>
          <w:lang w:eastAsia="ru-RU"/>
        </w:rPr>
        <w:t>public</w:t>
      </w:r>
      <w:proofErr w:type="spellEnd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 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{Описанные в этой секции элементы доступны всем.}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9A7335">
        <w:rPr>
          <w:rFonts w:eastAsia="Times New Roman" w:cs="Courier New"/>
          <w:color w:val="008000"/>
          <w:sz w:val="28"/>
          <w:szCs w:val="28"/>
          <w:lang w:eastAsia="ru-RU"/>
        </w:rPr>
        <w:t>published</w:t>
      </w:r>
      <w:proofErr w:type="spellEnd"/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  </w:t>
      </w:r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 xml:space="preserve">{Описанные в этой секции элементы доступны всем и отображаются в </w:t>
      </w:r>
      <w:proofErr w:type="spellStart"/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Object</w:t>
      </w:r>
      <w:proofErr w:type="spellEnd"/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 xml:space="preserve"> </w:t>
      </w:r>
      <w:proofErr w:type="spellStart"/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Inspector'e</w:t>
      </w:r>
      <w:proofErr w:type="spellEnd"/>
      <w:r w:rsidRPr="009A7335">
        <w:rPr>
          <w:rFonts w:eastAsia="Times New Roman" w:cs="Courier New"/>
          <w:i/>
          <w:iCs/>
          <w:color w:val="408080"/>
          <w:sz w:val="28"/>
          <w:szCs w:val="28"/>
          <w:lang w:eastAsia="ru-RU"/>
        </w:rPr>
        <w:t>.}</w:t>
      </w:r>
    </w:p>
    <w:p w:rsidR="009A7335" w:rsidRPr="009A7335" w:rsidRDefault="009A7335" w:rsidP="009A73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9A7335">
        <w:rPr>
          <w:rFonts w:eastAsia="Times New Roman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9A7335">
        <w:rPr>
          <w:rFonts w:eastAsia="Times New Roman" w:cs="Courier New"/>
          <w:b/>
          <w:bCs/>
          <w:color w:val="008000"/>
          <w:sz w:val="28"/>
          <w:szCs w:val="28"/>
          <w:lang w:eastAsia="ru-RU"/>
        </w:rPr>
        <w:t>end</w:t>
      </w:r>
      <w:proofErr w:type="spellEnd"/>
      <w:r w:rsidRPr="009A7335">
        <w:rPr>
          <w:rFonts w:eastAsia="Times New Roman" w:cs="Courier New"/>
          <w:color w:val="666666"/>
          <w:sz w:val="28"/>
          <w:szCs w:val="28"/>
          <w:lang w:eastAsia="ru-RU"/>
        </w:rPr>
        <w:t>;</w:t>
      </w:r>
    </w:p>
    <w:p w:rsidR="009A7335" w:rsidRPr="009A7335" w:rsidRDefault="009A7335" w:rsidP="009A733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TMyClass</w:t>
      </w:r>
      <w:proofErr w:type="spellEnd"/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 — имя класса;</w:t>
      </w:r>
    </w:p>
    <w:p w:rsidR="009A7335" w:rsidRPr="009A7335" w:rsidRDefault="009A7335" w:rsidP="009A733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class</w:t>
      </w:r>
      <w:proofErr w:type="spellEnd"/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 — ключевое слово, начинающее определение класса (в старых версиях также было ключевое слово </w:t>
      </w: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object</w:t>
      </w:r>
      <w:proofErr w:type="spellEnd"/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);</w:t>
      </w:r>
    </w:p>
    <w:p w:rsidR="009A7335" w:rsidRPr="009A7335" w:rsidRDefault="009A7335" w:rsidP="009A733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TObject</w:t>
      </w:r>
      <w:proofErr w:type="spellEnd"/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 — класс-предок, если есть </w:t>
      </w:r>
      <w:hyperlink r:id="rId6" w:tooltip="Наследование (программирование)" w:history="1">
        <w:r w:rsidRPr="009A7335">
          <w:rPr>
            <w:rFonts w:eastAsia="Times New Roman" w:cs="Arial"/>
            <w:color w:val="0B0080"/>
            <w:sz w:val="28"/>
            <w:szCs w:val="28"/>
            <w:lang w:eastAsia="ru-RU"/>
          </w:rPr>
          <w:t>наследование</w:t>
        </w:r>
      </w:hyperlink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;</w:t>
      </w:r>
    </w:p>
    <w:p w:rsidR="009A7335" w:rsidRDefault="009A7335" w:rsidP="009A733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private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protected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public</w:t>
      </w:r>
      <w:proofErr w:type="spellEnd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9A7335">
        <w:rPr>
          <w:rFonts w:eastAsia="Times New Roman" w:cs="Courier New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published</w:t>
      </w:r>
      <w:proofErr w:type="spellEnd"/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 — ключевые слова, определяющие иерархический доступ к полям и методам в виде обозначения секций </w:t>
      </w:r>
      <w:hyperlink r:id="rId7" w:tooltip="Область доступа (страница отсутствует)" w:history="1">
        <w:r w:rsidRPr="009A7335">
          <w:rPr>
            <w:rFonts w:eastAsia="Times New Roman" w:cs="Arial"/>
            <w:color w:val="A55858"/>
            <w:sz w:val="28"/>
            <w:szCs w:val="28"/>
            <w:lang w:eastAsia="ru-RU"/>
          </w:rPr>
          <w:t>областей доступа</w:t>
        </w:r>
      </w:hyperlink>
      <w:r w:rsidRPr="009A7335">
        <w:rPr>
          <w:rFonts w:eastAsia="Times New Roman" w:cs="Arial"/>
          <w:color w:val="222222"/>
          <w:sz w:val="28"/>
          <w:szCs w:val="28"/>
          <w:lang w:eastAsia="ru-RU"/>
        </w:rPr>
        <w:t>.</w:t>
      </w:r>
    </w:p>
    <w:p w:rsidR="00420123" w:rsidRPr="00CD7003" w:rsidRDefault="00B55E38" w:rsidP="00420123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b/>
          <w:color w:val="222222"/>
          <w:sz w:val="28"/>
          <w:szCs w:val="28"/>
          <w:lang w:eastAsia="ru-RU"/>
        </w:rPr>
      </w:pPr>
      <w:r w:rsidRPr="00CD7003">
        <w:rPr>
          <w:rFonts w:eastAsia="Times New Roman" w:cs="Arial"/>
          <w:b/>
          <w:color w:val="222222"/>
          <w:sz w:val="28"/>
          <w:szCs w:val="28"/>
          <w:lang w:eastAsia="ru-RU"/>
        </w:rPr>
        <w:t xml:space="preserve">7 вопрос </w:t>
      </w:r>
    </w:p>
    <w:p w:rsidR="002973A6" w:rsidRPr="002973A6" w:rsidRDefault="002973A6" w:rsidP="002973A6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eastAsia="ru-RU"/>
        </w:rPr>
      </w:pPr>
      <w:proofErr w:type="spellStart"/>
      <w:proofErr w:type="gramStart"/>
      <w:r w:rsidRPr="002973A6">
        <w:rPr>
          <w:rFonts w:eastAsia="Times New Roman" w:cs="Arial"/>
          <w:b/>
          <w:bCs/>
          <w:color w:val="222222"/>
          <w:sz w:val="28"/>
          <w:szCs w:val="28"/>
          <w:lang w:eastAsia="ru-RU"/>
        </w:rPr>
        <w:t>Ме́тод</w:t>
      </w:r>
      <w:proofErr w:type="spellEnd"/>
      <w:proofErr w:type="gramEnd"/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 — это </w:t>
      </w:r>
      <w:hyperlink r:id="rId8" w:tooltip="Функция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функция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 или </w:t>
      </w:r>
      <w:hyperlink r:id="rId9" w:tooltip="Процедура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процедура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, принадлежащая какому-то </w:t>
      </w:r>
      <w:hyperlink r:id="rId10" w:tooltip="Класс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классу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 или </w:t>
      </w:r>
      <w:hyperlink r:id="rId11" w:tooltip="Объект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объекту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.</w:t>
      </w:r>
    </w:p>
    <w:p w:rsidR="002973A6" w:rsidRPr="002973A6" w:rsidRDefault="002973A6" w:rsidP="002973A6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eastAsia="ru-RU"/>
        </w:rPr>
      </w:pPr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Как и процедура в </w:t>
      </w:r>
      <w:hyperlink r:id="rId12" w:tooltip="Процедурное программирование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процедурном программировании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, метод состоит из некоторого количества </w:t>
      </w:r>
      <w:hyperlink r:id="rId13" w:tooltip="Оператор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операторов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 для выполнения какого-то действия и имеет набор </w:t>
      </w:r>
      <w:hyperlink r:id="rId14" w:tooltip="Аргумент (программирование)" w:history="1">
        <w:r w:rsidRPr="002973A6">
          <w:rPr>
            <w:rFonts w:eastAsia="Times New Roman" w:cs="Arial"/>
            <w:color w:val="0B0080"/>
            <w:sz w:val="28"/>
            <w:szCs w:val="28"/>
            <w:lang w:eastAsia="ru-RU"/>
          </w:rPr>
          <w:t>входных аргументов</w:t>
        </w:r>
      </w:hyperlink>
      <w:r w:rsidRPr="002973A6">
        <w:rPr>
          <w:rFonts w:eastAsia="Times New Roman" w:cs="Arial"/>
          <w:color w:val="222222"/>
          <w:sz w:val="28"/>
          <w:szCs w:val="28"/>
          <w:lang w:eastAsia="ru-RU"/>
        </w:rPr>
        <w:t>.</w:t>
      </w:r>
    </w:p>
    <w:p w:rsidR="009A7335" w:rsidRPr="00CD7003" w:rsidRDefault="002973A6" w:rsidP="009A7335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b/>
          <w:color w:val="222222"/>
          <w:sz w:val="28"/>
          <w:szCs w:val="28"/>
          <w:lang w:eastAsia="ru-RU"/>
        </w:rPr>
      </w:pPr>
      <w:r w:rsidRPr="00CD7003">
        <w:rPr>
          <w:rFonts w:eastAsia="Times New Roman" w:cs="Arial"/>
          <w:b/>
          <w:color w:val="222222"/>
          <w:sz w:val="28"/>
          <w:szCs w:val="28"/>
          <w:lang w:eastAsia="ru-RU"/>
        </w:rPr>
        <w:t xml:space="preserve">8 вопрос </w:t>
      </w:r>
    </w:p>
    <w:p w:rsidR="002957EC" w:rsidRDefault="002973A6" w:rsidP="00CD7003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  <w:r w:rsidRPr="002973A6">
        <w:rPr>
          <w:color w:val="000000"/>
          <w:sz w:val="28"/>
          <w:szCs w:val="28"/>
          <w:shd w:val="clear" w:color="auto" w:fill="FFFFFF"/>
        </w:rPr>
        <w:t xml:space="preserve">Объект - структура данных, которая содержит </w:t>
      </w:r>
      <w:r w:rsidR="00CD7003">
        <w:rPr>
          <w:color w:val="000000"/>
          <w:sz w:val="28"/>
          <w:szCs w:val="28"/>
          <w:shd w:val="clear" w:color="auto" w:fill="FFFFFF"/>
        </w:rPr>
        <w:t>фиксированное число компонентов</w:t>
      </w:r>
    </w:p>
    <w:p w:rsidR="00CD7003" w:rsidRDefault="00CD7003" w:rsidP="00CD7003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sz w:val="28"/>
          <w:szCs w:val="28"/>
          <w:lang w:eastAsia="ru-RU"/>
        </w:rPr>
      </w:pPr>
    </w:p>
    <w:p w:rsidR="00CD7003" w:rsidRDefault="00CD7003" w:rsidP="00CD7003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b/>
          <w:color w:val="222222"/>
          <w:sz w:val="28"/>
          <w:szCs w:val="28"/>
          <w:lang w:eastAsia="ru-RU"/>
        </w:rPr>
      </w:pPr>
      <w:r w:rsidRPr="00CD7003">
        <w:rPr>
          <w:rFonts w:eastAsia="Times New Roman" w:cs="Arial"/>
          <w:b/>
          <w:color w:val="222222"/>
          <w:sz w:val="28"/>
          <w:szCs w:val="28"/>
          <w:lang w:eastAsia="ru-RU"/>
        </w:rPr>
        <w:t xml:space="preserve">Вопросы по </w:t>
      </w:r>
      <w:proofErr w:type="spellStart"/>
      <w:r w:rsidRPr="00CD7003">
        <w:rPr>
          <w:rFonts w:eastAsia="Times New Roman" w:cs="Arial"/>
          <w:b/>
          <w:color w:val="222222"/>
          <w:sz w:val="28"/>
          <w:szCs w:val="28"/>
          <w:lang w:val="en-US" w:eastAsia="ru-RU"/>
        </w:rPr>
        <w:t>Git</w:t>
      </w:r>
      <w:proofErr w:type="spellEnd"/>
    </w:p>
    <w:p w:rsidR="00AA0E0A" w:rsidRPr="00AA0E0A" w:rsidRDefault="00AA0E0A" w:rsidP="00CD7003">
      <w:p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b/>
          <w:color w:val="222222"/>
          <w:sz w:val="28"/>
          <w:szCs w:val="28"/>
          <w:lang w:eastAsia="ru-RU"/>
        </w:rPr>
      </w:pPr>
      <w:r>
        <w:rPr>
          <w:rFonts w:eastAsia="Times New Roman" w:cs="Arial"/>
          <w:b/>
          <w:color w:val="222222"/>
          <w:sz w:val="28"/>
          <w:szCs w:val="28"/>
          <w:lang w:eastAsia="ru-RU"/>
        </w:rPr>
        <w:t>1 вопрос</w:t>
      </w:r>
    </w:p>
    <w:p w:rsidR="00AA0E0A" w:rsidRDefault="00AA0E0A" w:rsidP="00AA0E0A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B5A067" wp14:editId="7AD773F8">
            <wp:simplePos x="0" y="0"/>
            <wp:positionH relativeFrom="column">
              <wp:posOffset>-337185</wp:posOffset>
            </wp:positionH>
            <wp:positionV relativeFrom="paragraph">
              <wp:posOffset>243205</wp:posOffset>
            </wp:positionV>
            <wp:extent cx="5825490" cy="131445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3377" r="25321" b="56695"/>
                    <a:stretch/>
                  </pic:blipFill>
                  <pic:spPr bwMode="auto">
                    <a:xfrm>
                      <a:off x="0" y="0"/>
                      <a:ext cx="582549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E0A" w:rsidRDefault="00AA0E0A" w:rsidP="00AA0E0A">
      <w:pPr>
        <w:jc w:val="center"/>
        <w:rPr>
          <w:noProof/>
          <w:lang w:eastAsia="ru-RU"/>
        </w:rPr>
      </w:pPr>
    </w:p>
    <w:p w:rsidR="00AA0E0A" w:rsidRDefault="00AA0E0A" w:rsidP="00AA0E0A">
      <w:pPr>
        <w:jc w:val="center"/>
        <w:rPr>
          <w:noProof/>
          <w:lang w:eastAsia="ru-RU"/>
        </w:rPr>
      </w:pPr>
    </w:p>
    <w:p w:rsidR="00AA0E0A" w:rsidRDefault="00AA0E0A" w:rsidP="00AA0E0A">
      <w:pPr>
        <w:jc w:val="center"/>
        <w:rPr>
          <w:noProof/>
          <w:lang w:eastAsia="ru-RU"/>
        </w:rPr>
      </w:pPr>
    </w:p>
    <w:p w:rsidR="00AA0E0A" w:rsidRDefault="00AA0E0A" w:rsidP="00AA0E0A">
      <w:pPr>
        <w:jc w:val="right"/>
        <w:rPr>
          <w:noProof/>
          <w:lang w:eastAsia="ru-RU"/>
        </w:rPr>
      </w:pPr>
    </w:p>
    <w:p w:rsidR="00AA0E0A" w:rsidRPr="00AA0E0A" w:rsidRDefault="00AA0E0A" w:rsidP="00AA0E0A">
      <w:pPr>
        <w:rPr>
          <w:b/>
          <w:noProof/>
          <w:sz w:val="28"/>
          <w:szCs w:val="28"/>
          <w:lang w:eastAsia="ru-RU"/>
        </w:rPr>
      </w:pPr>
      <w:r w:rsidRPr="00AA0E0A">
        <w:rPr>
          <w:b/>
          <w:noProof/>
          <w:sz w:val="28"/>
          <w:szCs w:val="28"/>
          <w:lang w:eastAsia="ru-RU"/>
        </w:rPr>
        <w:t>2 вопрос</w:t>
      </w:r>
    </w:p>
    <w:p w:rsidR="00AA0E0A" w:rsidRDefault="00AA0E0A" w:rsidP="00AA0E0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E41D26" wp14:editId="0BF8CED0">
            <wp:extent cx="4497766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122" t="40741" r="28205" b="30199"/>
                    <a:stretch/>
                  </pic:blipFill>
                  <pic:spPr bwMode="auto">
                    <a:xfrm>
                      <a:off x="0" y="0"/>
                      <a:ext cx="4495364" cy="16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E0A" w:rsidRDefault="00AA0E0A" w:rsidP="00AA0E0A">
      <w:pPr>
        <w:rPr>
          <w:b/>
          <w:noProof/>
          <w:sz w:val="28"/>
          <w:szCs w:val="28"/>
          <w:lang w:eastAsia="ru-RU"/>
        </w:rPr>
      </w:pPr>
      <w:r w:rsidRPr="00AA0E0A">
        <w:rPr>
          <w:b/>
          <w:noProof/>
          <w:sz w:val="28"/>
          <w:szCs w:val="28"/>
          <w:lang w:eastAsia="ru-RU"/>
        </w:rPr>
        <w:t>3 вопрос</w:t>
      </w:r>
    </w:p>
    <w:p w:rsidR="00490301" w:rsidRDefault="00490301" w:rsidP="00AA0E0A">
      <w:pPr>
        <w:rPr>
          <w:noProof/>
          <w:lang w:eastAsia="ru-RU"/>
        </w:rPr>
      </w:pPr>
    </w:p>
    <w:p w:rsidR="00490301" w:rsidRDefault="00490301" w:rsidP="00AA0E0A">
      <w:pPr>
        <w:rPr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E91CB3" wp14:editId="0E69C4D6">
            <wp:extent cx="4676775" cy="121125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7244" t="20228" r="28205" b="59259"/>
                    <a:stretch/>
                  </pic:blipFill>
                  <pic:spPr bwMode="auto">
                    <a:xfrm>
                      <a:off x="0" y="0"/>
                      <a:ext cx="4675461" cy="121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E0A" w:rsidRPr="00490301" w:rsidRDefault="00490301" w:rsidP="00AA0E0A">
      <w:pPr>
        <w:rPr>
          <w:b/>
          <w:noProof/>
          <w:sz w:val="28"/>
          <w:szCs w:val="28"/>
          <w:lang w:eastAsia="ru-RU"/>
        </w:rPr>
      </w:pPr>
      <w:r w:rsidRPr="00490301">
        <w:rPr>
          <w:b/>
          <w:noProof/>
          <w:sz w:val="28"/>
          <w:szCs w:val="28"/>
          <w:lang w:eastAsia="ru-RU"/>
        </w:rPr>
        <w:t xml:space="preserve">4 вопрос </w:t>
      </w:r>
    </w:p>
    <w:p w:rsidR="00AA0E0A" w:rsidRPr="00AA0E0A" w:rsidRDefault="00AA0E0A" w:rsidP="00AA0E0A">
      <w:pPr>
        <w:rPr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D57A31" wp14:editId="0C5AD781">
            <wp:extent cx="5429250" cy="1908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7724" t="49288" r="28045" b="23076"/>
                    <a:stretch/>
                  </pic:blipFill>
                  <pic:spPr bwMode="auto">
                    <a:xfrm>
                      <a:off x="0" y="0"/>
                      <a:ext cx="5428131" cy="190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E0A" w:rsidRDefault="00490301" w:rsidP="00490301">
      <w:pPr>
        <w:rPr>
          <w:rFonts w:eastAsia="Times New Roman" w:cs="Arial"/>
          <w:b/>
          <w:sz w:val="28"/>
          <w:szCs w:val="28"/>
          <w:lang w:eastAsia="ru-RU"/>
        </w:rPr>
      </w:pPr>
      <w:r w:rsidRPr="00490301">
        <w:rPr>
          <w:rFonts w:eastAsia="Times New Roman" w:cs="Arial"/>
          <w:b/>
          <w:sz w:val="28"/>
          <w:szCs w:val="28"/>
          <w:lang w:eastAsia="ru-RU"/>
        </w:rPr>
        <w:lastRenderedPageBreak/>
        <w:t>5 вопрос</w:t>
      </w:r>
    </w:p>
    <w:p w:rsidR="00490301" w:rsidRDefault="00490301" w:rsidP="00490301">
      <w:pPr>
        <w:rPr>
          <w:rFonts w:eastAsia="Times New Roman" w:cs="Arial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43525" cy="1419225"/>
            <wp:effectExtent l="0" t="0" r="9525" b="9525"/>
            <wp:docPr id="5" name="Рисунок 5" descr="https://sun4-17.userapi.com/DnaZ7cttpNQLbhkhLLFiNAaC4Utk58hk2RHFiA/1LmOYwubx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7.userapi.com/DnaZ7cttpNQLbhkhLLFiNAaC4Utk58hk2RHFiA/1LmOYwubxF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12" w:rsidRPr="005A2912" w:rsidRDefault="005A2912" w:rsidP="00490301">
      <w:pPr>
        <w:rPr>
          <w:rFonts w:eastAsia="Times New Roman" w:cs="Arial"/>
          <w:b/>
          <w:sz w:val="28"/>
          <w:szCs w:val="28"/>
          <w:lang w:eastAsia="ru-RU"/>
        </w:rPr>
      </w:pPr>
      <w:r w:rsidRPr="005A2912">
        <w:rPr>
          <w:color w:val="000000"/>
          <w:sz w:val="28"/>
          <w:szCs w:val="28"/>
          <w:shd w:val="clear" w:color="auto" w:fill="FFFFFF"/>
        </w:rPr>
        <w:t>Ответы по примеру программы</w:t>
      </w:r>
      <w:r w:rsidRPr="005A2912">
        <w:rPr>
          <w:color w:val="000000"/>
          <w:sz w:val="28"/>
          <w:szCs w:val="28"/>
        </w:rPr>
        <w:br/>
      </w:r>
      <w:r w:rsidRPr="005A2912">
        <w:rPr>
          <w:color w:val="000000"/>
          <w:sz w:val="28"/>
          <w:szCs w:val="28"/>
          <w:shd w:val="clear" w:color="auto" w:fill="FFFFFF"/>
        </w:rPr>
        <w:t>1) В процедуре(</w:t>
      </w:r>
      <w:proofErr w:type="spellStart"/>
      <w:r w:rsidRPr="005A2912">
        <w:rPr>
          <w:color w:val="000000"/>
          <w:sz w:val="28"/>
          <w:szCs w:val="28"/>
          <w:shd w:val="clear" w:color="auto" w:fill="FFFFFF"/>
        </w:rPr>
        <w:t>DataFromForm</w:t>
      </w:r>
      <w:proofErr w:type="spellEnd"/>
      <w:r w:rsidRPr="005A2912">
        <w:rPr>
          <w:color w:val="000000"/>
          <w:sz w:val="28"/>
          <w:szCs w:val="28"/>
          <w:shd w:val="clear" w:color="auto" w:fill="FFFFFF"/>
        </w:rPr>
        <w:t>) идёт одновременно запись и проверка вводимых данных, так же данные конвертируются из строкового типа в действительный тип.</w:t>
      </w:r>
      <w:r w:rsidRPr="005A2912">
        <w:rPr>
          <w:color w:val="000000"/>
          <w:sz w:val="28"/>
          <w:szCs w:val="28"/>
        </w:rPr>
        <w:br/>
      </w:r>
      <w:r w:rsidRPr="005A2912">
        <w:rPr>
          <w:color w:val="000000"/>
          <w:sz w:val="28"/>
          <w:szCs w:val="28"/>
          <w:shd w:val="clear" w:color="auto" w:fill="FFFFFF"/>
        </w:rPr>
        <w:t xml:space="preserve">2) В таком случае вызовется процедура </w:t>
      </w:r>
      <w:proofErr w:type="spellStart"/>
      <w:r w:rsidRPr="005A2912">
        <w:rPr>
          <w:color w:val="000000"/>
          <w:sz w:val="28"/>
          <w:szCs w:val="28"/>
          <w:shd w:val="clear" w:color="auto" w:fill="FFFFFF"/>
        </w:rPr>
        <w:t>Show</w:t>
      </w:r>
      <w:proofErr w:type="spellEnd"/>
      <w:r w:rsidRPr="005A291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2912">
        <w:rPr>
          <w:color w:val="000000"/>
          <w:sz w:val="28"/>
          <w:szCs w:val="28"/>
          <w:shd w:val="clear" w:color="auto" w:fill="FFFFFF"/>
        </w:rPr>
        <w:t>Message</w:t>
      </w:r>
      <w:proofErr w:type="spellEnd"/>
      <w:r w:rsidRPr="005A2912">
        <w:rPr>
          <w:color w:val="000000"/>
          <w:sz w:val="28"/>
          <w:szCs w:val="28"/>
          <w:shd w:val="clear" w:color="auto" w:fill="FFFFFF"/>
        </w:rPr>
        <w:t>, с сообщением “Неправильно введён параметр…” и далее происходит прерывание процедуры(</w:t>
      </w:r>
      <w:proofErr w:type="spellStart"/>
      <w:r w:rsidRPr="005A2912">
        <w:rPr>
          <w:color w:val="000000"/>
          <w:sz w:val="28"/>
          <w:szCs w:val="28"/>
          <w:shd w:val="clear" w:color="auto" w:fill="FFFFFF"/>
        </w:rPr>
        <w:t>DataFromForm</w:t>
      </w:r>
      <w:proofErr w:type="spellEnd"/>
      <w:r w:rsidRPr="005A2912">
        <w:rPr>
          <w:color w:val="000000"/>
          <w:sz w:val="28"/>
          <w:szCs w:val="28"/>
          <w:shd w:val="clear" w:color="auto" w:fill="FFFFFF"/>
        </w:rPr>
        <w:t>).</w:t>
      </w:r>
    </w:p>
    <w:sectPr w:rsidR="005A2912" w:rsidRPr="005A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663"/>
    <w:multiLevelType w:val="multilevel"/>
    <w:tmpl w:val="40A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75E4C"/>
    <w:multiLevelType w:val="multilevel"/>
    <w:tmpl w:val="BE6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CC"/>
    <w:rsid w:val="000035AB"/>
    <w:rsid w:val="000E0EF5"/>
    <w:rsid w:val="000E40C8"/>
    <w:rsid w:val="001421D5"/>
    <w:rsid w:val="0014407B"/>
    <w:rsid w:val="001668CD"/>
    <w:rsid w:val="00170C58"/>
    <w:rsid w:val="001817E5"/>
    <w:rsid w:val="00185D76"/>
    <w:rsid w:val="001A481C"/>
    <w:rsid w:val="001D5146"/>
    <w:rsid w:val="001F4990"/>
    <w:rsid w:val="001F5CDB"/>
    <w:rsid w:val="001F6616"/>
    <w:rsid w:val="00205C7A"/>
    <w:rsid w:val="00220CCE"/>
    <w:rsid w:val="00230B2B"/>
    <w:rsid w:val="002350CB"/>
    <w:rsid w:val="002419DC"/>
    <w:rsid w:val="002876D6"/>
    <w:rsid w:val="002957EC"/>
    <w:rsid w:val="002973A6"/>
    <w:rsid w:val="002B1C60"/>
    <w:rsid w:val="002D1870"/>
    <w:rsid w:val="002E2499"/>
    <w:rsid w:val="00300919"/>
    <w:rsid w:val="0031672E"/>
    <w:rsid w:val="00321F42"/>
    <w:rsid w:val="00336245"/>
    <w:rsid w:val="003578E9"/>
    <w:rsid w:val="00386E9D"/>
    <w:rsid w:val="0039363E"/>
    <w:rsid w:val="003E0D23"/>
    <w:rsid w:val="00414839"/>
    <w:rsid w:val="00420123"/>
    <w:rsid w:val="00424848"/>
    <w:rsid w:val="00425A20"/>
    <w:rsid w:val="004473B1"/>
    <w:rsid w:val="00462BCF"/>
    <w:rsid w:val="00487EC0"/>
    <w:rsid w:val="00490301"/>
    <w:rsid w:val="0049664A"/>
    <w:rsid w:val="004C0264"/>
    <w:rsid w:val="004C7C7D"/>
    <w:rsid w:val="004E4270"/>
    <w:rsid w:val="00510D1A"/>
    <w:rsid w:val="00522E6C"/>
    <w:rsid w:val="005707DB"/>
    <w:rsid w:val="005A2912"/>
    <w:rsid w:val="005A2DD3"/>
    <w:rsid w:val="005D1B7E"/>
    <w:rsid w:val="00616176"/>
    <w:rsid w:val="006161FC"/>
    <w:rsid w:val="00636C00"/>
    <w:rsid w:val="00637136"/>
    <w:rsid w:val="00640096"/>
    <w:rsid w:val="00650E10"/>
    <w:rsid w:val="006808B9"/>
    <w:rsid w:val="006B08BB"/>
    <w:rsid w:val="006C4A34"/>
    <w:rsid w:val="006F698F"/>
    <w:rsid w:val="00703120"/>
    <w:rsid w:val="00717C74"/>
    <w:rsid w:val="00734D8C"/>
    <w:rsid w:val="0073613E"/>
    <w:rsid w:val="0075563B"/>
    <w:rsid w:val="007857CD"/>
    <w:rsid w:val="007E35CC"/>
    <w:rsid w:val="00856F83"/>
    <w:rsid w:val="008606DD"/>
    <w:rsid w:val="008C2620"/>
    <w:rsid w:val="008E704A"/>
    <w:rsid w:val="008F0E80"/>
    <w:rsid w:val="00912E65"/>
    <w:rsid w:val="00927913"/>
    <w:rsid w:val="00930359"/>
    <w:rsid w:val="00930C81"/>
    <w:rsid w:val="0096067F"/>
    <w:rsid w:val="00975EB1"/>
    <w:rsid w:val="00990E03"/>
    <w:rsid w:val="009A7335"/>
    <w:rsid w:val="009C0831"/>
    <w:rsid w:val="00A17518"/>
    <w:rsid w:val="00A32A68"/>
    <w:rsid w:val="00A34261"/>
    <w:rsid w:val="00A35488"/>
    <w:rsid w:val="00A93307"/>
    <w:rsid w:val="00AA0E0A"/>
    <w:rsid w:val="00AB1642"/>
    <w:rsid w:val="00AD03C3"/>
    <w:rsid w:val="00AD56BD"/>
    <w:rsid w:val="00B378AA"/>
    <w:rsid w:val="00B407A2"/>
    <w:rsid w:val="00B411FD"/>
    <w:rsid w:val="00B55E38"/>
    <w:rsid w:val="00B76EA0"/>
    <w:rsid w:val="00B8489E"/>
    <w:rsid w:val="00BA414C"/>
    <w:rsid w:val="00BA4EB3"/>
    <w:rsid w:val="00BA782D"/>
    <w:rsid w:val="00BB7D7C"/>
    <w:rsid w:val="00BC0C44"/>
    <w:rsid w:val="00BD4B09"/>
    <w:rsid w:val="00BE2A22"/>
    <w:rsid w:val="00C01675"/>
    <w:rsid w:val="00C05E1D"/>
    <w:rsid w:val="00C75CA5"/>
    <w:rsid w:val="00C83E93"/>
    <w:rsid w:val="00C9034B"/>
    <w:rsid w:val="00C944AB"/>
    <w:rsid w:val="00CD7003"/>
    <w:rsid w:val="00CF3FAD"/>
    <w:rsid w:val="00D41759"/>
    <w:rsid w:val="00DC51AD"/>
    <w:rsid w:val="00DD238E"/>
    <w:rsid w:val="00DE0434"/>
    <w:rsid w:val="00DE62D3"/>
    <w:rsid w:val="00DF5B18"/>
    <w:rsid w:val="00E12E91"/>
    <w:rsid w:val="00E250B9"/>
    <w:rsid w:val="00E36611"/>
    <w:rsid w:val="00E61EE8"/>
    <w:rsid w:val="00E87F80"/>
    <w:rsid w:val="00E96A79"/>
    <w:rsid w:val="00ED45D2"/>
    <w:rsid w:val="00ED55DD"/>
    <w:rsid w:val="00F01E68"/>
    <w:rsid w:val="00F5644A"/>
    <w:rsid w:val="00F77DA7"/>
    <w:rsid w:val="00F77FA9"/>
    <w:rsid w:val="00F826C9"/>
    <w:rsid w:val="00FA4FB9"/>
    <w:rsid w:val="00FC543E"/>
    <w:rsid w:val="00FC7F59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E3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35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35C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35C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3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2A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A32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A3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32A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32A68"/>
  </w:style>
  <w:style w:type="character" w:customStyle="1" w:styleId="pun">
    <w:name w:val="pun"/>
    <w:basedOn w:val="a0"/>
    <w:rsid w:val="00A32A68"/>
  </w:style>
  <w:style w:type="character" w:customStyle="1" w:styleId="lit">
    <w:name w:val="lit"/>
    <w:basedOn w:val="a0"/>
    <w:rsid w:val="00A32A68"/>
  </w:style>
  <w:style w:type="character" w:customStyle="1" w:styleId="kwd">
    <w:name w:val="kwd"/>
    <w:basedOn w:val="a0"/>
    <w:rsid w:val="00A32A68"/>
  </w:style>
  <w:style w:type="character" w:customStyle="1" w:styleId="n">
    <w:name w:val="n"/>
    <w:basedOn w:val="a0"/>
    <w:rsid w:val="009A7335"/>
  </w:style>
  <w:style w:type="character" w:customStyle="1" w:styleId="o">
    <w:name w:val="o"/>
    <w:basedOn w:val="a0"/>
    <w:rsid w:val="009A7335"/>
  </w:style>
  <w:style w:type="character" w:customStyle="1" w:styleId="k">
    <w:name w:val="k"/>
    <w:basedOn w:val="a0"/>
    <w:rsid w:val="009A7335"/>
  </w:style>
  <w:style w:type="character" w:customStyle="1" w:styleId="p">
    <w:name w:val="p"/>
    <w:basedOn w:val="a0"/>
    <w:rsid w:val="009A7335"/>
  </w:style>
  <w:style w:type="character" w:customStyle="1" w:styleId="kt">
    <w:name w:val="kt"/>
    <w:basedOn w:val="a0"/>
    <w:rsid w:val="009A7335"/>
  </w:style>
  <w:style w:type="character" w:customStyle="1" w:styleId="kp">
    <w:name w:val="kp"/>
    <w:basedOn w:val="a0"/>
    <w:rsid w:val="009A7335"/>
  </w:style>
  <w:style w:type="character" w:customStyle="1" w:styleId="cm">
    <w:name w:val="cm"/>
    <w:basedOn w:val="a0"/>
    <w:rsid w:val="009A7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E3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35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35C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35C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3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2A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A32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A3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32A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32A68"/>
  </w:style>
  <w:style w:type="character" w:customStyle="1" w:styleId="pun">
    <w:name w:val="pun"/>
    <w:basedOn w:val="a0"/>
    <w:rsid w:val="00A32A68"/>
  </w:style>
  <w:style w:type="character" w:customStyle="1" w:styleId="lit">
    <w:name w:val="lit"/>
    <w:basedOn w:val="a0"/>
    <w:rsid w:val="00A32A68"/>
  </w:style>
  <w:style w:type="character" w:customStyle="1" w:styleId="kwd">
    <w:name w:val="kwd"/>
    <w:basedOn w:val="a0"/>
    <w:rsid w:val="00A32A68"/>
  </w:style>
  <w:style w:type="character" w:customStyle="1" w:styleId="n">
    <w:name w:val="n"/>
    <w:basedOn w:val="a0"/>
    <w:rsid w:val="009A7335"/>
  </w:style>
  <w:style w:type="character" w:customStyle="1" w:styleId="o">
    <w:name w:val="o"/>
    <w:basedOn w:val="a0"/>
    <w:rsid w:val="009A7335"/>
  </w:style>
  <w:style w:type="character" w:customStyle="1" w:styleId="k">
    <w:name w:val="k"/>
    <w:basedOn w:val="a0"/>
    <w:rsid w:val="009A7335"/>
  </w:style>
  <w:style w:type="character" w:customStyle="1" w:styleId="p">
    <w:name w:val="p"/>
    <w:basedOn w:val="a0"/>
    <w:rsid w:val="009A7335"/>
  </w:style>
  <w:style w:type="character" w:customStyle="1" w:styleId="kt">
    <w:name w:val="kt"/>
    <w:basedOn w:val="a0"/>
    <w:rsid w:val="009A7335"/>
  </w:style>
  <w:style w:type="character" w:customStyle="1" w:styleId="kp">
    <w:name w:val="kp"/>
    <w:basedOn w:val="a0"/>
    <w:rsid w:val="009A7335"/>
  </w:style>
  <w:style w:type="character" w:customStyle="1" w:styleId="cm">
    <w:name w:val="cm"/>
    <w:basedOn w:val="a0"/>
    <w:rsid w:val="009A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/index.php?title=%D0%9E%D0%B1%D0%BB%D0%B0%D1%81%D1%82%D1%8C_%D0%B4%D0%BE%D1%81%D1%82%D1%83%D0%BF%D0%B0&amp;action=edit&amp;redlink=1" TargetMode="External"/><Relationship Id="rId12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</dc:creator>
  <cp:lastModifiedBy>Захар</cp:lastModifiedBy>
  <cp:revision>3</cp:revision>
  <dcterms:created xsi:type="dcterms:W3CDTF">2020-04-09T07:32:00Z</dcterms:created>
  <dcterms:modified xsi:type="dcterms:W3CDTF">2020-04-13T08:12:00Z</dcterms:modified>
</cp:coreProperties>
</file>