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Texas Filing Correction Preparation Workbook</w:t>
      </w:r>
    </w:p>
    <w:p>
      <w:pPr>
        <w:spacing w:after="240"/>
      </w:pPr>
      <w:r>
        <w:rPr>
          <w:b/>
        </w:rPr>
        <w:t>Secretary of State and Comptroller review packet</w:t>
      </w:r>
    </w:p>
    <w:p>
      <w:r>
        <w:rPr>
          <w:b/>
        </w:rPr>
        <w:t xml:space="preserve">Purpose. </w:t>
      </w:r>
      <w:r>
        <w:t>Use this workbook to audit a Texas entity record, document address or filing corrections, and prepare an unsigned packet for authorized human review. It does not authorize or perform login, signature, attestation, checkout, payment, transmission, or submission.</w:t>
      </w:r>
    </w:p>
    <w:p>
      <w:pPr>
        <w:pStyle w:val="Heading1"/>
      </w:pPr>
      <w:r>
        <w:t>Case control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3168"/>
            <w:shd w:fill="1F4E78"/>
            <w:vAlign w:val="center"/>
            <w:tcMar>
              <w:top w:w="100" w:type="dxa"/>
              <w:start w:w="120" w:type="dxa"/>
              <w:bottom w:w="100" w:type="dxa"/>
              <w:end w:w="120" w:type="dxa"/>
            </w:tcMar>
          </w:tcPr>
          <w:p>
            <w:r>
              <w:rPr>
                <w:b/>
                <w:color w:val="FFFFFF"/>
                <w:sz w:val="18"/>
              </w:rPr>
              <w:t>Field</w:t>
            </w:r>
          </w:p>
        </w:tc>
        <w:tc>
          <w:tcPr>
            <w:tcW w:type="dxa" w:w="7200"/>
            <w:shd w:fill="1F4E78"/>
            <w:vAlign w:val="center"/>
            <w:tcMar>
              <w:top w:w="100" w:type="dxa"/>
              <w:start w:w="120" w:type="dxa"/>
              <w:bottom w:w="100" w:type="dxa"/>
              <w:end w:w="120" w:type="dxa"/>
            </w:tcMar>
          </w:tcPr>
          <w:p>
            <w:r>
              <w:rPr>
                <w:b/>
                <w:color w:val="FFFFFF"/>
                <w:sz w:val="18"/>
              </w:rPr>
              <w:t>Controlled value</w:t>
            </w:r>
          </w:p>
        </w:tc>
      </w:tr>
      <w:tr>
        <w:tc>
          <w:tcPr>
            <w:tcW w:type="dxa" w:w="3168"/>
            <w:vAlign w:val="center"/>
            <w:tcMar>
              <w:top w:w="130" w:type="dxa"/>
              <w:start w:w="120" w:type="dxa"/>
              <w:bottom w:w="130" w:type="dxa"/>
              <w:end w:w="120" w:type="dxa"/>
            </w:tcMar>
          </w:tcPr>
          <w:p>
            <w:pPr>
              <w:spacing w:after="0"/>
            </w:pPr>
            <w:r>
              <w:rPr>
                <w:sz w:val="18"/>
              </w:rPr>
              <w:t>Opaque case ID</w:t>
            </w:r>
          </w:p>
        </w:tc>
        <w:tc>
          <w:tcPr>
            <w:tcW w:type="dxa" w:w="7200"/>
            <w:vAlign w:val="center"/>
            <w:tcMar>
              <w:top w:w="130" w:type="dxa"/>
              <w:start w:w="120" w:type="dxa"/>
              <w:bottom w:w="130" w:type="dxa"/>
              <w:end w:w="120" w:type="dxa"/>
            </w:tcMar>
          </w:tcPr>
          <w:p>
            <w:pPr>
              <w:spacing w:after="0"/>
            </w:pPr>
            <w:r>
              <w:rPr>
                <w:sz w:val="18"/>
              </w:rPr>
              <w:t>UNASSIGNED</w:t>
            </w:r>
          </w:p>
        </w:tc>
      </w:tr>
      <w:tr>
        <w:tc>
          <w:tcPr>
            <w:tcW w:type="dxa" w:w="3168"/>
            <w:vAlign w:val="center"/>
            <w:tcMar>
              <w:top w:w="130" w:type="dxa"/>
              <w:start w:w="120" w:type="dxa"/>
              <w:bottom w:w="130" w:type="dxa"/>
              <w:end w:w="120" w:type="dxa"/>
            </w:tcMar>
            <w:shd w:fill="F4F7FA"/>
          </w:tcPr>
          <w:p>
            <w:pPr>
              <w:spacing w:after="0"/>
            </w:pPr>
            <w:r>
              <w:rPr>
                <w:sz w:val="18"/>
              </w:rPr>
              <w:t>Tenant and environment</w:t>
            </w:r>
          </w:p>
        </w:tc>
        <w:tc>
          <w:tcPr>
            <w:tcW w:type="dxa" w:w="7200"/>
            <w:vAlign w:val="center"/>
            <w:tcMar>
              <w:top w:w="130" w:type="dxa"/>
              <w:start w:w="120" w:type="dxa"/>
              <w:bottom w:w="130" w:type="dxa"/>
              <w:end w:w="120" w:type="dxa"/>
            </w:tcMar>
            <w:shd w:fill="F4F7FA"/>
          </w:tcPr>
          <w:p>
            <w:pPr>
              <w:spacing w:after="0"/>
            </w:pPr>
            <w:r>
              <w:rPr>
                <w:sz w:val="18"/>
              </w:rPr>
              <w:t>UNASSIGNED / local</w:t>
            </w:r>
          </w:p>
        </w:tc>
      </w:tr>
      <w:tr>
        <w:tc>
          <w:tcPr>
            <w:tcW w:type="dxa" w:w="3168"/>
            <w:vAlign w:val="center"/>
            <w:tcMar>
              <w:top w:w="130" w:type="dxa"/>
              <w:start w:w="120" w:type="dxa"/>
              <w:bottom w:w="130" w:type="dxa"/>
              <w:end w:w="120" w:type="dxa"/>
            </w:tcMar>
          </w:tcPr>
          <w:p>
            <w:pPr>
              <w:spacing w:after="0"/>
            </w:pPr>
            <w:r>
              <w:rPr>
                <w:sz w:val="18"/>
              </w:rPr>
              <w:t>Case status</w:t>
            </w:r>
          </w:p>
        </w:tc>
        <w:tc>
          <w:tcPr>
            <w:tcW w:type="dxa" w:w="7200"/>
            <w:vAlign w:val="center"/>
            <w:tcMar>
              <w:top w:w="130" w:type="dxa"/>
              <w:start w:w="120" w:type="dxa"/>
              <w:bottom w:w="130" w:type="dxa"/>
              <w:end w:w="120" w:type="dxa"/>
            </w:tcMar>
          </w:tcPr>
          <w:p>
            <w:pPr>
              <w:spacing w:after="0"/>
            </w:pPr>
            <w:r>
              <w:rPr>
                <w:sz w:val="18"/>
              </w:rPr>
              <w:t>BLOCKED_MISSING_SOURCE</w:t>
            </w:r>
          </w:p>
        </w:tc>
      </w:tr>
      <w:tr>
        <w:tc>
          <w:tcPr>
            <w:tcW w:type="dxa" w:w="3168"/>
            <w:vAlign w:val="center"/>
            <w:tcMar>
              <w:top w:w="130" w:type="dxa"/>
              <w:start w:w="120" w:type="dxa"/>
              <w:bottom w:w="130" w:type="dxa"/>
              <w:end w:w="120" w:type="dxa"/>
            </w:tcMar>
            <w:shd w:fill="F4F7FA"/>
          </w:tcPr>
          <w:p>
            <w:pPr>
              <w:spacing w:after="0"/>
            </w:pPr>
            <w:r>
              <w:rPr>
                <w:sz w:val="18"/>
              </w:rPr>
              <w:t>Packet version and SHA-256</w:t>
            </w:r>
          </w:p>
        </w:tc>
        <w:tc>
          <w:tcPr>
            <w:tcW w:type="dxa" w:w="7200"/>
            <w:vAlign w:val="center"/>
            <w:tcMar>
              <w:top w:w="130" w:type="dxa"/>
              <w:start w:w="120" w:type="dxa"/>
              <w:bottom w:w="130" w:type="dxa"/>
              <w:end w:w="120" w:type="dxa"/>
            </w:tcMar>
            <w:shd w:fill="F4F7FA"/>
          </w:tcPr>
          <w:p>
            <w:pPr>
              <w:spacing w:after="0"/>
            </w:pPr>
            <w:r>
              <w:rPr>
                <w:sz w:val="18"/>
              </w:rPr>
              <w:t>v0 / NOT CALCULATED</w:t>
            </w:r>
          </w:p>
        </w:tc>
      </w:tr>
      <w:tr>
        <w:tc>
          <w:tcPr>
            <w:tcW w:type="dxa" w:w="3168"/>
            <w:vAlign w:val="center"/>
            <w:tcMar>
              <w:top w:w="130" w:type="dxa"/>
              <w:start w:w="120" w:type="dxa"/>
              <w:bottom w:w="130" w:type="dxa"/>
              <w:end w:w="120" w:type="dxa"/>
            </w:tcMar>
          </w:tcPr>
          <w:p>
            <w:pPr>
              <w:spacing w:after="0"/>
            </w:pPr>
            <w:r>
              <w:rPr>
                <w:sz w:val="18"/>
              </w:rPr>
              <w:t>Prepared by and date</w:t>
            </w:r>
          </w:p>
        </w:tc>
        <w:tc>
          <w:tcPr>
            <w:tcW w:type="dxa" w:w="7200"/>
            <w:vAlign w:val="center"/>
            <w:tcMar>
              <w:top w:w="130" w:type="dxa"/>
              <w:start w:w="120" w:type="dxa"/>
              <w:bottom w:w="130" w:type="dxa"/>
              <w:end w:w="120" w:type="dxa"/>
            </w:tcMar>
          </w:tcPr>
          <w:p>
            <w:pPr>
              <w:spacing w:after="0"/>
            </w:pPr>
            <w:r>
              <w:rPr>
                <w:sz w:val="18"/>
              </w:rPr>
              <w:t>UNASSIGNED</w:t>
            </w:r>
          </w:p>
        </w:tc>
      </w:tr>
      <w:tr>
        <w:tc>
          <w:tcPr>
            <w:tcW w:type="dxa" w:w="3168"/>
            <w:vAlign w:val="center"/>
            <w:tcMar>
              <w:top w:w="130" w:type="dxa"/>
              <w:start w:w="120" w:type="dxa"/>
              <w:bottom w:w="130" w:type="dxa"/>
              <w:end w:w="120" w:type="dxa"/>
            </w:tcMar>
            <w:shd w:fill="F4F7FA"/>
          </w:tcPr>
          <w:p>
            <w:pPr>
              <w:spacing w:after="0"/>
            </w:pPr>
            <w:r>
              <w:rPr>
                <w:sz w:val="18"/>
              </w:rPr>
              <w:t>Reviewed by and date</w:t>
            </w:r>
          </w:p>
        </w:tc>
        <w:tc>
          <w:tcPr>
            <w:tcW w:type="dxa" w:w="7200"/>
            <w:vAlign w:val="center"/>
            <w:tcMar>
              <w:top w:w="130" w:type="dxa"/>
              <w:start w:w="120" w:type="dxa"/>
              <w:bottom w:w="130" w:type="dxa"/>
              <w:end w:w="120" w:type="dxa"/>
            </w:tcMar>
            <w:shd w:fill="F4F7FA"/>
          </w:tcPr>
          <w:p>
            <w:pPr>
              <w:spacing w:after="0"/>
            </w:pPr>
            <w:r>
              <w:rPr>
                <w:sz w:val="18"/>
              </w:rPr>
              <w:t>UNASSIGNED</w:t>
            </w:r>
          </w:p>
        </w:tc>
      </w:tr>
    </w:tbl>
    <w:p>
      <w:pPr>
        <w:spacing w:after="40"/>
      </w:pPr>
    </w:p>
    <w:p>
      <w:pPr>
        <w:pStyle w:val="Heading1"/>
      </w:pPr>
      <w:r>
        <w:t>Required source facts</w:t>
      </w:r>
    </w:p>
    <w:p>
      <w:pPr>
        <w:pStyle w:val="ListBullet"/>
        <w:spacing w:after="60"/>
      </w:pPr>
      <w:r>
        <w:rPr>
          <w:b/>
        </w:rPr>
        <w:t xml:space="preserve">[ ] </w:t>
      </w:r>
      <w:r>
        <w:t>Exact legal entity name and entity type</w:t>
      </w:r>
    </w:p>
    <w:p>
      <w:pPr>
        <w:pStyle w:val="ListBullet"/>
        <w:spacing w:after="60"/>
      </w:pPr>
      <w:r>
        <w:rPr>
          <w:b/>
        </w:rPr>
        <w:t xml:space="preserve">[ ] </w:t>
      </w:r>
      <w:r>
        <w:t>Texas SOS file number and original filing date</w:t>
      </w:r>
    </w:p>
    <w:p>
      <w:pPr>
        <w:pStyle w:val="ListBullet"/>
        <w:spacing w:after="60"/>
      </w:pPr>
      <w:r>
        <w:rPr>
          <w:b/>
        </w:rPr>
        <w:t xml:space="preserve">[ ] </w:t>
      </w:r>
      <w:r>
        <w:t>Current agency record or immutable portal preview</w:t>
      </w:r>
    </w:p>
    <w:p>
      <w:pPr>
        <w:pStyle w:val="ListBullet"/>
        <w:spacing w:after="60"/>
      </w:pPr>
      <w:r>
        <w:rPr>
          <w:b/>
        </w:rPr>
        <w:t xml:space="preserve">[ ] </w:t>
      </w:r>
      <w:r>
        <w:t>Authorized requester and basis of authority</w:t>
      </w:r>
    </w:p>
    <w:p>
      <w:pPr>
        <w:pStyle w:val="ListBullet"/>
        <w:spacing w:after="60"/>
      </w:pPr>
      <w:r>
        <w:rPr>
          <w:b/>
        </w:rPr>
        <w:t xml:space="preserve">[ ] </w:t>
      </w:r>
      <w:r>
        <w:t>Exact current address fields and exact proposed address fields</w:t>
      </w:r>
    </w:p>
    <w:p>
      <w:pPr>
        <w:pStyle w:val="ListBullet"/>
        <w:spacing w:after="60"/>
      </w:pPr>
      <w:r>
        <w:rPr>
          <w:b/>
        </w:rPr>
        <w:t xml:space="preserve">[ ] </w:t>
      </w:r>
      <w:r>
        <w:t>Evidence supporting each proposed value</w:t>
      </w:r>
    </w:p>
    <w:p>
      <w:pPr>
        <w:pStyle w:val="ListBullet"/>
        <w:spacing w:after="60"/>
      </w:pPr>
      <w:r>
        <w:rPr>
          <w:b/>
        </w:rPr>
        <w:t xml:space="preserve">[ ] </w:t>
      </w:r>
      <w:r>
        <w:t>Authorized signer role without applying a signature</w:t>
      </w:r>
    </w:p>
    <w:p>
      <w:r>
        <w:rPr>
          <w:b/>
        </w:rPr>
        <w:t xml:space="preserve">Restricted data. </w:t>
      </w:r>
      <w:r>
        <w:t>Keep credentials, MFA codes, full portal record URLs, payment details, taxpayer identifiers, veteran verification codes, DD-214 records, signatures, and unnecessary personal data out of Git.</w:t>
      </w:r>
    </w:p>
    <w:p>
      <w:pPr>
        <w:sectPr>
          <w:footerReference w:type="default" r:id="rId9"/>
          <w:pgSz w:w="12240" w:h="15840"/>
          <w:pgMar w:top="936" w:right="1008" w:bottom="936" w:left="1008" w:header="720" w:footer="720" w:gutter="0"/>
          <w:cols w:space="720"/>
          <w:docGrid w:linePitch="360"/>
        </w:sectPr>
      </w:pPr>
    </w:p>
    <w:p>
      <w:pPr>
        <w:pStyle w:val="Heading1"/>
      </w:pPr>
      <w:r>
        <w:t>Entity and authority worksheet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3456"/>
            <w:shd w:fill="1F4E78"/>
            <w:vAlign w:val="center"/>
            <w:tcMar>
              <w:top w:w="100" w:type="dxa"/>
              <w:start w:w="120" w:type="dxa"/>
              <w:bottom w:w="100" w:type="dxa"/>
              <w:end w:w="120" w:type="dxa"/>
            </w:tcMar>
          </w:tcPr>
          <w:p>
            <w:r>
              <w:rPr>
                <w:b/>
                <w:color w:val="FFFFFF"/>
                <w:sz w:val="18"/>
              </w:rPr>
              <w:t>Required fact</w:t>
            </w:r>
          </w:p>
        </w:tc>
        <w:tc>
          <w:tcPr>
            <w:tcW w:type="dxa" w:w="3744"/>
            <w:shd w:fill="1F4E78"/>
            <w:vAlign w:val="center"/>
            <w:tcMar>
              <w:top w:w="100" w:type="dxa"/>
              <w:start w:w="120" w:type="dxa"/>
              <w:bottom w:w="100" w:type="dxa"/>
              <w:end w:w="120" w:type="dxa"/>
            </w:tcMar>
          </w:tcPr>
          <w:p>
            <w:r>
              <w:rPr>
                <w:b/>
                <w:color w:val="FFFFFF"/>
                <w:sz w:val="18"/>
              </w:rPr>
              <w:t>Verified value</w:t>
            </w:r>
          </w:p>
        </w:tc>
        <w:tc>
          <w:tcPr>
            <w:tcW w:type="dxa" w:w="3168"/>
            <w:shd w:fill="1F4E78"/>
            <w:vAlign w:val="center"/>
            <w:tcMar>
              <w:top w:w="100" w:type="dxa"/>
              <w:start w:w="120" w:type="dxa"/>
              <w:bottom w:w="100" w:type="dxa"/>
              <w:end w:w="120" w:type="dxa"/>
            </w:tcMar>
          </w:tcPr>
          <w:p>
            <w:r>
              <w:rPr>
                <w:b/>
                <w:color w:val="FFFFFF"/>
                <w:sz w:val="18"/>
              </w:rPr>
              <w:t>Evidence reference</w:t>
            </w:r>
          </w:p>
        </w:tc>
      </w:tr>
      <w:tr>
        <w:tc>
          <w:tcPr>
            <w:tcW w:type="dxa" w:w="3456"/>
            <w:vAlign w:val="center"/>
            <w:tcMar>
              <w:top w:w="130" w:type="dxa"/>
              <w:start w:w="120" w:type="dxa"/>
              <w:bottom w:w="130" w:type="dxa"/>
              <w:end w:w="120" w:type="dxa"/>
            </w:tcMar>
          </w:tcPr>
          <w:p>
            <w:pPr>
              <w:spacing w:after="0"/>
            </w:pPr>
            <w:r>
              <w:rPr>
                <w:sz w:val="18"/>
              </w:rPr>
              <w:t>Legal entity name</w:t>
            </w:r>
          </w:p>
        </w:tc>
        <w:tc>
          <w:tcPr>
            <w:tcW w:type="dxa" w:w="3744"/>
            <w:vAlign w:val="center"/>
            <w:tcMar>
              <w:top w:w="130" w:type="dxa"/>
              <w:start w:w="120" w:type="dxa"/>
              <w:bottom w:w="130" w:type="dxa"/>
              <w:end w:w="120" w:type="dxa"/>
            </w:tcMar>
          </w:tcPr>
          <w:p>
            <w:pPr>
              <w:spacing w:after="0"/>
            </w:pPr>
            <w:r>
              <w:rPr>
                <w:sz w:val="18"/>
              </w:rPr>
              <w:t>UNRESOLVED</w:t>
            </w:r>
          </w:p>
        </w:tc>
        <w:tc>
          <w:tcPr>
            <w:tcW w:type="dxa" w:w="3168"/>
            <w:vAlign w:val="center"/>
            <w:tcMar>
              <w:top w:w="130" w:type="dxa"/>
              <w:start w:w="120" w:type="dxa"/>
              <w:bottom w:w="130" w:type="dxa"/>
              <w:end w:w="120" w:type="dxa"/>
            </w:tcMar>
          </w:tcPr>
          <w:p>
            <w:pPr>
              <w:spacing w:after="0"/>
            </w:pPr>
            <w:r>
              <w:rPr>
                <w:sz w:val="18"/>
              </w:rPr>
            </w:r>
          </w:p>
        </w:tc>
      </w:tr>
      <w:tr>
        <w:tc>
          <w:tcPr>
            <w:tcW w:type="dxa" w:w="3456"/>
            <w:vAlign w:val="center"/>
            <w:tcMar>
              <w:top w:w="130" w:type="dxa"/>
              <w:start w:w="120" w:type="dxa"/>
              <w:bottom w:w="130" w:type="dxa"/>
              <w:end w:w="120" w:type="dxa"/>
            </w:tcMar>
            <w:shd w:fill="F4F7FA"/>
          </w:tcPr>
          <w:p>
            <w:pPr>
              <w:spacing w:after="0"/>
            </w:pPr>
            <w:r>
              <w:rPr>
                <w:sz w:val="18"/>
              </w:rPr>
              <w:t>Entity type</w:t>
            </w:r>
          </w:p>
        </w:tc>
        <w:tc>
          <w:tcPr>
            <w:tcW w:type="dxa" w:w="3744"/>
            <w:vAlign w:val="center"/>
            <w:tcMar>
              <w:top w:w="130" w:type="dxa"/>
              <w:start w:w="120" w:type="dxa"/>
              <w:bottom w:w="130" w:type="dxa"/>
              <w:end w:w="120" w:type="dxa"/>
            </w:tcMar>
            <w:shd w:fill="F4F7FA"/>
          </w:tcPr>
          <w:p>
            <w:pPr>
              <w:spacing w:after="0"/>
            </w:pPr>
            <w:r>
              <w:rPr>
                <w:sz w:val="18"/>
              </w:rPr>
              <w:t>UNRESOLVED</w:t>
            </w:r>
          </w:p>
        </w:tc>
        <w:tc>
          <w:tcPr>
            <w:tcW w:type="dxa" w:w="3168"/>
            <w:vAlign w:val="center"/>
            <w:tcMar>
              <w:top w:w="130" w:type="dxa"/>
              <w:start w:w="120" w:type="dxa"/>
              <w:bottom w:w="130" w:type="dxa"/>
              <w:end w:w="120" w:type="dxa"/>
            </w:tcMar>
            <w:shd w:fill="F4F7FA"/>
          </w:tcPr>
          <w:p>
            <w:pPr>
              <w:spacing w:after="0"/>
            </w:pPr>
            <w:r>
              <w:rPr>
                <w:sz w:val="18"/>
              </w:rPr>
            </w:r>
          </w:p>
        </w:tc>
      </w:tr>
      <w:tr>
        <w:tc>
          <w:tcPr>
            <w:tcW w:type="dxa" w:w="3456"/>
            <w:vAlign w:val="center"/>
            <w:tcMar>
              <w:top w:w="130" w:type="dxa"/>
              <w:start w:w="120" w:type="dxa"/>
              <w:bottom w:w="130" w:type="dxa"/>
              <w:end w:w="120" w:type="dxa"/>
            </w:tcMar>
          </w:tcPr>
          <w:p>
            <w:pPr>
              <w:spacing w:after="0"/>
            </w:pPr>
            <w:r>
              <w:rPr>
                <w:sz w:val="18"/>
              </w:rPr>
              <w:t>SOS file number</w:t>
            </w:r>
          </w:p>
        </w:tc>
        <w:tc>
          <w:tcPr>
            <w:tcW w:type="dxa" w:w="3744"/>
            <w:vAlign w:val="center"/>
            <w:tcMar>
              <w:top w:w="130" w:type="dxa"/>
              <w:start w:w="120" w:type="dxa"/>
              <w:bottom w:w="130" w:type="dxa"/>
              <w:end w:w="120" w:type="dxa"/>
            </w:tcMar>
          </w:tcPr>
          <w:p>
            <w:pPr>
              <w:spacing w:after="0"/>
            </w:pPr>
            <w:r>
              <w:rPr>
                <w:sz w:val="18"/>
              </w:rPr>
              <w:t>UNRESOLVED</w:t>
            </w:r>
          </w:p>
        </w:tc>
        <w:tc>
          <w:tcPr>
            <w:tcW w:type="dxa" w:w="3168"/>
            <w:vAlign w:val="center"/>
            <w:tcMar>
              <w:top w:w="130" w:type="dxa"/>
              <w:start w:w="120" w:type="dxa"/>
              <w:bottom w:w="130" w:type="dxa"/>
              <w:end w:w="120" w:type="dxa"/>
            </w:tcMar>
          </w:tcPr>
          <w:p>
            <w:pPr>
              <w:spacing w:after="0"/>
            </w:pPr>
            <w:r>
              <w:rPr>
                <w:sz w:val="18"/>
              </w:rPr>
            </w:r>
          </w:p>
        </w:tc>
      </w:tr>
      <w:tr>
        <w:tc>
          <w:tcPr>
            <w:tcW w:type="dxa" w:w="3456"/>
            <w:vAlign w:val="center"/>
            <w:tcMar>
              <w:top w:w="130" w:type="dxa"/>
              <w:start w:w="120" w:type="dxa"/>
              <w:bottom w:w="130" w:type="dxa"/>
              <w:end w:w="120" w:type="dxa"/>
            </w:tcMar>
            <w:shd w:fill="F4F7FA"/>
          </w:tcPr>
          <w:p>
            <w:pPr>
              <w:spacing w:after="0"/>
            </w:pPr>
            <w:r>
              <w:rPr>
                <w:sz w:val="18"/>
              </w:rPr>
              <w:t>Comptroller reference if applicable</w:t>
            </w:r>
          </w:p>
        </w:tc>
        <w:tc>
          <w:tcPr>
            <w:tcW w:type="dxa" w:w="3744"/>
            <w:vAlign w:val="center"/>
            <w:tcMar>
              <w:top w:w="130" w:type="dxa"/>
              <w:start w:w="120" w:type="dxa"/>
              <w:bottom w:w="130" w:type="dxa"/>
              <w:end w:w="120" w:type="dxa"/>
            </w:tcMar>
            <w:shd w:fill="F4F7FA"/>
          </w:tcPr>
          <w:p>
            <w:pPr>
              <w:spacing w:after="0"/>
            </w:pPr>
            <w:r>
              <w:rPr>
                <w:sz w:val="18"/>
              </w:rPr>
              <w:t>UNRESOLVED</w:t>
            </w:r>
          </w:p>
        </w:tc>
        <w:tc>
          <w:tcPr>
            <w:tcW w:type="dxa" w:w="3168"/>
            <w:vAlign w:val="center"/>
            <w:tcMar>
              <w:top w:w="130" w:type="dxa"/>
              <w:start w:w="120" w:type="dxa"/>
              <w:bottom w:w="130" w:type="dxa"/>
              <w:end w:w="120" w:type="dxa"/>
            </w:tcMar>
            <w:shd w:fill="F4F7FA"/>
          </w:tcPr>
          <w:p>
            <w:pPr>
              <w:spacing w:after="0"/>
            </w:pPr>
            <w:r>
              <w:rPr>
                <w:sz w:val="18"/>
              </w:rPr>
            </w:r>
          </w:p>
        </w:tc>
      </w:tr>
      <w:tr>
        <w:tc>
          <w:tcPr>
            <w:tcW w:type="dxa" w:w="3456"/>
            <w:vAlign w:val="center"/>
            <w:tcMar>
              <w:top w:w="130" w:type="dxa"/>
              <w:start w:w="120" w:type="dxa"/>
              <w:bottom w:w="130" w:type="dxa"/>
              <w:end w:w="120" w:type="dxa"/>
            </w:tcMar>
          </w:tcPr>
          <w:p>
            <w:pPr>
              <w:spacing w:after="0"/>
            </w:pPr>
            <w:r>
              <w:rPr>
                <w:sz w:val="18"/>
              </w:rPr>
              <w:t>Requester and authority</w:t>
            </w:r>
          </w:p>
        </w:tc>
        <w:tc>
          <w:tcPr>
            <w:tcW w:type="dxa" w:w="3744"/>
            <w:vAlign w:val="center"/>
            <w:tcMar>
              <w:top w:w="130" w:type="dxa"/>
              <w:start w:w="120" w:type="dxa"/>
              <w:bottom w:w="130" w:type="dxa"/>
              <w:end w:w="120" w:type="dxa"/>
            </w:tcMar>
          </w:tcPr>
          <w:p>
            <w:pPr>
              <w:spacing w:after="0"/>
            </w:pPr>
            <w:r>
              <w:rPr>
                <w:sz w:val="18"/>
              </w:rPr>
              <w:t>UNRESOLVED</w:t>
            </w:r>
          </w:p>
        </w:tc>
        <w:tc>
          <w:tcPr>
            <w:tcW w:type="dxa" w:w="3168"/>
            <w:vAlign w:val="center"/>
            <w:tcMar>
              <w:top w:w="130" w:type="dxa"/>
              <w:start w:w="120" w:type="dxa"/>
              <w:bottom w:w="130" w:type="dxa"/>
              <w:end w:w="120" w:type="dxa"/>
            </w:tcMar>
          </w:tcPr>
          <w:p>
            <w:pPr>
              <w:spacing w:after="0"/>
            </w:pPr>
            <w:r>
              <w:rPr>
                <w:sz w:val="18"/>
              </w:rPr>
            </w:r>
          </w:p>
        </w:tc>
      </w:tr>
      <w:tr>
        <w:tc>
          <w:tcPr>
            <w:tcW w:type="dxa" w:w="3456"/>
            <w:vAlign w:val="center"/>
            <w:tcMar>
              <w:top w:w="130" w:type="dxa"/>
              <w:start w:w="120" w:type="dxa"/>
              <w:bottom w:w="130" w:type="dxa"/>
              <w:end w:w="120" w:type="dxa"/>
            </w:tcMar>
            <w:shd w:fill="F4F7FA"/>
          </w:tcPr>
          <w:p>
            <w:pPr>
              <w:spacing w:after="0"/>
            </w:pPr>
            <w:r>
              <w:rPr>
                <w:sz w:val="18"/>
              </w:rPr>
              <w:t>Authorized signer role</w:t>
            </w:r>
          </w:p>
        </w:tc>
        <w:tc>
          <w:tcPr>
            <w:tcW w:type="dxa" w:w="3744"/>
            <w:vAlign w:val="center"/>
            <w:tcMar>
              <w:top w:w="130" w:type="dxa"/>
              <w:start w:w="120" w:type="dxa"/>
              <w:bottom w:w="130" w:type="dxa"/>
              <w:end w:w="120" w:type="dxa"/>
            </w:tcMar>
            <w:shd w:fill="F4F7FA"/>
          </w:tcPr>
          <w:p>
            <w:pPr>
              <w:spacing w:after="0"/>
            </w:pPr>
            <w:r>
              <w:rPr>
                <w:sz w:val="18"/>
              </w:rPr>
              <w:t>UNRESOLVED</w:t>
            </w:r>
          </w:p>
        </w:tc>
        <w:tc>
          <w:tcPr>
            <w:tcW w:type="dxa" w:w="3168"/>
            <w:vAlign w:val="center"/>
            <w:tcMar>
              <w:top w:w="130" w:type="dxa"/>
              <w:start w:w="120" w:type="dxa"/>
              <w:bottom w:w="130" w:type="dxa"/>
              <w:end w:w="120" w:type="dxa"/>
            </w:tcMar>
            <w:shd w:fill="F4F7FA"/>
          </w:tcPr>
          <w:p>
            <w:pPr>
              <w:spacing w:after="0"/>
            </w:pPr>
            <w:r>
              <w:rPr>
                <w:sz w:val="18"/>
              </w:rPr>
            </w:r>
          </w:p>
        </w:tc>
      </w:tr>
      <w:tr>
        <w:tc>
          <w:tcPr>
            <w:tcW w:type="dxa" w:w="3456"/>
            <w:vAlign w:val="center"/>
            <w:tcMar>
              <w:top w:w="130" w:type="dxa"/>
              <w:start w:w="120" w:type="dxa"/>
              <w:bottom w:w="130" w:type="dxa"/>
              <w:end w:w="120" w:type="dxa"/>
            </w:tcMar>
          </w:tcPr>
          <w:p>
            <w:pPr>
              <w:spacing w:after="0"/>
            </w:pPr>
            <w:r>
              <w:rPr>
                <w:sz w:val="18"/>
              </w:rPr>
              <w:t>Displayed portal organization</w:t>
            </w:r>
          </w:p>
        </w:tc>
        <w:tc>
          <w:tcPr>
            <w:tcW w:type="dxa" w:w="3744"/>
            <w:vAlign w:val="center"/>
            <w:tcMar>
              <w:top w:w="130" w:type="dxa"/>
              <w:start w:w="120" w:type="dxa"/>
              <w:bottom w:w="130" w:type="dxa"/>
              <w:end w:w="120" w:type="dxa"/>
            </w:tcMar>
          </w:tcPr>
          <w:p>
            <w:pPr>
              <w:spacing w:after="0"/>
            </w:pPr>
            <w:r>
              <w:rPr>
                <w:sz w:val="18"/>
              </w:rPr>
              <w:t>UNRESOLVED</w:t>
            </w:r>
          </w:p>
        </w:tc>
        <w:tc>
          <w:tcPr>
            <w:tcW w:type="dxa" w:w="3168"/>
            <w:vAlign w:val="center"/>
            <w:tcMar>
              <w:top w:w="130" w:type="dxa"/>
              <w:start w:w="120" w:type="dxa"/>
              <w:bottom w:w="130" w:type="dxa"/>
              <w:end w:w="120" w:type="dxa"/>
            </w:tcMar>
          </w:tcPr>
          <w:p>
            <w:pPr>
              <w:spacing w:after="0"/>
            </w:pPr>
            <w:r>
              <w:rPr>
                <w:sz w:val="18"/>
              </w:rPr>
            </w:r>
          </w:p>
        </w:tc>
      </w:tr>
    </w:tbl>
    <w:p>
      <w:pPr>
        <w:spacing w:after="40"/>
      </w:pPr>
    </w:p>
    <w:p>
      <w:pPr>
        <w:pStyle w:val="Heading1"/>
      </w:pPr>
      <w:r>
        <w:t>Address correction audit</w:t>
      </w:r>
    </w:p>
    <w:p>
      <w:pPr>
        <w:spacing w:after="200"/>
      </w:pPr>
      <w:r>
        <w:t>Complete one block for every address field. Registered office, principal office, mailing address, governing-person address, and Comptroller report addresses are separate fields unless current official instructions expressly say otherwise.</w:t>
      </w:r>
    </w:p>
    <w:p>
      <w:pPr>
        <w:spacing w:after="100"/>
      </w:pPr>
      <w:r>
        <w:rPr>
          <w:b/>
        </w:rPr>
        <w:t xml:space="preserve">Agency and record: </w:t>
      </w:r>
      <w:r>
        <w:t>UNRESOLVED</w:t>
      </w:r>
    </w:p>
    <w:p>
      <w:pPr>
        <w:spacing w:after="100"/>
      </w:pPr>
      <w:r>
        <w:rPr>
          <w:b/>
        </w:rPr>
        <w:t xml:space="preserve">Address role: </w:t>
      </w:r>
      <w:r>
        <w:t>UNRESOLVED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1944"/>
            <w:shd w:fill="1F4E78"/>
            <w:vAlign w:val="center"/>
            <w:tcMar>
              <w:top w:w="100" w:type="dxa"/>
              <w:start w:w="120" w:type="dxa"/>
              <w:bottom w:w="100" w:type="dxa"/>
              <w:end w:w="120" w:type="dxa"/>
            </w:tcMar>
          </w:tcPr>
          <w:p>
            <w:r>
              <w:rPr>
                <w:b/>
                <w:color w:val="FFFFFF"/>
                <w:sz w:val="18"/>
              </w:rPr>
              <w:t>Component</w:t>
            </w:r>
          </w:p>
        </w:tc>
        <w:tc>
          <w:tcPr>
            <w:tcW w:type="dxa" w:w="3672"/>
            <w:shd w:fill="1F4E78"/>
            <w:vAlign w:val="center"/>
            <w:tcMar>
              <w:top w:w="100" w:type="dxa"/>
              <w:start w:w="120" w:type="dxa"/>
              <w:bottom w:w="100" w:type="dxa"/>
              <w:end w:w="120" w:type="dxa"/>
            </w:tcMar>
          </w:tcPr>
          <w:p>
            <w:r>
              <w:rPr>
                <w:b/>
                <w:color w:val="FFFFFF"/>
                <w:sz w:val="18"/>
              </w:rPr>
              <w:t>Current value exactly as shown</w:t>
            </w:r>
          </w:p>
        </w:tc>
        <w:tc>
          <w:tcPr>
            <w:tcW w:type="dxa" w:w="3240"/>
            <w:shd w:fill="1F4E78"/>
            <w:vAlign w:val="center"/>
            <w:tcMar>
              <w:top w:w="100" w:type="dxa"/>
              <w:start w:w="120" w:type="dxa"/>
              <w:bottom w:w="100" w:type="dxa"/>
              <w:end w:w="120" w:type="dxa"/>
            </w:tcMar>
          </w:tcPr>
          <w:p>
            <w:r>
              <w:rPr>
                <w:b/>
                <w:color w:val="FFFFFF"/>
                <w:sz w:val="18"/>
              </w:rPr>
              <w:t>Proposed value</w:t>
            </w:r>
          </w:p>
        </w:tc>
        <w:tc>
          <w:tcPr>
            <w:tcW w:type="dxa" w:w="1512"/>
            <w:shd w:fill="1F4E78"/>
            <w:vAlign w:val="center"/>
            <w:tcMar>
              <w:top w:w="100" w:type="dxa"/>
              <w:start w:w="120" w:type="dxa"/>
              <w:bottom w:w="100" w:type="dxa"/>
              <w:end w:w="120" w:type="dxa"/>
            </w:tcMar>
          </w:tcPr>
          <w:p>
            <w:r>
              <w:rPr>
                <w:b/>
                <w:color w:val="FFFFFF"/>
                <w:sz w:val="18"/>
              </w:rPr>
              <w:t>Evidence ID</w:t>
            </w:r>
          </w:p>
        </w:tc>
      </w:tr>
      <w:tr>
        <w:tc>
          <w:tcPr>
            <w:tcW w:type="dxa" w:w="1944"/>
            <w:vAlign w:val="center"/>
            <w:tcMar>
              <w:top w:w="130" w:type="dxa"/>
              <w:start w:w="120" w:type="dxa"/>
              <w:bottom w:w="130" w:type="dxa"/>
              <w:end w:w="120" w:type="dxa"/>
            </w:tcMar>
          </w:tcPr>
          <w:p>
            <w:pPr>
              <w:spacing w:after="0"/>
            </w:pPr>
            <w:r>
              <w:rPr>
                <w:sz w:val="18"/>
              </w:rPr>
              <w:t>Street line 1</w:t>
            </w:r>
          </w:p>
        </w:tc>
        <w:tc>
          <w:tcPr>
            <w:tcW w:type="dxa" w:w="3672"/>
            <w:vAlign w:val="center"/>
            <w:tcMar>
              <w:top w:w="130" w:type="dxa"/>
              <w:start w:w="120" w:type="dxa"/>
              <w:bottom w:w="130" w:type="dxa"/>
              <w:end w:w="120" w:type="dxa"/>
            </w:tcMar>
          </w:tcPr>
          <w:p>
            <w:pPr>
              <w:spacing w:after="0"/>
            </w:pPr>
            <w:r>
              <w:rPr>
                <w:sz w:val="18"/>
              </w:rPr>
              <w:t>UNRESOLVED</w:t>
            </w:r>
          </w:p>
        </w:tc>
        <w:tc>
          <w:tcPr>
            <w:tcW w:type="dxa" w:w="3240"/>
            <w:vAlign w:val="center"/>
            <w:tcMar>
              <w:top w:w="130" w:type="dxa"/>
              <w:start w:w="120" w:type="dxa"/>
              <w:bottom w:w="130" w:type="dxa"/>
              <w:end w:w="120" w:type="dxa"/>
            </w:tcMar>
          </w:tcPr>
          <w:p>
            <w:pPr>
              <w:spacing w:after="0"/>
            </w:pPr>
            <w:r>
              <w:rPr>
                <w:sz w:val="18"/>
              </w:rPr>
              <w:t>UNRESOLVED</w:t>
            </w:r>
          </w:p>
        </w:tc>
        <w:tc>
          <w:tcPr>
            <w:tcW w:type="dxa" w:w="1512"/>
            <w:vAlign w:val="center"/>
            <w:tcMar>
              <w:top w:w="130" w:type="dxa"/>
              <w:start w:w="120" w:type="dxa"/>
              <w:bottom w:w="130" w:type="dxa"/>
              <w:end w:w="120" w:type="dxa"/>
            </w:tcMar>
          </w:tcPr>
          <w:p>
            <w:pPr>
              <w:spacing w:after="0"/>
            </w:pPr>
            <w:r>
              <w:rPr>
                <w:sz w:val="18"/>
              </w:rPr>
            </w:r>
          </w:p>
        </w:tc>
      </w:tr>
      <w:tr>
        <w:tc>
          <w:tcPr>
            <w:tcW w:type="dxa" w:w="1944"/>
            <w:vAlign w:val="center"/>
            <w:tcMar>
              <w:top w:w="130" w:type="dxa"/>
              <w:start w:w="120" w:type="dxa"/>
              <w:bottom w:w="130" w:type="dxa"/>
              <w:end w:w="120" w:type="dxa"/>
            </w:tcMar>
            <w:shd w:fill="F4F7FA"/>
          </w:tcPr>
          <w:p>
            <w:pPr>
              <w:spacing w:after="0"/>
            </w:pPr>
            <w:r>
              <w:rPr>
                <w:sz w:val="18"/>
              </w:rPr>
              <w:t>Street line 2</w:t>
            </w:r>
          </w:p>
        </w:tc>
        <w:tc>
          <w:tcPr>
            <w:tcW w:type="dxa" w:w="3672"/>
            <w:vAlign w:val="center"/>
            <w:tcMar>
              <w:top w:w="130" w:type="dxa"/>
              <w:start w:w="120" w:type="dxa"/>
              <w:bottom w:w="130" w:type="dxa"/>
              <w:end w:w="120" w:type="dxa"/>
            </w:tcMar>
            <w:shd w:fill="F4F7FA"/>
          </w:tcPr>
          <w:p>
            <w:pPr>
              <w:spacing w:after="0"/>
            </w:pPr>
            <w:r>
              <w:rPr>
                <w:sz w:val="18"/>
              </w:rPr>
              <w:t>UNRESOLVED</w:t>
            </w:r>
          </w:p>
        </w:tc>
        <w:tc>
          <w:tcPr>
            <w:tcW w:type="dxa" w:w="3240"/>
            <w:vAlign w:val="center"/>
            <w:tcMar>
              <w:top w:w="130" w:type="dxa"/>
              <w:start w:w="120" w:type="dxa"/>
              <w:bottom w:w="130" w:type="dxa"/>
              <w:end w:w="120" w:type="dxa"/>
            </w:tcMar>
            <w:shd w:fill="F4F7FA"/>
          </w:tcPr>
          <w:p>
            <w:pPr>
              <w:spacing w:after="0"/>
            </w:pPr>
            <w:r>
              <w:rPr>
                <w:sz w:val="18"/>
              </w:rPr>
              <w:t>UNRESOLVED</w:t>
            </w:r>
          </w:p>
        </w:tc>
        <w:tc>
          <w:tcPr>
            <w:tcW w:type="dxa" w:w="1512"/>
            <w:vAlign w:val="center"/>
            <w:tcMar>
              <w:top w:w="130" w:type="dxa"/>
              <w:start w:w="120" w:type="dxa"/>
              <w:bottom w:w="130" w:type="dxa"/>
              <w:end w:w="120" w:type="dxa"/>
            </w:tcMar>
            <w:shd w:fill="F4F7FA"/>
          </w:tcPr>
          <w:p>
            <w:pPr>
              <w:spacing w:after="0"/>
            </w:pPr>
            <w:r>
              <w:rPr>
                <w:sz w:val="18"/>
              </w:rPr>
            </w:r>
          </w:p>
        </w:tc>
      </w:tr>
      <w:tr>
        <w:tc>
          <w:tcPr>
            <w:tcW w:type="dxa" w:w="1944"/>
            <w:vAlign w:val="center"/>
            <w:tcMar>
              <w:top w:w="130" w:type="dxa"/>
              <w:start w:w="120" w:type="dxa"/>
              <w:bottom w:w="130" w:type="dxa"/>
              <w:end w:w="120" w:type="dxa"/>
            </w:tcMar>
          </w:tcPr>
          <w:p>
            <w:pPr>
              <w:spacing w:after="0"/>
            </w:pPr>
            <w:r>
              <w:rPr>
                <w:sz w:val="18"/>
              </w:rPr>
              <w:t>City</w:t>
            </w:r>
          </w:p>
        </w:tc>
        <w:tc>
          <w:tcPr>
            <w:tcW w:type="dxa" w:w="3672"/>
            <w:vAlign w:val="center"/>
            <w:tcMar>
              <w:top w:w="130" w:type="dxa"/>
              <w:start w:w="120" w:type="dxa"/>
              <w:bottom w:w="130" w:type="dxa"/>
              <w:end w:w="120" w:type="dxa"/>
            </w:tcMar>
          </w:tcPr>
          <w:p>
            <w:pPr>
              <w:spacing w:after="0"/>
            </w:pPr>
            <w:r>
              <w:rPr>
                <w:sz w:val="18"/>
              </w:rPr>
              <w:t>UNRESOLVED</w:t>
            </w:r>
          </w:p>
        </w:tc>
        <w:tc>
          <w:tcPr>
            <w:tcW w:type="dxa" w:w="3240"/>
            <w:vAlign w:val="center"/>
            <w:tcMar>
              <w:top w:w="130" w:type="dxa"/>
              <w:start w:w="120" w:type="dxa"/>
              <w:bottom w:w="130" w:type="dxa"/>
              <w:end w:w="120" w:type="dxa"/>
            </w:tcMar>
          </w:tcPr>
          <w:p>
            <w:pPr>
              <w:spacing w:after="0"/>
            </w:pPr>
            <w:r>
              <w:rPr>
                <w:sz w:val="18"/>
              </w:rPr>
              <w:t>UNRESOLVED</w:t>
            </w:r>
          </w:p>
        </w:tc>
        <w:tc>
          <w:tcPr>
            <w:tcW w:type="dxa" w:w="1512"/>
            <w:vAlign w:val="center"/>
            <w:tcMar>
              <w:top w:w="130" w:type="dxa"/>
              <w:start w:w="120" w:type="dxa"/>
              <w:bottom w:w="130" w:type="dxa"/>
              <w:end w:w="120" w:type="dxa"/>
            </w:tcMar>
          </w:tcPr>
          <w:p>
            <w:pPr>
              <w:spacing w:after="0"/>
            </w:pPr>
            <w:r>
              <w:rPr>
                <w:sz w:val="18"/>
              </w:rPr>
            </w:r>
          </w:p>
        </w:tc>
      </w:tr>
      <w:tr>
        <w:tc>
          <w:tcPr>
            <w:tcW w:type="dxa" w:w="1944"/>
            <w:vAlign w:val="center"/>
            <w:tcMar>
              <w:top w:w="130" w:type="dxa"/>
              <w:start w:w="120" w:type="dxa"/>
              <w:bottom w:w="130" w:type="dxa"/>
              <w:end w:w="120" w:type="dxa"/>
            </w:tcMar>
            <w:shd w:fill="F4F7FA"/>
          </w:tcPr>
          <w:p>
            <w:pPr>
              <w:spacing w:after="0"/>
            </w:pPr>
            <w:r>
              <w:rPr>
                <w:sz w:val="18"/>
              </w:rPr>
              <w:t>State</w:t>
            </w:r>
          </w:p>
        </w:tc>
        <w:tc>
          <w:tcPr>
            <w:tcW w:type="dxa" w:w="3672"/>
            <w:vAlign w:val="center"/>
            <w:tcMar>
              <w:top w:w="130" w:type="dxa"/>
              <w:start w:w="120" w:type="dxa"/>
              <w:bottom w:w="130" w:type="dxa"/>
              <w:end w:w="120" w:type="dxa"/>
            </w:tcMar>
            <w:shd w:fill="F4F7FA"/>
          </w:tcPr>
          <w:p>
            <w:pPr>
              <w:spacing w:after="0"/>
            </w:pPr>
            <w:r>
              <w:rPr>
                <w:sz w:val="18"/>
              </w:rPr>
              <w:t>UNRESOLVED</w:t>
            </w:r>
          </w:p>
        </w:tc>
        <w:tc>
          <w:tcPr>
            <w:tcW w:type="dxa" w:w="3240"/>
            <w:vAlign w:val="center"/>
            <w:tcMar>
              <w:top w:w="130" w:type="dxa"/>
              <w:start w:w="120" w:type="dxa"/>
              <w:bottom w:w="130" w:type="dxa"/>
              <w:end w:w="120" w:type="dxa"/>
            </w:tcMar>
            <w:shd w:fill="F4F7FA"/>
          </w:tcPr>
          <w:p>
            <w:pPr>
              <w:spacing w:after="0"/>
            </w:pPr>
            <w:r>
              <w:rPr>
                <w:sz w:val="18"/>
              </w:rPr>
              <w:t>UNRESOLVED</w:t>
            </w:r>
          </w:p>
        </w:tc>
        <w:tc>
          <w:tcPr>
            <w:tcW w:type="dxa" w:w="1512"/>
            <w:vAlign w:val="center"/>
            <w:tcMar>
              <w:top w:w="130" w:type="dxa"/>
              <w:start w:w="120" w:type="dxa"/>
              <w:bottom w:w="130" w:type="dxa"/>
              <w:end w:w="120" w:type="dxa"/>
            </w:tcMar>
            <w:shd w:fill="F4F7FA"/>
          </w:tcPr>
          <w:p>
            <w:pPr>
              <w:spacing w:after="0"/>
            </w:pPr>
            <w:r>
              <w:rPr>
                <w:sz w:val="18"/>
              </w:rPr>
            </w:r>
          </w:p>
        </w:tc>
      </w:tr>
      <w:tr>
        <w:tc>
          <w:tcPr>
            <w:tcW w:type="dxa" w:w="1944"/>
            <w:vAlign w:val="center"/>
            <w:tcMar>
              <w:top w:w="130" w:type="dxa"/>
              <w:start w:w="120" w:type="dxa"/>
              <w:bottom w:w="130" w:type="dxa"/>
              <w:end w:w="120" w:type="dxa"/>
            </w:tcMar>
          </w:tcPr>
          <w:p>
            <w:pPr>
              <w:spacing w:after="0"/>
            </w:pPr>
            <w:r>
              <w:rPr>
                <w:sz w:val="18"/>
              </w:rPr>
              <w:t>ZIP code</w:t>
            </w:r>
          </w:p>
        </w:tc>
        <w:tc>
          <w:tcPr>
            <w:tcW w:type="dxa" w:w="3672"/>
            <w:vAlign w:val="center"/>
            <w:tcMar>
              <w:top w:w="130" w:type="dxa"/>
              <w:start w:w="120" w:type="dxa"/>
              <w:bottom w:w="130" w:type="dxa"/>
              <w:end w:w="120" w:type="dxa"/>
            </w:tcMar>
          </w:tcPr>
          <w:p>
            <w:pPr>
              <w:spacing w:after="0"/>
            </w:pPr>
            <w:r>
              <w:rPr>
                <w:sz w:val="18"/>
              </w:rPr>
              <w:t>UNRESOLVED</w:t>
            </w:r>
          </w:p>
        </w:tc>
        <w:tc>
          <w:tcPr>
            <w:tcW w:type="dxa" w:w="3240"/>
            <w:vAlign w:val="center"/>
            <w:tcMar>
              <w:top w:w="130" w:type="dxa"/>
              <w:start w:w="120" w:type="dxa"/>
              <w:bottom w:w="130" w:type="dxa"/>
              <w:end w:w="120" w:type="dxa"/>
            </w:tcMar>
          </w:tcPr>
          <w:p>
            <w:pPr>
              <w:spacing w:after="0"/>
            </w:pPr>
            <w:r>
              <w:rPr>
                <w:sz w:val="18"/>
              </w:rPr>
              <w:t>UNRESOLVED</w:t>
            </w:r>
          </w:p>
        </w:tc>
        <w:tc>
          <w:tcPr>
            <w:tcW w:type="dxa" w:w="1512"/>
            <w:vAlign w:val="center"/>
            <w:tcMar>
              <w:top w:w="130" w:type="dxa"/>
              <w:start w:w="120" w:type="dxa"/>
              <w:bottom w:w="130" w:type="dxa"/>
              <w:end w:w="120" w:type="dxa"/>
            </w:tcMar>
          </w:tcPr>
          <w:p>
            <w:pPr>
              <w:spacing w:after="0"/>
            </w:pPr>
            <w:r>
              <w:rPr>
                <w:sz w:val="18"/>
              </w:rPr>
            </w:r>
          </w:p>
        </w:tc>
      </w:tr>
      <w:tr>
        <w:tc>
          <w:tcPr>
            <w:tcW w:type="dxa" w:w="1944"/>
            <w:vAlign w:val="center"/>
            <w:tcMar>
              <w:top w:w="130" w:type="dxa"/>
              <w:start w:w="120" w:type="dxa"/>
              <w:bottom w:w="130" w:type="dxa"/>
              <w:end w:w="120" w:type="dxa"/>
            </w:tcMar>
            <w:shd w:fill="F4F7FA"/>
          </w:tcPr>
          <w:p>
            <w:pPr>
              <w:spacing w:after="0"/>
            </w:pPr>
            <w:r>
              <w:rPr>
                <w:sz w:val="18"/>
              </w:rPr>
              <w:t>County if requested</w:t>
            </w:r>
          </w:p>
        </w:tc>
        <w:tc>
          <w:tcPr>
            <w:tcW w:type="dxa" w:w="3672"/>
            <w:vAlign w:val="center"/>
            <w:tcMar>
              <w:top w:w="130" w:type="dxa"/>
              <w:start w:w="120" w:type="dxa"/>
              <w:bottom w:w="130" w:type="dxa"/>
              <w:end w:w="120" w:type="dxa"/>
            </w:tcMar>
            <w:shd w:fill="F4F7FA"/>
          </w:tcPr>
          <w:p>
            <w:pPr>
              <w:spacing w:after="0"/>
            </w:pPr>
            <w:r>
              <w:rPr>
                <w:sz w:val="18"/>
              </w:rPr>
              <w:t>UNRESOLVED</w:t>
            </w:r>
          </w:p>
        </w:tc>
        <w:tc>
          <w:tcPr>
            <w:tcW w:type="dxa" w:w="3240"/>
            <w:vAlign w:val="center"/>
            <w:tcMar>
              <w:top w:w="130" w:type="dxa"/>
              <w:start w:w="120" w:type="dxa"/>
              <w:bottom w:w="130" w:type="dxa"/>
              <w:end w:w="120" w:type="dxa"/>
            </w:tcMar>
            <w:shd w:fill="F4F7FA"/>
          </w:tcPr>
          <w:p>
            <w:pPr>
              <w:spacing w:after="0"/>
            </w:pPr>
            <w:r>
              <w:rPr>
                <w:sz w:val="18"/>
              </w:rPr>
              <w:t>UNRESOLVED</w:t>
            </w:r>
          </w:p>
        </w:tc>
        <w:tc>
          <w:tcPr>
            <w:tcW w:type="dxa" w:w="1512"/>
            <w:vAlign w:val="center"/>
            <w:tcMar>
              <w:top w:w="130" w:type="dxa"/>
              <w:start w:w="120" w:type="dxa"/>
              <w:bottom w:w="130" w:type="dxa"/>
              <w:end w:w="120" w:type="dxa"/>
            </w:tcMar>
            <w:shd w:fill="F4F7FA"/>
          </w:tcPr>
          <w:p>
            <w:pPr>
              <w:spacing w:after="0"/>
            </w:pPr>
            <w:r>
              <w:rPr>
                <w:sz w:val="18"/>
              </w:rPr>
            </w:r>
          </w:p>
        </w:tc>
      </w:tr>
    </w:tbl>
    <w:p>
      <w:pPr>
        <w:spacing w:after="40"/>
      </w:pPr>
    </w:p>
    <w:p>
      <w:pPr>
        <w:spacing w:after="100"/>
      </w:pPr>
      <w:r>
        <w:rPr>
          <w:b/>
        </w:rPr>
        <w:t xml:space="preserve">Reason for correction: </w:t>
      </w:r>
      <w:r>
        <w:t>UNRESOLVED</w:t>
      </w:r>
    </w:p>
    <w:p>
      <w:pPr>
        <w:spacing w:after="100"/>
      </w:pPr>
      <w:r>
        <w:rPr>
          <w:b/>
        </w:rPr>
        <w:t xml:space="preserve">Public record or privacy review: </w:t>
      </w:r>
      <w:r>
        <w:t>UNRESOLVED</w:t>
      </w:r>
    </w:p>
    <w:p>
      <w:pPr>
        <w:pStyle w:val="Heading1"/>
      </w:pPr>
      <w:r>
        <w:t>Field change log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936"/>
            <w:shd w:fill="1F4E78"/>
            <w:vAlign w:val="center"/>
            <w:tcMar>
              <w:top w:w="100" w:type="dxa"/>
              <w:start w:w="120" w:type="dxa"/>
              <w:bottom w:w="100" w:type="dxa"/>
              <w:end w:w="120" w:type="dxa"/>
            </w:tcMar>
          </w:tcPr>
          <w:p>
            <w:r>
              <w:rPr>
                <w:b/>
                <w:color w:val="FFFFFF"/>
                <w:sz w:val="18"/>
              </w:rPr>
              <w:t>ID</w:t>
            </w:r>
          </w:p>
        </w:tc>
        <w:tc>
          <w:tcPr>
            <w:tcW w:type="dxa" w:w="2304"/>
            <w:shd w:fill="1F4E78"/>
            <w:vAlign w:val="center"/>
            <w:tcMar>
              <w:top w:w="100" w:type="dxa"/>
              <w:start w:w="120" w:type="dxa"/>
              <w:bottom w:w="100" w:type="dxa"/>
              <w:end w:w="120" w:type="dxa"/>
            </w:tcMar>
          </w:tcPr>
          <w:p>
            <w:r>
              <w:rPr>
                <w:b/>
                <w:color w:val="FFFFFF"/>
                <w:sz w:val="18"/>
              </w:rPr>
              <w:t>Record and field</w:t>
            </w:r>
          </w:p>
        </w:tc>
        <w:tc>
          <w:tcPr>
            <w:tcW w:type="dxa" w:w="1944"/>
            <w:shd w:fill="1F4E78"/>
            <w:vAlign w:val="center"/>
            <w:tcMar>
              <w:top w:w="100" w:type="dxa"/>
              <w:start w:w="120" w:type="dxa"/>
              <w:bottom w:w="100" w:type="dxa"/>
              <w:end w:w="120" w:type="dxa"/>
            </w:tcMar>
          </w:tcPr>
          <w:p>
            <w:r>
              <w:rPr>
                <w:b/>
                <w:color w:val="FFFFFF"/>
                <w:sz w:val="18"/>
              </w:rPr>
              <w:t>Current</w:t>
            </w:r>
          </w:p>
        </w:tc>
        <w:tc>
          <w:tcPr>
            <w:tcW w:type="dxa" w:w="1944"/>
            <w:shd w:fill="1F4E78"/>
            <w:vAlign w:val="center"/>
            <w:tcMar>
              <w:top w:w="100" w:type="dxa"/>
              <w:start w:w="120" w:type="dxa"/>
              <w:bottom w:w="100" w:type="dxa"/>
              <w:end w:w="120" w:type="dxa"/>
            </w:tcMar>
          </w:tcPr>
          <w:p>
            <w:r>
              <w:rPr>
                <w:b/>
                <w:color w:val="FFFFFF"/>
                <w:sz w:val="18"/>
              </w:rPr>
              <w:t>Proposed</w:t>
            </w:r>
          </w:p>
        </w:tc>
        <w:tc>
          <w:tcPr>
            <w:tcW w:type="dxa" w:w="1728"/>
            <w:shd w:fill="1F4E78"/>
            <w:vAlign w:val="center"/>
            <w:tcMar>
              <w:top w:w="100" w:type="dxa"/>
              <w:start w:w="120" w:type="dxa"/>
              <w:bottom w:w="100" w:type="dxa"/>
              <w:end w:w="120" w:type="dxa"/>
            </w:tcMar>
          </w:tcPr>
          <w:p>
            <w:r>
              <w:rPr>
                <w:b/>
                <w:color w:val="FFFFFF"/>
                <w:sz w:val="18"/>
              </w:rPr>
              <w:t>Evidence</w:t>
            </w:r>
          </w:p>
        </w:tc>
        <w:tc>
          <w:tcPr>
            <w:tcW w:type="dxa" w:w="1512"/>
            <w:shd w:fill="1F4E78"/>
            <w:vAlign w:val="center"/>
            <w:tcMar>
              <w:top w:w="100" w:type="dxa"/>
              <w:start w:w="120" w:type="dxa"/>
              <w:bottom w:w="100" w:type="dxa"/>
              <w:end w:w="120" w:type="dxa"/>
            </w:tcMar>
          </w:tcPr>
          <w:p>
            <w:r>
              <w:rPr>
                <w:b/>
                <w:color w:val="FFFFFF"/>
                <w:sz w:val="18"/>
              </w:rPr>
              <w:t>Result</w:t>
            </w:r>
          </w:p>
        </w:tc>
      </w:tr>
      <w:tr>
        <w:tc>
          <w:tcPr>
            <w:tcW w:type="dxa" w:w="936"/>
            <w:vAlign w:val="center"/>
            <w:tcMar>
              <w:top w:w="130" w:type="dxa"/>
              <w:start w:w="120" w:type="dxa"/>
              <w:bottom w:w="130" w:type="dxa"/>
              <w:end w:w="120" w:type="dxa"/>
            </w:tcMar>
          </w:tcPr>
          <w:p>
            <w:pPr>
              <w:spacing w:after="0"/>
            </w:pPr>
            <w:r>
              <w:rPr>
                <w:sz w:val="18"/>
              </w:rPr>
              <w:t>CHG-001</w:t>
            </w:r>
          </w:p>
        </w:tc>
        <w:tc>
          <w:tcPr>
            <w:tcW w:type="dxa" w:w="2304"/>
            <w:vAlign w:val="center"/>
            <w:tcMar>
              <w:top w:w="130" w:type="dxa"/>
              <w:start w:w="120" w:type="dxa"/>
              <w:bottom w:w="130" w:type="dxa"/>
              <w:end w:w="120" w:type="dxa"/>
            </w:tcMar>
          </w:tcPr>
          <w:p>
            <w:pPr>
              <w:spacing w:after="0"/>
            </w:pPr>
            <w:r>
              <w:rPr>
                <w:sz w:val="18"/>
              </w:rPr>
              <w:t>UNRESOLVED</w:t>
            </w:r>
          </w:p>
        </w:tc>
        <w:tc>
          <w:tcPr>
            <w:tcW w:type="dxa" w:w="1944"/>
            <w:vAlign w:val="center"/>
            <w:tcMar>
              <w:top w:w="130" w:type="dxa"/>
              <w:start w:w="120" w:type="dxa"/>
              <w:bottom w:w="130" w:type="dxa"/>
              <w:end w:w="120" w:type="dxa"/>
            </w:tcMar>
          </w:tcPr>
          <w:p>
            <w:pPr>
              <w:spacing w:after="0"/>
            </w:pPr>
            <w:r>
              <w:rPr>
                <w:sz w:val="18"/>
              </w:rPr>
              <w:t>UNRESOLVED</w:t>
            </w:r>
          </w:p>
        </w:tc>
        <w:tc>
          <w:tcPr>
            <w:tcW w:type="dxa" w:w="1944"/>
            <w:vAlign w:val="center"/>
            <w:tcMar>
              <w:top w:w="130" w:type="dxa"/>
              <w:start w:w="120" w:type="dxa"/>
              <w:bottom w:w="130" w:type="dxa"/>
              <w:end w:w="120" w:type="dxa"/>
            </w:tcMar>
          </w:tcPr>
          <w:p>
            <w:pPr>
              <w:spacing w:after="0"/>
            </w:pPr>
            <w:r>
              <w:rPr>
                <w:sz w:val="18"/>
              </w:rPr>
              <w:t>UNRESOLVED</w:t>
            </w:r>
          </w:p>
        </w:tc>
        <w:tc>
          <w:tcPr>
            <w:tcW w:type="dxa" w:w="1728"/>
            <w:vAlign w:val="center"/>
            <w:tcMar>
              <w:top w:w="130" w:type="dxa"/>
              <w:start w:w="120" w:type="dxa"/>
              <w:bottom w:w="130" w:type="dxa"/>
              <w:end w:w="120" w:type="dxa"/>
            </w:tcMar>
          </w:tcPr>
          <w:p>
            <w:pPr>
              <w:spacing w:after="0"/>
            </w:pPr>
            <w:r>
              <w:rPr>
                <w:sz w:val="18"/>
              </w:rPr>
              <w:t>UNRESOLVED</w:t>
            </w:r>
          </w:p>
        </w:tc>
        <w:tc>
          <w:tcPr>
            <w:tcW w:type="dxa" w:w="1512"/>
            <w:vAlign w:val="center"/>
            <w:tcMar>
              <w:top w:w="130" w:type="dxa"/>
              <w:start w:w="120" w:type="dxa"/>
              <w:bottom w:w="130" w:type="dxa"/>
              <w:end w:w="120" w:type="dxa"/>
            </w:tcMar>
          </w:tcPr>
          <w:p>
            <w:pPr>
              <w:spacing w:after="0"/>
            </w:pPr>
            <w:r>
              <w:rPr>
                <w:sz w:val="18"/>
              </w:rPr>
              <w:t>Blocked</w:t>
            </w:r>
          </w:p>
        </w:tc>
      </w:tr>
      <w:tr>
        <w:tc>
          <w:tcPr>
            <w:tcW w:type="dxa" w:w="936"/>
            <w:vAlign w:val="center"/>
            <w:tcMar>
              <w:top w:w="130" w:type="dxa"/>
              <w:start w:w="120" w:type="dxa"/>
              <w:bottom w:w="130" w:type="dxa"/>
              <w:end w:w="120" w:type="dxa"/>
            </w:tcMar>
            <w:shd w:fill="F4F7FA"/>
          </w:tcPr>
          <w:p>
            <w:pPr>
              <w:spacing w:after="0"/>
            </w:pPr>
            <w:r>
              <w:rPr>
                <w:sz w:val="18"/>
              </w:rPr>
              <w:t>CHG-002</w:t>
            </w:r>
          </w:p>
        </w:tc>
        <w:tc>
          <w:tcPr>
            <w:tcW w:type="dxa" w:w="2304"/>
            <w:vAlign w:val="center"/>
            <w:tcMar>
              <w:top w:w="130" w:type="dxa"/>
              <w:start w:w="120" w:type="dxa"/>
              <w:bottom w:w="130" w:type="dxa"/>
              <w:end w:w="120" w:type="dxa"/>
            </w:tcMar>
            <w:shd w:fill="F4F7FA"/>
          </w:tcPr>
          <w:p>
            <w:pPr>
              <w:spacing w:after="0"/>
            </w:pPr>
            <w:r>
              <w:rPr>
                <w:sz w:val="18"/>
              </w:rPr>
            </w:r>
          </w:p>
        </w:tc>
        <w:tc>
          <w:tcPr>
            <w:tcW w:type="dxa" w:w="1944"/>
            <w:vAlign w:val="center"/>
            <w:tcMar>
              <w:top w:w="130" w:type="dxa"/>
              <w:start w:w="120" w:type="dxa"/>
              <w:bottom w:w="130" w:type="dxa"/>
              <w:end w:w="120" w:type="dxa"/>
            </w:tcMar>
            <w:shd w:fill="F4F7FA"/>
          </w:tcPr>
          <w:p>
            <w:pPr>
              <w:spacing w:after="0"/>
            </w:pPr>
            <w:r>
              <w:rPr>
                <w:sz w:val="18"/>
              </w:rPr>
            </w:r>
          </w:p>
        </w:tc>
        <w:tc>
          <w:tcPr>
            <w:tcW w:type="dxa" w:w="1944"/>
            <w:vAlign w:val="center"/>
            <w:tcMar>
              <w:top w:w="130" w:type="dxa"/>
              <w:start w:w="120" w:type="dxa"/>
              <w:bottom w:w="130" w:type="dxa"/>
              <w:end w:w="120" w:type="dxa"/>
            </w:tcMar>
            <w:shd w:fill="F4F7FA"/>
          </w:tcPr>
          <w:p>
            <w:pPr>
              <w:spacing w:after="0"/>
            </w:pPr>
            <w:r>
              <w:rPr>
                <w:sz w:val="18"/>
              </w:rPr>
            </w:r>
          </w:p>
        </w:tc>
        <w:tc>
          <w:tcPr>
            <w:tcW w:type="dxa" w:w="1728"/>
            <w:vAlign w:val="center"/>
            <w:tcMar>
              <w:top w:w="130" w:type="dxa"/>
              <w:start w:w="120" w:type="dxa"/>
              <w:bottom w:w="130" w:type="dxa"/>
              <w:end w:w="120" w:type="dxa"/>
            </w:tcMar>
            <w:shd w:fill="F4F7FA"/>
          </w:tcPr>
          <w:p>
            <w:pPr>
              <w:spacing w:after="0"/>
            </w:pPr>
            <w:r>
              <w:rPr>
                <w:sz w:val="18"/>
              </w:rPr>
            </w:r>
          </w:p>
        </w:tc>
        <w:tc>
          <w:tcPr>
            <w:tcW w:type="dxa" w:w="1512"/>
            <w:vAlign w:val="center"/>
            <w:tcMar>
              <w:top w:w="130" w:type="dxa"/>
              <w:start w:w="120" w:type="dxa"/>
              <w:bottom w:w="130" w:type="dxa"/>
              <w:end w:w="120" w:type="dxa"/>
            </w:tcMar>
            <w:shd w:fill="F4F7FA"/>
          </w:tcPr>
          <w:p>
            <w:pPr>
              <w:spacing w:after="0"/>
            </w:pPr>
            <w:r>
              <w:rPr>
                <w:sz w:val="18"/>
              </w:rPr>
            </w:r>
          </w:p>
        </w:tc>
      </w:tr>
      <w:tr>
        <w:tc>
          <w:tcPr>
            <w:tcW w:type="dxa" w:w="936"/>
            <w:vAlign w:val="center"/>
            <w:tcMar>
              <w:top w:w="130" w:type="dxa"/>
              <w:start w:w="120" w:type="dxa"/>
              <w:bottom w:w="130" w:type="dxa"/>
              <w:end w:w="120" w:type="dxa"/>
            </w:tcMar>
          </w:tcPr>
          <w:p>
            <w:pPr>
              <w:spacing w:after="0"/>
            </w:pPr>
            <w:r>
              <w:rPr>
                <w:sz w:val="18"/>
              </w:rPr>
              <w:t>CHG-003</w:t>
            </w:r>
          </w:p>
        </w:tc>
        <w:tc>
          <w:tcPr>
            <w:tcW w:type="dxa" w:w="2304"/>
            <w:vAlign w:val="center"/>
            <w:tcMar>
              <w:top w:w="130" w:type="dxa"/>
              <w:start w:w="120" w:type="dxa"/>
              <w:bottom w:w="130" w:type="dxa"/>
              <w:end w:w="120" w:type="dxa"/>
            </w:tcMar>
          </w:tcPr>
          <w:p>
            <w:pPr>
              <w:spacing w:after="0"/>
            </w:pPr>
            <w:r>
              <w:rPr>
                <w:sz w:val="18"/>
              </w:rPr>
            </w:r>
          </w:p>
        </w:tc>
        <w:tc>
          <w:tcPr>
            <w:tcW w:type="dxa" w:w="1944"/>
            <w:vAlign w:val="center"/>
            <w:tcMar>
              <w:top w:w="130" w:type="dxa"/>
              <w:start w:w="120" w:type="dxa"/>
              <w:bottom w:w="130" w:type="dxa"/>
              <w:end w:w="120" w:type="dxa"/>
            </w:tcMar>
          </w:tcPr>
          <w:p>
            <w:pPr>
              <w:spacing w:after="0"/>
            </w:pPr>
            <w:r>
              <w:rPr>
                <w:sz w:val="18"/>
              </w:rPr>
            </w:r>
          </w:p>
        </w:tc>
        <w:tc>
          <w:tcPr>
            <w:tcW w:type="dxa" w:w="1944"/>
            <w:vAlign w:val="center"/>
            <w:tcMar>
              <w:top w:w="130" w:type="dxa"/>
              <w:start w:w="120" w:type="dxa"/>
              <w:bottom w:w="130" w:type="dxa"/>
              <w:end w:w="120" w:type="dxa"/>
            </w:tcMar>
          </w:tcPr>
          <w:p>
            <w:pPr>
              <w:spacing w:after="0"/>
            </w:pPr>
            <w:r>
              <w:rPr>
                <w:sz w:val="18"/>
              </w:rPr>
            </w:r>
          </w:p>
        </w:tc>
        <w:tc>
          <w:tcPr>
            <w:tcW w:type="dxa" w:w="1728"/>
            <w:vAlign w:val="center"/>
            <w:tcMar>
              <w:top w:w="130" w:type="dxa"/>
              <w:start w:w="120" w:type="dxa"/>
              <w:bottom w:w="130" w:type="dxa"/>
              <w:end w:w="120" w:type="dxa"/>
            </w:tcMar>
          </w:tcPr>
          <w:p>
            <w:pPr>
              <w:spacing w:after="0"/>
            </w:pPr>
            <w:r>
              <w:rPr>
                <w:sz w:val="18"/>
              </w:rPr>
            </w:r>
          </w:p>
        </w:tc>
        <w:tc>
          <w:tcPr>
            <w:tcW w:type="dxa" w:w="1512"/>
            <w:vAlign w:val="center"/>
            <w:tcMar>
              <w:top w:w="130" w:type="dxa"/>
              <w:start w:w="120" w:type="dxa"/>
              <w:bottom w:w="130" w:type="dxa"/>
              <w:end w:w="120" w:type="dxa"/>
            </w:tcMar>
          </w:tcPr>
          <w:p>
            <w:pPr>
              <w:spacing w:after="0"/>
            </w:pPr>
            <w:r>
              <w:rPr>
                <w:sz w:val="18"/>
              </w:rPr>
            </w:r>
          </w:p>
        </w:tc>
      </w:tr>
    </w:tbl>
    <w:p>
      <w:pPr>
        <w:spacing w:after="40"/>
      </w:pPr>
    </w:p>
    <w:p>
      <w:pPr>
        <w:pStyle w:val="Heading1"/>
      </w:pPr>
      <w:r>
        <w:t>Form routing decision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4608"/>
            <w:shd w:fill="1F4E78"/>
            <w:vAlign w:val="center"/>
            <w:tcMar>
              <w:top w:w="100" w:type="dxa"/>
              <w:start w:w="120" w:type="dxa"/>
              <w:bottom w:w="100" w:type="dxa"/>
              <w:end w:w="120" w:type="dxa"/>
            </w:tcMar>
          </w:tcPr>
          <w:p>
            <w:r>
              <w:rPr>
                <w:b/>
                <w:color w:val="FFFFFF"/>
                <w:sz w:val="18"/>
              </w:rPr>
              <w:t>Facts</w:t>
            </w:r>
          </w:p>
        </w:tc>
        <w:tc>
          <w:tcPr>
            <w:tcW w:type="dxa" w:w="3744"/>
            <w:shd w:fill="1F4E78"/>
            <w:vAlign w:val="center"/>
            <w:tcMar>
              <w:top w:w="100" w:type="dxa"/>
              <w:start w:w="120" w:type="dxa"/>
              <w:bottom w:w="100" w:type="dxa"/>
              <w:end w:w="120" w:type="dxa"/>
            </w:tcMar>
          </w:tcPr>
          <w:p>
            <w:r>
              <w:rPr>
                <w:b/>
                <w:color w:val="FFFFFF"/>
                <w:sz w:val="18"/>
              </w:rPr>
              <w:t>Candidate route</w:t>
            </w:r>
          </w:p>
        </w:tc>
        <w:tc>
          <w:tcPr>
            <w:tcW w:type="dxa" w:w="2016"/>
            <w:shd w:fill="1F4E78"/>
            <w:vAlign w:val="center"/>
            <w:tcMar>
              <w:top w:w="100" w:type="dxa"/>
              <w:start w:w="120" w:type="dxa"/>
              <w:bottom w:w="100" w:type="dxa"/>
              <w:end w:w="120" w:type="dxa"/>
            </w:tcMar>
          </w:tcPr>
          <w:p>
            <w:r>
              <w:rPr>
                <w:b/>
                <w:color w:val="FFFFFF"/>
                <w:sz w:val="18"/>
              </w:rPr>
              <w:t>Decision</w:t>
            </w:r>
          </w:p>
        </w:tc>
      </w:tr>
      <w:tr>
        <w:tc>
          <w:tcPr>
            <w:tcW w:type="dxa" w:w="4608"/>
            <w:vAlign w:val="center"/>
            <w:tcMar>
              <w:top w:w="130" w:type="dxa"/>
              <w:start w:w="120" w:type="dxa"/>
              <w:bottom w:w="130" w:type="dxa"/>
              <w:end w:w="120" w:type="dxa"/>
            </w:tcMar>
          </w:tcPr>
          <w:p>
            <w:pPr>
              <w:spacing w:after="0"/>
            </w:pPr>
            <w:r>
              <w:rPr>
                <w:sz w:val="18"/>
              </w:rPr>
              <w:t>Unsubmitted portal draft with a data-entry error</w:t>
            </w:r>
          </w:p>
        </w:tc>
        <w:tc>
          <w:tcPr>
            <w:tcW w:type="dxa" w:w="3744"/>
            <w:vAlign w:val="center"/>
            <w:tcMar>
              <w:top w:w="130" w:type="dxa"/>
              <w:start w:w="120" w:type="dxa"/>
              <w:bottom w:w="130" w:type="dxa"/>
              <w:end w:w="120" w:type="dxa"/>
            </w:tcMar>
          </w:tcPr>
          <w:p>
            <w:pPr>
              <w:spacing w:after="0"/>
            </w:pPr>
            <w:r>
              <w:rPr>
                <w:sz w:val="18"/>
              </w:rPr>
              <w:t>Edit draft and preview</w:t>
            </w:r>
          </w:p>
        </w:tc>
        <w:tc>
          <w:tcPr>
            <w:tcW w:type="dxa" w:w="2016"/>
            <w:vAlign w:val="center"/>
            <w:tcMar>
              <w:top w:w="130" w:type="dxa"/>
              <w:start w:w="120" w:type="dxa"/>
              <w:bottom w:w="130" w:type="dxa"/>
              <w:end w:w="120" w:type="dxa"/>
            </w:tcMar>
          </w:tcPr>
          <w:p>
            <w:pPr>
              <w:spacing w:after="0"/>
            </w:pPr>
            <w:r>
              <w:rPr>
                <w:sz w:val="18"/>
              </w:rPr>
              <w:t>UNRESOLVED</w:t>
            </w:r>
          </w:p>
        </w:tc>
      </w:tr>
      <w:tr>
        <w:tc>
          <w:tcPr>
            <w:tcW w:type="dxa" w:w="4608"/>
            <w:vAlign w:val="center"/>
            <w:tcMar>
              <w:top w:w="130" w:type="dxa"/>
              <w:start w:w="120" w:type="dxa"/>
              <w:bottom w:w="130" w:type="dxa"/>
              <w:end w:w="120" w:type="dxa"/>
            </w:tcMar>
            <w:shd w:fill="F4F7FA"/>
          </w:tcPr>
          <w:p>
            <w:pPr>
              <w:spacing w:after="0"/>
            </w:pPr>
            <w:r>
              <w:rPr>
                <w:sz w:val="18"/>
              </w:rPr>
              <w:t>Rejected portal submission</w:t>
            </w:r>
          </w:p>
        </w:tc>
        <w:tc>
          <w:tcPr>
            <w:tcW w:type="dxa" w:w="3744"/>
            <w:vAlign w:val="center"/>
            <w:tcMar>
              <w:top w:w="130" w:type="dxa"/>
              <w:start w:w="120" w:type="dxa"/>
              <w:bottom w:w="130" w:type="dxa"/>
              <w:end w:w="120" w:type="dxa"/>
            </w:tcMar>
            <w:shd w:fill="F4F7FA"/>
          </w:tcPr>
          <w:p>
            <w:pPr>
              <w:spacing w:after="0"/>
            </w:pPr>
            <w:r>
              <w:rPr>
                <w:sz w:val="18"/>
              </w:rPr>
              <w:t>Edit rejected submission and map rejection reasons</w:t>
            </w:r>
          </w:p>
        </w:tc>
        <w:tc>
          <w:tcPr>
            <w:tcW w:type="dxa" w:w="2016"/>
            <w:vAlign w:val="center"/>
            <w:tcMar>
              <w:top w:w="130" w:type="dxa"/>
              <w:start w:w="120" w:type="dxa"/>
              <w:bottom w:w="130" w:type="dxa"/>
              <w:end w:w="120" w:type="dxa"/>
            </w:tcMar>
            <w:shd w:fill="F4F7FA"/>
          </w:tcPr>
          <w:p>
            <w:pPr>
              <w:spacing w:after="0"/>
            </w:pPr>
            <w:r>
              <w:rPr>
                <w:sz w:val="18"/>
              </w:rPr>
              <w:t>UNRESOLVED</w:t>
            </w:r>
          </w:p>
        </w:tc>
      </w:tr>
      <w:tr>
        <w:tc>
          <w:tcPr>
            <w:tcW w:type="dxa" w:w="4608"/>
            <w:vAlign w:val="center"/>
            <w:tcMar>
              <w:top w:w="130" w:type="dxa"/>
              <w:start w:w="120" w:type="dxa"/>
              <w:bottom w:w="130" w:type="dxa"/>
              <w:end w:w="120" w:type="dxa"/>
            </w:tcMar>
          </w:tcPr>
          <w:p>
            <w:pPr>
              <w:spacing w:after="0"/>
            </w:pPr>
            <w:r>
              <w:rPr>
                <w:sz w:val="18"/>
              </w:rPr>
              <w:t>Accepted instrument was inaccurate when filed</w:t>
            </w:r>
          </w:p>
        </w:tc>
        <w:tc>
          <w:tcPr>
            <w:tcW w:type="dxa" w:w="3744"/>
            <w:vAlign w:val="center"/>
            <w:tcMar>
              <w:top w:w="130" w:type="dxa"/>
              <w:start w:w="120" w:type="dxa"/>
              <w:bottom w:w="130" w:type="dxa"/>
              <w:end w:w="120" w:type="dxa"/>
            </w:tcMar>
          </w:tcPr>
          <w:p>
            <w:pPr>
              <w:spacing w:after="0"/>
            </w:pPr>
            <w:r>
              <w:rPr>
                <w:sz w:val="18"/>
              </w:rPr>
              <w:t>Form 403 may apply</w:t>
            </w:r>
          </w:p>
        </w:tc>
        <w:tc>
          <w:tcPr>
            <w:tcW w:type="dxa" w:w="2016"/>
            <w:vAlign w:val="center"/>
            <w:tcMar>
              <w:top w:w="130" w:type="dxa"/>
              <w:start w:w="120" w:type="dxa"/>
              <w:bottom w:w="130" w:type="dxa"/>
              <w:end w:w="120" w:type="dxa"/>
            </w:tcMar>
          </w:tcPr>
          <w:p>
            <w:pPr>
              <w:spacing w:after="0"/>
            </w:pPr>
            <w:r>
              <w:rPr>
                <w:sz w:val="18"/>
              </w:rPr>
              <w:t>UNRESOLVED</w:t>
            </w:r>
          </w:p>
        </w:tc>
      </w:tr>
      <w:tr>
        <w:tc>
          <w:tcPr>
            <w:tcW w:type="dxa" w:w="4608"/>
            <w:vAlign w:val="center"/>
            <w:tcMar>
              <w:top w:w="130" w:type="dxa"/>
              <w:start w:w="120" w:type="dxa"/>
              <w:bottom w:w="130" w:type="dxa"/>
              <w:end w:w="120" w:type="dxa"/>
            </w:tcMar>
            <w:shd w:fill="F4F7FA"/>
          </w:tcPr>
          <w:p>
            <w:pPr>
              <w:spacing w:after="0"/>
            </w:pPr>
            <w:r>
              <w:rPr>
                <w:sz w:val="18"/>
              </w:rPr>
              <w:t>Only later change is registered agent or registered office</w:t>
            </w:r>
          </w:p>
        </w:tc>
        <w:tc>
          <w:tcPr>
            <w:tcW w:type="dxa" w:w="3744"/>
            <w:vAlign w:val="center"/>
            <w:tcMar>
              <w:top w:w="130" w:type="dxa"/>
              <w:start w:w="120" w:type="dxa"/>
              <w:bottom w:w="130" w:type="dxa"/>
              <w:end w:w="120" w:type="dxa"/>
            </w:tcMar>
            <w:shd w:fill="F4F7FA"/>
          </w:tcPr>
          <w:p>
            <w:pPr>
              <w:spacing w:after="0"/>
            </w:pPr>
            <w:r>
              <w:rPr>
                <w:sz w:val="18"/>
              </w:rPr>
              <w:t>Form 401 may apply</w:t>
            </w:r>
          </w:p>
        </w:tc>
        <w:tc>
          <w:tcPr>
            <w:tcW w:type="dxa" w:w="2016"/>
            <w:vAlign w:val="center"/>
            <w:tcMar>
              <w:top w:w="130" w:type="dxa"/>
              <w:start w:w="120" w:type="dxa"/>
              <w:bottom w:w="130" w:type="dxa"/>
              <w:end w:w="120" w:type="dxa"/>
            </w:tcMar>
            <w:shd w:fill="F4F7FA"/>
          </w:tcPr>
          <w:p>
            <w:pPr>
              <w:spacing w:after="0"/>
            </w:pPr>
            <w:r>
              <w:rPr>
                <w:sz w:val="18"/>
              </w:rPr>
              <w:t>UNRESOLVED</w:t>
            </w:r>
          </w:p>
        </w:tc>
      </w:tr>
      <w:tr>
        <w:tc>
          <w:tcPr>
            <w:tcW w:type="dxa" w:w="4608"/>
            <w:vAlign w:val="center"/>
            <w:tcMar>
              <w:top w:w="130" w:type="dxa"/>
              <w:start w:w="120" w:type="dxa"/>
              <w:bottom w:w="130" w:type="dxa"/>
              <w:end w:w="120" w:type="dxa"/>
            </w:tcMar>
          </w:tcPr>
          <w:p>
            <w:pPr>
              <w:spacing w:after="0"/>
            </w:pPr>
            <w:r>
              <w:rPr>
                <w:sz w:val="18"/>
              </w:rPr>
              <w:t>Later amendment to certificate of formation</w:t>
            </w:r>
          </w:p>
        </w:tc>
        <w:tc>
          <w:tcPr>
            <w:tcW w:type="dxa" w:w="3744"/>
            <w:vAlign w:val="center"/>
            <w:tcMar>
              <w:top w:w="130" w:type="dxa"/>
              <w:start w:w="120" w:type="dxa"/>
              <w:bottom w:w="130" w:type="dxa"/>
              <w:end w:w="120" w:type="dxa"/>
            </w:tcMar>
          </w:tcPr>
          <w:p>
            <w:pPr>
              <w:spacing w:after="0"/>
            </w:pPr>
            <w:r>
              <w:rPr>
                <w:sz w:val="18"/>
              </w:rPr>
              <w:t>Form 424 may apply</w:t>
            </w:r>
          </w:p>
        </w:tc>
        <w:tc>
          <w:tcPr>
            <w:tcW w:type="dxa" w:w="2016"/>
            <w:vAlign w:val="center"/>
            <w:tcMar>
              <w:top w:w="130" w:type="dxa"/>
              <w:start w:w="120" w:type="dxa"/>
              <w:bottom w:w="130" w:type="dxa"/>
              <w:end w:w="120" w:type="dxa"/>
            </w:tcMar>
          </w:tcPr>
          <w:p>
            <w:pPr>
              <w:spacing w:after="0"/>
            </w:pPr>
            <w:r>
              <w:rPr>
                <w:sz w:val="18"/>
              </w:rPr>
              <w:t>UNRESOLVED</w:t>
            </w:r>
          </w:p>
        </w:tc>
      </w:tr>
      <w:tr>
        <w:tc>
          <w:tcPr>
            <w:tcW w:type="dxa" w:w="4608"/>
            <w:vAlign w:val="center"/>
            <w:tcMar>
              <w:top w:w="130" w:type="dxa"/>
              <w:start w:w="120" w:type="dxa"/>
              <w:bottom w:w="130" w:type="dxa"/>
              <w:end w:w="120" w:type="dxa"/>
            </w:tcMar>
            <w:shd w:fill="F4F7FA"/>
          </w:tcPr>
          <w:p>
            <w:pPr>
              <w:spacing w:after="0"/>
            </w:pPr>
            <w:r>
              <w:rPr>
                <w:sz w:val="18"/>
              </w:rPr>
              <w:t>PIR, OIR, franchise tax, taxpayer account, or veteran status</w:t>
            </w:r>
          </w:p>
        </w:tc>
        <w:tc>
          <w:tcPr>
            <w:tcW w:type="dxa" w:w="3744"/>
            <w:vAlign w:val="center"/>
            <w:tcMar>
              <w:top w:w="130" w:type="dxa"/>
              <w:start w:w="120" w:type="dxa"/>
              <w:bottom w:w="130" w:type="dxa"/>
              <w:end w:w="120" w:type="dxa"/>
            </w:tcMar>
            <w:shd w:fill="F4F7FA"/>
          </w:tcPr>
          <w:p>
            <w:pPr>
              <w:spacing w:after="0"/>
            </w:pPr>
            <w:r>
              <w:rPr>
                <w:sz w:val="18"/>
              </w:rPr>
              <w:t>Separate Comptroller handoff</w:t>
            </w:r>
          </w:p>
        </w:tc>
        <w:tc>
          <w:tcPr>
            <w:tcW w:type="dxa" w:w="2016"/>
            <w:vAlign w:val="center"/>
            <w:tcMar>
              <w:top w:w="130" w:type="dxa"/>
              <w:start w:w="120" w:type="dxa"/>
              <w:bottom w:w="130" w:type="dxa"/>
              <w:end w:w="120" w:type="dxa"/>
            </w:tcMar>
            <w:shd w:fill="F4F7FA"/>
          </w:tcPr>
          <w:p>
            <w:pPr>
              <w:spacing w:after="0"/>
            </w:pPr>
            <w:r>
              <w:rPr>
                <w:sz w:val="18"/>
              </w:rPr>
              <w:t>UNRESOLVED</w:t>
            </w:r>
          </w:p>
        </w:tc>
      </w:tr>
    </w:tbl>
    <w:p>
      <w:pPr>
        <w:spacing w:after="40"/>
      </w:pPr>
    </w:p>
    <w:p>
      <w:pPr>
        <w:spacing w:after="100"/>
      </w:pPr>
      <w:r>
        <w:rPr>
          <w:b/>
        </w:rPr>
        <w:t xml:space="preserve">Selected route: </w:t>
      </w:r>
      <w:r>
        <w:t>UNRESOLVED</w:t>
      </w:r>
    </w:p>
    <w:p>
      <w:pPr>
        <w:spacing w:after="100"/>
      </w:pPr>
      <w:r>
        <w:rPr>
          <w:b/>
        </w:rPr>
        <w:t xml:space="preserve">Official instruction URL: </w:t>
      </w:r>
      <w:r>
        <w:t>UNRESOLVED</w:t>
      </w:r>
    </w:p>
    <w:p>
      <w:pPr>
        <w:spacing w:after="100"/>
      </w:pPr>
      <w:r>
        <w:rPr>
          <w:b/>
        </w:rPr>
        <w:t xml:space="preserve">Official source checked at: </w:t>
      </w:r>
      <w:r>
        <w:t>UNRESOLVED</w:t>
      </w:r>
    </w:p>
    <w:p>
      <w:pPr>
        <w:spacing w:after="100"/>
      </w:pPr>
      <w:r>
        <w:rPr>
          <w:b/>
        </w:rPr>
        <w:t xml:space="preserve">Applicability reviewed by: </w:t>
      </w:r>
      <w:r>
        <w:t>UNRESOLVED</w:t>
      </w:r>
    </w:p>
    <w:p>
      <w:pPr>
        <w:spacing w:after="100"/>
      </w:pPr>
      <w:r>
        <w:rPr>
          <w:b/>
        </w:rPr>
        <w:t xml:space="preserve">Fee and waiver result: </w:t>
      </w:r>
      <w:r>
        <w:t>UNRESOLVED</w:t>
      </w:r>
    </w:p>
    <w:p>
      <w:pPr>
        <w:pStyle w:val="Heading2"/>
      </w:pPr>
      <w:r>
        <w:t>Route-specific checks</w:t>
      </w:r>
    </w:p>
    <w:p>
      <w:pPr>
        <w:pStyle w:val="ListBullet"/>
        <w:spacing w:after="60"/>
      </w:pPr>
      <w:r>
        <w:rPr>
          <w:b/>
        </w:rPr>
        <w:t xml:space="preserve">[ ] </w:t>
      </w:r>
      <w:r>
        <w:t>Form 401: current agent and office verified; agent consent verified; Texas service address validated</w:t>
      </w:r>
    </w:p>
    <w:p>
      <w:pPr>
        <w:pStyle w:val="ListBullet"/>
        <w:spacing w:after="60"/>
      </w:pPr>
      <w:r>
        <w:rPr>
          <w:b/>
        </w:rPr>
        <w:t xml:space="preserve">[ ] </w:t>
      </w:r>
      <w:r>
        <w:t>Form 403: original instrument and filing date identified; correction scope supported by original facts</w:t>
      </w:r>
    </w:p>
    <w:p>
      <w:pPr>
        <w:pStyle w:val="ListBullet"/>
        <w:spacing w:after="60"/>
      </w:pPr>
      <w:r>
        <w:rPr>
          <w:b/>
        </w:rPr>
        <w:t xml:space="preserve">[ ] </w:t>
      </w:r>
      <w:r>
        <w:t>Form 424: entity-specific approval and signer requirements verified; added, altered, or deleted provisions stated exactly</w:t>
      </w:r>
    </w:p>
    <w:p>
      <w:pPr>
        <w:pStyle w:val="ListBullet"/>
        <w:spacing w:after="60"/>
      </w:pPr>
      <w:r>
        <w:rPr>
          <w:b/>
        </w:rPr>
        <w:t xml:space="preserve">[ ] </w:t>
      </w:r>
      <w:r>
        <w:t>Comptroller: report type and year verified; SOS and Comptroller effects kept separate</w:t>
      </w:r>
    </w:p>
    <w:p>
      <w:r>
        <w:br w:type="page"/>
      </w:r>
    </w:p>
    <w:p>
      <w:pPr>
        <w:pStyle w:val="Heading1"/>
      </w:pPr>
      <w:r>
        <w:t>Evidence map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5"/>
        <w:gridCol w:w="2045"/>
        <w:gridCol w:w="2045"/>
        <w:gridCol w:w="2045"/>
        <w:gridCol w:w="2045"/>
      </w:tblGrid>
      <w:tr>
        <w:trPr>
          <w:tblHeader w:val="true"/>
        </w:trPr>
        <w:tc>
          <w:tcPr>
            <w:tcW w:type="dxa" w:w="1440"/>
            <w:shd w:fill="1F4E78"/>
            <w:vAlign w:val="center"/>
            <w:tcMar>
              <w:top w:w="100" w:type="dxa"/>
              <w:start w:w="120" w:type="dxa"/>
              <w:bottom w:w="100" w:type="dxa"/>
              <w:end w:w="120" w:type="dxa"/>
            </w:tcMar>
          </w:tcPr>
          <w:p>
            <w:r>
              <w:rPr>
                <w:b/>
                <w:color w:val="FFFFFF"/>
                <w:sz w:val="18"/>
              </w:rPr>
              <w:t>Evidence ID</w:t>
            </w:r>
          </w:p>
        </w:tc>
        <w:tc>
          <w:tcPr>
            <w:tcW w:type="dxa" w:w="1872"/>
            <w:shd w:fill="1F4E78"/>
            <w:vAlign w:val="center"/>
            <w:tcMar>
              <w:top w:w="100" w:type="dxa"/>
              <w:start w:w="120" w:type="dxa"/>
              <w:bottom w:w="100" w:type="dxa"/>
              <w:end w:w="120" w:type="dxa"/>
            </w:tcMar>
          </w:tcPr>
          <w:p>
            <w:r>
              <w:rPr>
                <w:b/>
                <w:color w:val="FFFFFF"/>
                <w:sz w:val="18"/>
              </w:rPr>
              <w:t>Supports</w:t>
            </w:r>
          </w:p>
        </w:tc>
        <w:tc>
          <w:tcPr>
            <w:tcW w:type="dxa" w:w="3600"/>
            <w:shd w:fill="1F4E78"/>
            <w:vAlign w:val="center"/>
            <w:tcMar>
              <w:top w:w="100" w:type="dxa"/>
              <w:start w:w="120" w:type="dxa"/>
              <w:bottom w:w="100" w:type="dxa"/>
              <w:end w:w="120" w:type="dxa"/>
            </w:tcMar>
          </w:tcPr>
          <w:p>
            <w:r>
              <w:rPr>
                <w:b/>
                <w:color w:val="FFFFFF"/>
                <w:sz w:val="18"/>
              </w:rPr>
              <w:t>Verification</w:t>
            </w:r>
          </w:p>
        </w:tc>
        <w:tc>
          <w:tcPr>
            <w:tcW w:type="dxa" w:w="1584"/>
            <w:shd w:fill="1F4E78"/>
            <w:vAlign w:val="center"/>
            <w:tcMar>
              <w:top w:w="100" w:type="dxa"/>
              <w:start w:w="120" w:type="dxa"/>
              <w:bottom w:w="100" w:type="dxa"/>
              <w:end w:w="120" w:type="dxa"/>
            </w:tcMar>
          </w:tcPr>
          <w:p>
            <w:r>
              <w:rPr>
                <w:b/>
                <w:color w:val="FFFFFF"/>
                <w:sz w:val="18"/>
              </w:rPr>
              <w:t>Restricted</w:t>
            </w:r>
          </w:p>
        </w:tc>
        <w:tc>
          <w:tcPr>
            <w:tcW w:type="dxa" w:w="1872"/>
            <w:shd w:fill="1F4E78"/>
            <w:vAlign w:val="center"/>
            <w:tcMar>
              <w:top w:w="100" w:type="dxa"/>
              <w:start w:w="120" w:type="dxa"/>
              <w:bottom w:w="100" w:type="dxa"/>
              <w:end w:w="120" w:type="dxa"/>
            </w:tcMar>
          </w:tcPr>
          <w:p>
            <w:r>
              <w:rPr>
                <w:b/>
                <w:color w:val="FFFFFF"/>
                <w:sz w:val="18"/>
              </w:rPr>
              <w:t>Reviewer result</w:t>
            </w:r>
          </w:p>
        </w:tc>
      </w:tr>
      <w:tr>
        <w:tc>
          <w:tcPr>
            <w:tcW w:type="dxa" w:w="1440"/>
            <w:vAlign w:val="center"/>
            <w:tcMar>
              <w:top w:w="130" w:type="dxa"/>
              <w:start w:w="120" w:type="dxa"/>
              <w:bottom w:w="130" w:type="dxa"/>
              <w:end w:w="120" w:type="dxa"/>
            </w:tcMar>
          </w:tcPr>
          <w:p>
            <w:pPr>
              <w:spacing w:after="0"/>
            </w:pPr>
            <w:r>
              <w:rPr>
                <w:sz w:val="18"/>
              </w:rPr>
              <w:t>EVD-001</w:t>
            </w:r>
          </w:p>
        </w:tc>
        <w:tc>
          <w:tcPr>
            <w:tcW w:type="dxa" w:w="1872"/>
            <w:vAlign w:val="center"/>
            <w:tcMar>
              <w:top w:w="130" w:type="dxa"/>
              <w:start w:w="120" w:type="dxa"/>
              <w:bottom w:w="130" w:type="dxa"/>
              <w:end w:w="120" w:type="dxa"/>
            </w:tcMar>
          </w:tcPr>
          <w:p>
            <w:pPr>
              <w:spacing w:after="0"/>
            </w:pPr>
            <w:r>
              <w:rPr>
                <w:sz w:val="18"/>
              </w:rPr>
              <w:t>UNRESOLVED</w:t>
            </w:r>
          </w:p>
        </w:tc>
        <w:tc>
          <w:tcPr>
            <w:tcW w:type="dxa" w:w="3600"/>
            <w:vAlign w:val="center"/>
            <w:tcMar>
              <w:top w:w="130" w:type="dxa"/>
              <w:start w:w="120" w:type="dxa"/>
              <w:bottom w:w="130" w:type="dxa"/>
              <w:end w:w="120" w:type="dxa"/>
            </w:tcMar>
          </w:tcPr>
          <w:p>
            <w:pPr>
              <w:spacing w:after="0"/>
            </w:pPr>
            <w:r>
              <w:rPr>
                <w:sz w:val="18"/>
              </w:rPr>
              <w:t>UNRESOLVED</w:t>
            </w:r>
          </w:p>
        </w:tc>
        <w:tc>
          <w:tcPr>
            <w:tcW w:type="dxa" w:w="1584"/>
            <w:vAlign w:val="center"/>
            <w:tcMar>
              <w:top w:w="130" w:type="dxa"/>
              <w:start w:w="120" w:type="dxa"/>
              <w:bottom w:w="130" w:type="dxa"/>
              <w:end w:w="120" w:type="dxa"/>
            </w:tcMar>
          </w:tcPr>
          <w:p>
            <w:pPr>
              <w:spacing w:after="0"/>
            </w:pPr>
            <w:r>
              <w:rPr>
                <w:sz w:val="18"/>
              </w:rPr>
              <w:t>UNRESOLVED</w:t>
            </w:r>
          </w:p>
        </w:tc>
        <w:tc>
          <w:tcPr>
            <w:tcW w:type="dxa" w:w="1872"/>
            <w:vAlign w:val="center"/>
            <w:tcMar>
              <w:top w:w="130" w:type="dxa"/>
              <w:start w:w="120" w:type="dxa"/>
              <w:bottom w:w="130" w:type="dxa"/>
              <w:end w:w="120" w:type="dxa"/>
            </w:tcMar>
          </w:tcPr>
          <w:p>
            <w:pPr>
              <w:spacing w:after="0"/>
            </w:pPr>
            <w:r>
              <w:rPr>
                <w:sz w:val="18"/>
              </w:rPr>
              <w:t>Pending</w:t>
            </w:r>
          </w:p>
        </w:tc>
      </w:tr>
      <w:tr>
        <w:tc>
          <w:tcPr>
            <w:tcW w:type="dxa" w:w="1440"/>
            <w:vAlign w:val="center"/>
            <w:tcMar>
              <w:top w:w="130" w:type="dxa"/>
              <w:start w:w="120" w:type="dxa"/>
              <w:bottom w:w="130" w:type="dxa"/>
              <w:end w:w="120" w:type="dxa"/>
            </w:tcMar>
            <w:shd w:fill="F4F7FA"/>
          </w:tcPr>
          <w:p>
            <w:pPr>
              <w:spacing w:after="0"/>
            </w:pPr>
            <w:r>
              <w:rPr>
                <w:sz w:val="18"/>
              </w:rPr>
              <w:t>EVD-002</w:t>
            </w:r>
          </w:p>
        </w:tc>
        <w:tc>
          <w:tcPr>
            <w:tcW w:type="dxa" w:w="1872"/>
            <w:vAlign w:val="center"/>
            <w:tcMar>
              <w:top w:w="130" w:type="dxa"/>
              <w:start w:w="120" w:type="dxa"/>
              <w:bottom w:w="130" w:type="dxa"/>
              <w:end w:w="120" w:type="dxa"/>
            </w:tcMar>
            <w:shd w:fill="F4F7FA"/>
          </w:tcPr>
          <w:p>
            <w:pPr>
              <w:spacing w:after="0"/>
            </w:pPr>
            <w:r>
              <w:rPr>
                <w:sz w:val="18"/>
              </w:rPr>
            </w:r>
          </w:p>
        </w:tc>
        <w:tc>
          <w:tcPr>
            <w:tcW w:type="dxa" w:w="3600"/>
            <w:vAlign w:val="center"/>
            <w:tcMar>
              <w:top w:w="130" w:type="dxa"/>
              <w:start w:w="120" w:type="dxa"/>
              <w:bottom w:w="130" w:type="dxa"/>
              <w:end w:w="120" w:type="dxa"/>
            </w:tcMar>
            <w:shd w:fill="F4F7FA"/>
          </w:tcPr>
          <w:p>
            <w:pPr>
              <w:spacing w:after="0"/>
            </w:pPr>
            <w:r>
              <w:rPr>
                <w:sz w:val="18"/>
              </w:rPr>
            </w:r>
          </w:p>
        </w:tc>
        <w:tc>
          <w:tcPr>
            <w:tcW w:type="dxa" w:w="1584"/>
            <w:vAlign w:val="center"/>
            <w:tcMar>
              <w:top w:w="130" w:type="dxa"/>
              <w:start w:w="120" w:type="dxa"/>
              <w:bottom w:w="130" w:type="dxa"/>
              <w:end w:w="120" w:type="dxa"/>
            </w:tcMar>
            <w:shd w:fill="F4F7FA"/>
          </w:tcPr>
          <w:p>
            <w:pPr>
              <w:spacing w:after="0"/>
            </w:pPr>
            <w:r>
              <w:rPr>
                <w:sz w:val="18"/>
              </w:rPr>
            </w:r>
          </w:p>
        </w:tc>
        <w:tc>
          <w:tcPr>
            <w:tcW w:type="dxa" w:w="1872"/>
            <w:vAlign w:val="center"/>
            <w:tcMar>
              <w:top w:w="130" w:type="dxa"/>
              <w:start w:w="120" w:type="dxa"/>
              <w:bottom w:w="130" w:type="dxa"/>
              <w:end w:w="120" w:type="dxa"/>
            </w:tcMar>
            <w:shd w:fill="F4F7FA"/>
          </w:tcPr>
          <w:p>
            <w:pPr>
              <w:spacing w:after="0"/>
            </w:pPr>
            <w:r>
              <w:rPr>
                <w:sz w:val="18"/>
              </w:rPr>
            </w:r>
          </w:p>
        </w:tc>
      </w:tr>
      <w:tr>
        <w:tc>
          <w:tcPr>
            <w:tcW w:type="dxa" w:w="1440"/>
            <w:vAlign w:val="center"/>
            <w:tcMar>
              <w:top w:w="130" w:type="dxa"/>
              <w:start w:w="120" w:type="dxa"/>
              <w:bottom w:w="130" w:type="dxa"/>
              <w:end w:w="120" w:type="dxa"/>
            </w:tcMar>
          </w:tcPr>
          <w:p>
            <w:pPr>
              <w:spacing w:after="0"/>
            </w:pPr>
            <w:r>
              <w:rPr>
                <w:sz w:val="18"/>
              </w:rPr>
              <w:t>EVD-003</w:t>
            </w:r>
          </w:p>
        </w:tc>
        <w:tc>
          <w:tcPr>
            <w:tcW w:type="dxa" w:w="1872"/>
            <w:vAlign w:val="center"/>
            <w:tcMar>
              <w:top w:w="130" w:type="dxa"/>
              <w:start w:w="120" w:type="dxa"/>
              <w:bottom w:w="130" w:type="dxa"/>
              <w:end w:w="120" w:type="dxa"/>
            </w:tcMar>
          </w:tcPr>
          <w:p>
            <w:pPr>
              <w:spacing w:after="0"/>
            </w:pPr>
            <w:r>
              <w:rPr>
                <w:sz w:val="18"/>
              </w:rPr>
            </w:r>
          </w:p>
        </w:tc>
        <w:tc>
          <w:tcPr>
            <w:tcW w:type="dxa" w:w="3600"/>
            <w:vAlign w:val="center"/>
            <w:tcMar>
              <w:top w:w="130" w:type="dxa"/>
              <w:start w:w="120" w:type="dxa"/>
              <w:bottom w:w="130" w:type="dxa"/>
              <w:end w:w="120" w:type="dxa"/>
            </w:tcMar>
          </w:tcPr>
          <w:p>
            <w:pPr>
              <w:spacing w:after="0"/>
            </w:pPr>
            <w:r>
              <w:rPr>
                <w:sz w:val="18"/>
              </w:rPr>
            </w:r>
          </w:p>
        </w:tc>
        <w:tc>
          <w:tcPr>
            <w:tcW w:type="dxa" w:w="1584"/>
            <w:vAlign w:val="center"/>
            <w:tcMar>
              <w:top w:w="130" w:type="dxa"/>
              <w:start w:w="120" w:type="dxa"/>
              <w:bottom w:w="130" w:type="dxa"/>
              <w:end w:w="120" w:type="dxa"/>
            </w:tcMar>
          </w:tcPr>
          <w:p>
            <w:pPr>
              <w:spacing w:after="0"/>
            </w:pPr>
            <w:r>
              <w:rPr>
                <w:sz w:val="18"/>
              </w:rPr>
            </w:r>
          </w:p>
        </w:tc>
        <w:tc>
          <w:tcPr>
            <w:tcW w:type="dxa" w:w="1872"/>
            <w:vAlign w:val="center"/>
            <w:tcMar>
              <w:top w:w="130" w:type="dxa"/>
              <w:start w:w="120" w:type="dxa"/>
              <w:bottom w:w="130" w:type="dxa"/>
              <w:end w:w="120" w:type="dxa"/>
            </w:tcMar>
          </w:tcPr>
          <w:p>
            <w:pPr>
              <w:spacing w:after="0"/>
            </w:pPr>
            <w:r>
              <w:rPr>
                <w:sz w:val="18"/>
              </w:rPr>
            </w:r>
          </w:p>
        </w:tc>
      </w:tr>
    </w:tbl>
    <w:p>
      <w:pPr>
        <w:spacing w:after="40"/>
      </w:pPr>
    </w:p>
    <w:p>
      <w:pPr>
        <w:pStyle w:val="Heading1"/>
      </w:pPr>
      <w:r>
        <w:t>Draft quality review</w:t>
      </w:r>
    </w:p>
    <w:p>
      <w:pPr>
        <w:pStyle w:val="ListBullet"/>
        <w:spacing w:after="60"/>
      </w:pPr>
      <w:r>
        <w:rPr>
          <w:b/>
        </w:rPr>
        <w:t xml:space="preserve">[ ] </w:t>
      </w:r>
      <w:r>
        <w:t>The original source remains unchanged and its digest is recorded</w:t>
      </w:r>
    </w:p>
    <w:p>
      <w:pPr>
        <w:pStyle w:val="ListBullet"/>
        <w:spacing w:after="60"/>
      </w:pPr>
      <w:r>
        <w:rPr>
          <w:b/>
        </w:rPr>
        <w:t xml:space="preserve">[ ] </w:t>
      </w:r>
      <w:r>
        <w:t>Every current value was transcribed exactly from the source</w:t>
      </w:r>
    </w:p>
    <w:p>
      <w:pPr>
        <w:pStyle w:val="ListBullet"/>
        <w:spacing w:after="60"/>
      </w:pPr>
      <w:r>
        <w:rPr>
          <w:b/>
        </w:rPr>
        <w:t xml:space="preserve">[ ] </w:t>
      </w:r>
      <w:r>
        <w:t>Every proposed value has an evidence reference</w:t>
      </w:r>
    </w:p>
    <w:p>
      <w:pPr>
        <w:pStyle w:val="ListBullet"/>
        <w:spacing w:after="60"/>
      </w:pPr>
      <w:r>
        <w:rPr>
          <w:b/>
        </w:rPr>
        <w:t xml:space="preserve">[ ] </w:t>
      </w:r>
      <w:r>
        <w:t>The form revision and official instructions were checked on the preparation date</w:t>
      </w:r>
    </w:p>
    <w:p>
      <w:pPr>
        <w:pStyle w:val="ListBullet"/>
        <w:spacing w:after="60"/>
      </w:pPr>
      <w:r>
        <w:rPr>
          <w:b/>
        </w:rPr>
        <w:t xml:space="preserve">[ ] </w:t>
      </w:r>
      <w:r>
        <w:t>The editable draft and clean unsigned copy match</w:t>
      </w:r>
    </w:p>
    <w:p>
      <w:pPr>
        <w:pStyle w:val="ListBullet"/>
        <w:spacing w:after="60"/>
      </w:pPr>
      <w:r>
        <w:rPr>
          <w:b/>
        </w:rPr>
        <w:t xml:space="preserve">[ ] </w:t>
      </w:r>
      <w:r>
        <w:t>No credentials, sensitive identifiers, veteran records, payment data, or unnecessary PII appear</w:t>
      </w:r>
    </w:p>
    <w:p>
      <w:pPr>
        <w:pStyle w:val="ListBullet"/>
        <w:spacing w:after="60"/>
      </w:pPr>
      <w:r>
        <w:rPr>
          <w:b/>
        </w:rPr>
        <w:t xml:space="preserve">[ ] </w:t>
      </w:r>
      <w:r>
        <w:t>No signature, certification, or attestation was applied by automation</w:t>
      </w:r>
    </w:p>
    <w:p>
      <w:pPr>
        <w:pStyle w:val="ListBullet"/>
        <w:spacing w:after="60"/>
      </w:pPr>
      <w:r>
        <w:rPr>
          <w:b/>
        </w:rPr>
        <w:t xml:space="preserve">[ ] </w:t>
      </w:r>
      <w:r>
        <w:t>SOS and Comptroller actions are documented separately</w:t>
      </w:r>
    </w:p>
    <w:p>
      <w:pPr>
        <w:pStyle w:val="ListBullet"/>
        <w:spacing w:after="60"/>
      </w:pPr>
      <w:r>
        <w:rPr>
          <w:b/>
        </w:rPr>
        <w:t xml:space="preserve">[ ] </w:t>
      </w:r>
      <w:r>
        <w:t>All unresolved material fields block readiness</w:t>
      </w:r>
    </w:p>
    <w:p>
      <w:pPr>
        <w:pStyle w:val="Heading1"/>
      </w:pPr>
      <w:r>
        <w:t>Approval and human submission gate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5616"/>
            <w:shd w:fill="1F4E78"/>
            <w:vAlign w:val="center"/>
            <w:tcMar>
              <w:top w:w="100" w:type="dxa"/>
              <w:start w:w="120" w:type="dxa"/>
              <w:bottom w:w="100" w:type="dxa"/>
              <w:end w:w="120" w:type="dxa"/>
            </w:tcMar>
          </w:tcPr>
          <w:p>
            <w:r>
              <w:rPr>
                <w:b/>
                <w:color w:val="FFFFFF"/>
                <w:sz w:val="18"/>
              </w:rPr>
              <w:t>Gate</w:t>
            </w:r>
          </w:p>
        </w:tc>
        <w:tc>
          <w:tcPr>
            <w:tcW w:type="dxa" w:w="4752"/>
            <w:shd w:fill="1F4E78"/>
            <w:vAlign w:val="center"/>
            <w:tcMar>
              <w:top w:w="100" w:type="dxa"/>
              <w:start w:w="120" w:type="dxa"/>
              <w:bottom w:w="100" w:type="dxa"/>
              <w:end w:w="120" w:type="dxa"/>
            </w:tcMar>
          </w:tcPr>
          <w:p>
            <w:r>
              <w:rPr>
                <w:b/>
                <w:color w:val="FFFFFF"/>
                <w:sz w:val="18"/>
              </w:rPr>
              <w:t>Required result</w:t>
            </w:r>
          </w:p>
        </w:tc>
      </w:tr>
      <w:tr>
        <w:tc>
          <w:tcPr>
            <w:tcW w:type="dxa" w:w="5616"/>
            <w:vAlign w:val="center"/>
            <w:tcMar>
              <w:top w:w="130" w:type="dxa"/>
              <w:start w:w="120" w:type="dxa"/>
              <w:bottom w:w="130" w:type="dxa"/>
              <w:end w:w="120" w:type="dxa"/>
            </w:tcMar>
          </w:tcPr>
          <w:p>
            <w:pPr>
              <w:spacing w:after="0"/>
            </w:pPr>
            <w:r>
              <w:rPr>
                <w:sz w:val="18"/>
              </w:rPr>
              <w:t>Exact packet version and SHA-256</w:t>
            </w:r>
          </w:p>
        </w:tc>
        <w:tc>
          <w:tcPr>
            <w:tcW w:type="dxa" w:w="4752"/>
            <w:vAlign w:val="center"/>
            <w:tcMar>
              <w:top w:w="130" w:type="dxa"/>
              <w:start w:w="120" w:type="dxa"/>
              <w:bottom w:w="130" w:type="dxa"/>
              <w:end w:w="120" w:type="dxa"/>
            </w:tcMar>
          </w:tcPr>
          <w:p>
            <w:pPr>
              <w:spacing w:after="0"/>
            </w:pPr>
            <w:r>
              <w:rPr>
                <w:sz w:val="18"/>
              </w:rPr>
              <w:t>UNRESOLVED</w:t>
            </w:r>
          </w:p>
        </w:tc>
      </w:tr>
      <w:tr>
        <w:tc>
          <w:tcPr>
            <w:tcW w:type="dxa" w:w="5616"/>
            <w:vAlign w:val="center"/>
            <w:tcMar>
              <w:top w:w="130" w:type="dxa"/>
              <w:start w:w="120" w:type="dxa"/>
              <w:bottom w:w="130" w:type="dxa"/>
              <w:end w:w="120" w:type="dxa"/>
            </w:tcMar>
            <w:shd w:fill="F4F7FA"/>
          </w:tcPr>
          <w:p>
            <w:pPr>
              <w:spacing w:after="0"/>
            </w:pPr>
            <w:r>
              <w:rPr>
                <w:sz w:val="18"/>
              </w:rPr>
              <w:t>Internal reviewer decision</w:t>
            </w:r>
          </w:p>
        </w:tc>
        <w:tc>
          <w:tcPr>
            <w:tcW w:type="dxa" w:w="4752"/>
            <w:vAlign w:val="center"/>
            <w:tcMar>
              <w:top w:w="130" w:type="dxa"/>
              <w:start w:w="120" w:type="dxa"/>
              <w:bottom w:w="130" w:type="dxa"/>
              <w:end w:w="120" w:type="dxa"/>
            </w:tcMar>
            <w:shd w:fill="F4F7FA"/>
          </w:tcPr>
          <w:p>
            <w:pPr>
              <w:spacing w:after="0"/>
            </w:pPr>
            <w:r>
              <w:rPr>
                <w:sz w:val="18"/>
              </w:rPr>
              <w:t>NOT GRANTED</w:t>
            </w:r>
          </w:p>
        </w:tc>
      </w:tr>
      <w:tr>
        <w:tc>
          <w:tcPr>
            <w:tcW w:type="dxa" w:w="5616"/>
            <w:vAlign w:val="center"/>
            <w:tcMar>
              <w:top w:w="130" w:type="dxa"/>
              <w:start w:w="120" w:type="dxa"/>
              <w:bottom w:w="130" w:type="dxa"/>
              <w:end w:w="120" w:type="dxa"/>
            </w:tcMar>
          </w:tcPr>
          <w:p>
            <w:pPr>
              <w:spacing w:after="0"/>
            </w:pPr>
            <w:r>
              <w:rPr>
                <w:sz w:val="18"/>
              </w:rPr>
              <w:t>Level C filing approval</w:t>
            </w:r>
          </w:p>
        </w:tc>
        <w:tc>
          <w:tcPr>
            <w:tcW w:type="dxa" w:w="4752"/>
            <w:vAlign w:val="center"/>
            <w:tcMar>
              <w:top w:w="130" w:type="dxa"/>
              <w:start w:w="120" w:type="dxa"/>
              <w:bottom w:w="130" w:type="dxa"/>
              <w:end w:w="120" w:type="dxa"/>
            </w:tcMar>
          </w:tcPr>
          <w:p>
            <w:pPr>
              <w:spacing w:after="0"/>
            </w:pPr>
            <w:r>
              <w:rPr>
                <w:sz w:val="18"/>
              </w:rPr>
              <w:t>NOT GRANTED</w:t>
            </w:r>
          </w:p>
        </w:tc>
      </w:tr>
      <w:tr>
        <w:tc>
          <w:tcPr>
            <w:tcW w:type="dxa" w:w="5616"/>
            <w:vAlign w:val="center"/>
            <w:tcMar>
              <w:top w:w="130" w:type="dxa"/>
              <w:start w:w="120" w:type="dxa"/>
              <w:bottom w:w="130" w:type="dxa"/>
              <w:end w:w="120" w:type="dxa"/>
            </w:tcMar>
            <w:shd w:fill="F4F7FA"/>
          </w:tcPr>
          <w:p>
            <w:pPr>
              <w:spacing w:after="0"/>
            </w:pPr>
            <w:r>
              <w:rPr>
                <w:sz w:val="18"/>
              </w:rPr>
              <w:t>Level D financial approval if payment is required</w:t>
            </w:r>
          </w:p>
        </w:tc>
        <w:tc>
          <w:tcPr>
            <w:tcW w:type="dxa" w:w="4752"/>
            <w:vAlign w:val="center"/>
            <w:tcMar>
              <w:top w:w="130" w:type="dxa"/>
              <w:start w:w="120" w:type="dxa"/>
              <w:bottom w:w="130" w:type="dxa"/>
              <w:end w:w="120" w:type="dxa"/>
            </w:tcMar>
            <w:shd w:fill="F4F7FA"/>
          </w:tcPr>
          <w:p>
            <w:pPr>
              <w:spacing w:after="0"/>
            </w:pPr>
            <w:r>
              <w:rPr>
                <w:sz w:val="18"/>
              </w:rPr>
              <w:t>NOT GRANTED</w:t>
            </w:r>
          </w:p>
        </w:tc>
      </w:tr>
      <w:tr>
        <w:tc>
          <w:tcPr>
            <w:tcW w:type="dxa" w:w="5616"/>
            <w:vAlign w:val="center"/>
            <w:tcMar>
              <w:top w:w="130" w:type="dxa"/>
              <w:start w:w="120" w:type="dxa"/>
              <w:bottom w:w="130" w:type="dxa"/>
              <w:end w:w="120" w:type="dxa"/>
            </w:tcMar>
          </w:tcPr>
          <w:p>
            <w:pPr>
              <w:spacing w:after="0"/>
            </w:pPr>
            <w:r>
              <w:rPr>
                <w:sz w:val="18"/>
              </w:rPr>
              <w:t>Authorized human signer</w:t>
            </w:r>
          </w:p>
        </w:tc>
        <w:tc>
          <w:tcPr>
            <w:tcW w:type="dxa" w:w="4752"/>
            <w:vAlign w:val="center"/>
            <w:tcMar>
              <w:top w:w="130" w:type="dxa"/>
              <w:start w:w="120" w:type="dxa"/>
              <w:bottom w:w="130" w:type="dxa"/>
              <w:end w:w="120" w:type="dxa"/>
            </w:tcMar>
          </w:tcPr>
          <w:p>
            <w:pPr>
              <w:spacing w:after="0"/>
            </w:pPr>
            <w:r>
              <w:rPr>
                <w:sz w:val="18"/>
              </w:rPr>
              <w:t>UNRESOLVED</w:t>
            </w:r>
          </w:p>
        </w:tc>
      </w:tr>
      <w:tr>
        <w:tc>
          <w:tcPr>
            <w:tcW w:type="dxa" w:w="5616"/>
            <w:vAlign w:val="center"/>
            <w:tcMar>
              <w:top w:w="130" w:type="dxa"/>
              <w:start w:w="120" w:type="dxa"/>
              <w:bottom w:w="130" w:type="dxa"/>
              <w:end w:w="120" w:type="dxa"/>
            </w:tcMar>
            <w:shd w:fill="F4F7FA"/>
          </w:tcPr>
          <w:p>
            <w:pPr>
              <w:spacing w:after="0"/>
            </w:pPr>
            <w:r>
              <w:rPr>
                <w:sz w:val="18"/>
              </w:rPr>
              <w:t>Authorized human submitter</w:t>
            </w:r>
          </w:p>
        </w:tc>
        <w:tc>
          <w:tcPr>
            <w:tcW w:type="dxa" w:w="4752"/>
            <w:vAlign w:val="center"/>
            <w:tcMar>
              <w:top w:w="130" w:type="dxa"/>
              <w:start w:w="120" w:type="dxa"/>
              <w:bottom w:w="130" w:type="dxa"/>
              <w:end w:w="120" w:type="dxa"/>
            </w:tcMar>
            <w:shd w:fill="F4F7FA"/>
          </w:tcPr>
          <w:p>
            <w:pPr>
              <w:spacing w:after="0"/>
            </w:pPr>
            <w:r>
              <w:rPr>
                <w:sz w:val="18"/>
              </w:rPr>
              <w:t>UNRESOLVED</w:t>
            </w:r>
          </w:p>
        </w:tc>
      </w:tr>
      <w:tr>
        <w:tc>
          <w:tcPr>
            <w:tcW w:type="dxa" w:w="5616"/>
            <w:vAlign w:val="center"/>
            <w:tcMar>
              <w:top w:w="130" w:type="dxa"/>
              <w:start w:w="120" w:type="dxa"/>
              <w:bottom w:w="130" w:type="dxa"/>
              <w:end w:w="120" w:type="dxa"/>
            </w:tcMar>
          </w:tcPr>
          <w:p>
            <w:pPr>
              <w:spacing w:after="0"/>
            </w:pPr>
            <w:r>
              <w:rPr>
                <w:sz w:val="18"/>
              </w:rPr>
              <w:t>Human submission</w:t>
            </w:r>
          </w:p>
        </w:tc>
        <w:tc>
          <w:tcPr>
            <w:tcW w:type="dxa" w:w="4752"/>
            <w:vAlign w:val="center"/>
            <w:tcMar>
              <w:top w:w="130" w:type="dxa"/>
              <w:start w:w="120" w:type="dxa"/>
              <w:bottom w:w="130" w:type="dxa"/>
              <w:end w:w="120" w:type="dxa"/>
            </w:tcMar>
          </w:tcPr>
          <w:p>
            <w:pPr>
              <w:spacing w:after="0"/>
            </w:pPr>
            <w:r>
              <w:rPr>
                <w:sz w:val="18"/>
              </w:rPr>
              <w:t>NOT PERFORMED</w:t>
            </w:r>
          </w:p>
        </w:tc>
      </w:tr>
      <w:tr>
        <w:tc>
          <w:tcPr>
            <w:tcW w:type="dxa" w:w="5616"/>
            <w:vAlign w:val="center"/>
            <w:tcMar>
              <w:top w:w="130" w:type="dxa"/>
              <w:start w:w="120" w:type="dxa"/>
              <w:bottom w:w="130" w:type="dxa"/>
              <w:end w:w="120" w:type="dxa"/>
            </w:tcMar>
            <w:shd w:fill="F4F7FA"/>
          </w:tcPr>
          <w:p>
            <w:pPr>
              <w:spacing w:after="0"/>
            </w:pPr>
            <w:r>
              <w:rPr>
                <w:sz w:val="18"/>
              </w:rPr>
              <w:t>Agency receipt</w:t>
            </w:r>
          </w:p>
        </w:tc>
        <w:tc>
          <w:tcPr>
            <w:tcW w:type="dxa" w:w="4752"/>
            <w:vAlign w:val="center"/>
            <w:tcMar>
              <w:top w:w="130" w:type="dxa"/>
              <w:start w:w="120" w:type="dxa"/>
              <w:bottom w:w="130" w:type="dxa"/>
              <w:end w:w="120" w:type="dxa"/>
            </w:tcMar>
            <w:shd w:fill="F4F7FA"/>
          </w:tcPr>
          <w:p>
            <w:pPr>
              <w:spacing w:after="0"/>
            </w:pPr>
            <w:r>
              <w:rPr>
                <w:sz w:val="18"/>
              </w:rPr>
              <w:t>NOT RECORDED</w:t>
            </w:r>
          </w:p>
        </w:tc>
      </w:tr>
      <w:tr>
        <w:tc>
          <w:tcPr>
            <w:tcW w:type="dxa" w:w="5616"/>
            <w:vAlign w:val="center"/>
            <w:tcMar>
              <w:top w:w="130" w:type="dxa"/>
              <w:start w:w="120" w:type="dxa"/>
              <w:bottom w:w="130" w:type="dxa"/>
              <w:end w:w="120" w:type="dxa"/>
            </w:tcMar>
          </w:tcPr>
          <w:p>
            <w:pPr>
              <w:spacing w:after="0"/>
            </w:pPr>
            <w:r>
              <w:rPr>
                <w:sz w:val="18"/>
              </w:rPr>
              <w:t>Agency disposition</w:t>
            </w:r>
          </w:p>
        </w:tc>
        <w:tc>
          <w:tcPr>
            <w:tcW w:type="dxa" w:w="4752"/>
            <w:vAlign w:val="center"/>
            <w:tcMar>
              <w:top w:w="130" w:type="dxa"/>
              <w:start w:w="120" w:type="dxa"/>
              <w:bottom w:w="130" w:type="dxa"/>
              <w:end w:w="120" w:type="dxa"/>
            </w:tcMar>
          </w:tcPr>
          <w:p>
            <w:pPr>
              <w:spacing w:after="0"/>
            </w:pPr>
            <w:r>
              <w:rPr>
                <w:sz w:val="18"/>
              </w:rPr>
              <w:t>NOT RECORDED</w:t>
            </w:r>
          </w:p>
        </w:tc>
      </w:tr>
    </w:tbl>
    <w:p>
      <w:pPr>
        <w:spacing w:after="40"/>
      </w:pPr>
    </w:p>
    <w:p>
      <w:r>
        <w:rPr>
          <w:b/>
        </w:rPr>
        <w:t xml:space="preserve">Stop condition. </w:t>
      </w:r>
      <w:r>
        <w:t>If any material identity, source, authority, address, evidence, routing, signature, fee, or approval field is unresolved, keep the case blocked. READY FOR HUMAN SUBMISSION is not proof of submission or acceptance.</w:t>
      </w:r>
    </w:p>
    <w:p>
      <w:pPr>
        <w:pStyle w:val="Heading1"/>
      </w:pPr>
      <w:r>
        <w:t>Official reference pages</w:t>
      </w:r>
    </w:p>
    <w:p>
      <w:pPr>
        <w:pStyle w:val="ListBullet"/>
      </w:pPr>
      <w:r>
        <w:t>https://www.sos.state.tx.us/corp/forms_boc.shtml</w:t>
      </w:r>
    </w:p>
    <w:p>
      <w:pPr>
        <w:pStyle w:val="ListBullet"/>
      </w:pPr>
      <w:r>
        <w:t>https://www.sos.state.tx.us/corp/bf-guide.shtml</w:t>
      </w:r>
    </w:p>
    <w:p>
      <w:pPr>
        <w:pStyle w:val="ListBullet"/>
      </w:pPr>
      <w:r>
        <w:t>https://www.sos.state.tx.us/corp/instructions/401.shtml</w:t>
      </w:r>
    </w:p>
    <w:p>
      <w:pPr>
        <w:pStyle w:val="ListBullet"/>
      </w:pPr>
      <w:r>
        <w:t>https://www.sos.state.tx.us/corp/instructions/403.shtml</w:t>
      </w:r>
    </w:p>
    <w:p>
      <w:pPr>
        <w:pStyle w:val="ListBullet"/>
      </w:pPr>
      <w:r>
        <w:t>https://www.sos.state.tx.us/corp/instructions/424.shtml</w:t>
      </w:r>
    </w:p>
    <w:p>
      <w:pPr>
        <w:pStyle w:val="ListBullet"/>
      </w:pPr>
      <w:r>
        <w:t>https://comptroller.texas.gov/taxes/franchise/veteran-business.php</w:t>
      </w:r>
    </w:p>
    <w:p>
      <w:pPr>
        <w:pStyle w:val="ListBullet"/>
      </w:pPr>
      <w:r>
        <w:t>https://comptroller.texas.gov/taxes/franchise/pir-oir-filing-req.php</w:t>
      </w:r>
    </w:p>
    <w:p>
      <w:pPr>
        <w:pStyle w:val="Heading1"/>
      </w:pPr>
      <w:r>
        <w:t>Reviewer notes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224"/>
      </w:tblGrid>
      <w:tr>
        <w:trPr>
          <w:tblHeader w:val="true"/>
        </w:trPr>
        <w:tc>
          <w:tcPr>
            <w:tcW w:type="dxa" w:w="10368"/>
            <w:tcMar>
              <w:top w:w="170" w:type="dxa"/>
              <w:start w:w="120" w:type="dxa"/>
              <w:bottom w:w="170" w:type="dxa"/>
              <w:end w:w="120" w:type="dxa"/>
            </w:tcMar>
            <w:shd w:fill="1F4E78"/>
          </w:tcPr>
          <w:p>
            <w:r>
              <w:rPr>
                <w:b/>
                <w:color w:val="FFFFFF"/>
                <w:sz w:val="18"/>
              </w:rPr>
              <w:t>Notes</w:t>
            </w:r>
          </w:p>
        </w:tc>
      </w:tr>
      <w:tr>
        <w:tc>
          <w:tcPr>
            <w:tcW w:type="dxa" w:w="10368"/>
            <w:tcMar>
              <w:top w:w="170" w:type="dxa"/>
              <w:start w:w="120" w:type="dxa"/>
              <w:bottom w:w="170" w:type="dxa"/>
              <w:end w:w="120" w:type="dxa"/>
            </w:tcMar>
          </w:tcPr>
          <w:p>
            <w:r/>
            <w:r>
              <w:br/>
              <w:br/>
            </w:r>
          </w:p>
        </w:tc>
      </w:tr>
      <w:tr>
        <w:tc>
          <w:tcPr>
            <w:tcW w:type="dxa" w:w="10368"/>
            <w:tcMar>
              <w:top w:w="170" w:type="dxa"/>
              <w:start w:w="120" w:type="dxa"/>
              <w:bottom w:w="170" w:type="dxa"/>
              <w:end w:w="120" w:type="dxa"/>
            </w:tcMar>
          </w:tcPr>
          <w:p>
            <w:r/>
            <w:r>
              <w:br/>
              <w:br/>
            </w:r>
          </w:p>
        </w:tc>
      </w:tr>
      <w:tr>
        <w:tc>
          <w:tcPr>
            <w:tcW w:type="dxa" w:w="10368"/>
            <w:tcMar>
              <w:top w:w="170" w:type="dxa"/>
              <w:start w:w="120" w:type="dxa"/>
              <w:bottom w:w="170" w:type="dxa"/>
              <w:end w:w="120" w:type="dxa"/>
            </w:tcMar>
          </w:tcPr>
          <w:p>
            <w:r/>
            <w:r>
              <w:br/>
              <w:br/>
            </w:r>
          </w:p>
        </w:tc>
      </w:tr>
      <w:tr>
        <w:tc>
          <w:tcPr>
            <w:tcW w:type="dxa" w:w="10368"/>
            <w:tcMar>
              <w:top w:w="170" w:type="dxa"/>
              <w:start w:w="120" w:type="dxa"/>
              <w:bottom w:w="170" w:type="dxa"/>
              <w:end w:w="120" w:type="dxa"/>
            </w:tcMar>
          </w:tcPr>
          <w:p>
            <w:r/>
            <w:r>
              <w:br/>
              <w:br/>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Unsigned preparation workbook | Human review and submission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