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Křest</w:t>
      </w:r>
      <w:r>
        <w:t xml:space="preserve"> </w:t>
      </w:r>
      <w:r>
        <w:t xml:space="preserve">svatého</w:t>
      </w:r>
      <w:r>
        <w:t xml:space="preserve"> </w:t>
      </w:r>
      <w:r>
        <w:t xml:space="preserve">Vladimíra</w:t>
      </w:r>
    </w:p>
    <w:p>
      <w:pPr>
        <w:pStyle w:val="Heading1"/>
      </w:pPr>
      <w:bookmarkStart w:id="20" w:name="Xc35c23b824476be8ee0e158396b406e0af45b02"/>
      <w:r>
        <w:t xml:space="preserve">Křest svatého Vladimíra | Karel Havlíček Borovský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FirstParagraph"/>
      </w:pPr>
      <w:r>
        <w:t xml:space="preserve">Já jsem sice při tom nebyl,</w:t>
      </w:r>
    </w:p>
    <w:p>
      <w:pPr>
        <w:pStyle w:val="BodyText"/>
      </w:pPr>
      <w:r>
        <w:t xml:space="preserve">čeť jsem to jen v plátku,</w:t>
      </w:r>
    </w:p>
    <w:p>
      <w:pPr>
        <w:pStyle w:val="BodyText"/>
      </w:pPr>
      <w:r>
        <w:t xml:space="preserve">který o tom sepsal Nestor</w:t>
      </w:r>
    </w:p>
    <w:p>
      <w:pPr>
        <w:pStyle w:val="BodyText"/>
      </w:pPr>
      <w:r>
        <w:t xml:space="preserve">vnukům na památku. —</w:t>
      </w:r>
    </w:p>
    <w:p>
      <w:pPr>
        <w:pStyle w:val="BodyText"/>
      </w:pPr>
      <w:r>
        <w:t xml:space="preserve">„Tak to chodí na tom světě,</w:t>
      </w:r>
    </w:p>
    <w:p>
      <w:pPr>
        <w:pStyle w:val="BodyText"/>
      </w:pPr>
      <w:r>
        <w:t xml:space="preserve">každou chvíli jinak,</w:t>
      </w:r>
    </w:p>
    <w:p>
      <w:pPr>
        <w:pStyle w:val="BodyText"/>
      </w:pPr>
      <w:r>
        <w:t xml:space="preserve">dneska ctí tě za svatého,</w:t>
      </w:r>
    </w:p>
    <w:p>
      <w:pPr>
        <w:pStyle w:val="BodyText"/>
      </w:pPr>
      <w:r>
        <w:t xml:space="preserve">zejtra budeš sv…k!</w:t>
      </w:r>
    </w:p>
    <w:p>
      <w:pPr>
        <w:pStyle w:val="BodyText"/>
      </w:pPr>
      <w:r>
        <w:t xml:space="preserve">Dnes vám, bozi, vy ubozí,</w:t>
      </w:r>
    </w:p>
    <w:p>
      <w:pPr>
        <w:pStyle w:val="BodyText"/>
      </w:pPr>
      <w:r>
        <w:t xml:space="preserve">kadidlo lid pálí,</w:t>
      </w:r>
    </w:p>
    <w:p>
      <w:pPr>
        <w:pStyle w:val="BodyText"/>
      </w:pPr>
      <w:r>
        <w:t xml:space="preserve">a zejtra vás jako smetí</w:t>
      </w:r>
    </w:p>
    <w:p>
      <w:pPr>
        <w:pStyle w:val="BodyText"/>
      </w:pPr>
      <w:r>
        <w:t xml:space="preserve">v kalužinách válí.</w:t>
      </w:r>
    </w:p>
    <w:p>
      <w:pPr>
        <w:pStyle w:val="BodyText"/>
      </w:pPr>
      <w:r>
        <w:t xml:space="preserve">Dělají si nové bohy</w:t>
      </w:r>
    </w:p>
    <w:p>
      <w:pPr>
        <w:pStyle w:val="BodyText"/>
      </w:pPr>
      <w:r>
        <w:t xml:space="preserve">dle svého pohodlí,</w:t>
      </w:r>
    </w:p>
    <w:p>
      <w:pPr>
        <w:pStyle w:val="BodyText"/>
      </w:pPr>
      <w:r>
        <w:t xml:space="preserve">koho včera oběsili,</w:t>
      </w:r>
    </w:p>
    <w:p>
      <w:pPr>
        <w:pStyle w:val="BodyText"/>
      </w:pPr>
      <w:r>
        <w:t xml:space="preserve">k tomu se dnes modlí.</w:t>
      </w:r>
    </w:p>
    <w:p>
      <w:pPr>
        <w:pStyle w:val="BodyText"/>
      </w:pPr>
      <w:r>
        <w:t xml:space="preserve">Všechno jest na světě marné</w:t>
      </w:r>
    </w:p>
    <w:p>
      <w:pPr>
        <w:pStyle w:val="BodyText"/>
      </w:pPr>
      <w:r>
        <w:t xml:space="preserve">i království boží —</w:t>
      </w:r>
    </w:p>
    <w:p>
      <w:pPr>
        <w:pStyle w:val="BodyText"/>
      </w:pPr>
      <w:r>
        <w:t xml:space="preserve">všechno hyne a pomine</w:t>
      </w:r>
    </w:p>
    <w:p>
      <w:pPr>
        <w:pStyle w:val="BodyText"/>
      </w:pPr>
      <w:r>
        <w:t xml:space="preserve">jako špatné zboží.</w:t>
      </w:r>
    </w:p>
    <w:p>
      <w:pPr>
        <w:pStyle w:val="BodyText"/>
      </w:pPr>
      <w:r>
        <w:t xml:space="preserve">Jenom caři, samovláda,</w:t>
      </w:r>
    </w:p>
    <w:p>
      <w:pPr>
        <w:pStyle w:val="BodyText"/>
      </w:pPr>
      <w:r>
        <w:t xml:space="preserve">a takové sloty,</w:t>
      </w:r>
    </w:p>
    <w:p>
      <w:pPr>
        <w:pStyle w:val="BodyText"/>
      </w:pPr>
      <w:r>
        <w:t xml:space="preserve">potrvají věčně věkův</w:t>
      </w:r>
    </w:p>
    <w:p>
      <w:pPr>
        <w:pStyle w:val="BodyText"/>
      </w:pPr>
      <w:r>
        <w:t xml:space="preserve">jak juchtové boty.</w:t>
      </w:r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FirstParagraph"/>
      </w:pPr>
      <w:r>
        <w:t xml:space="preserve">4. zpěv, asi polovina knihy, Perun zemřel</w:t>
      </w:r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Proměnlivost doby, lidská podstata; smrt, nabubřelost, božství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10. století, Rusko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Satirická báseň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t xml:space="preserve">Vševědoucí vypravěč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Perun – bůh, cítí se nedoceněně, od rány</w:t>
      </w:r>
    </w:p>
    <w:p>
      <w:pPr>
        <w:numPr>
          <w:numId w:val="1001"/>
          <w:ilvl w:val="0"/>
        </w:numPr>
      </w:pPr>
      <w:r>
        <w:t xml:space="preserve">Car – namyšlený, entitled, mstivý, trochu slaboch</w:t>
      </w:r>
    </w:p>
    <w:p>
      <w:pPr>
        <w:numPr>
          <w:numId w:val="1001"/>
          <w:ilvl w:val="0"/>
        </w:numPr>
      </w:pPr>
      <w:r>
        <w:t xml:space="preserve">Perunice – manželka Peruna, hádavá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2"/>
          <w:ilvl w:val="0"/>
        </w:numPr>
      </w:pPr>
      <w:r>
        <w:t xml:space="preserve">Dráb – nevím, prostě existuje</w:t>
      </w:r>
    </w:p>
    <w:p>
      <w:pPr>
        <w:numPr>
          <w:numId w:val="1002"/>
          <w:ilvl w:val="0"/>
        </w:numPr>
      </w:pPr>
      <w:r>
        <w:t xml:space="preserve">Děvečka – taky</w:t>
      </w:r>
    </w:p>
    <w:p>
      <w:pPr>
        <w:numPr>
          <w:numId w:val="1002"/>
          <w:ilvl w:val="0"/>
        </w:numPr>
      </w:pPr>
      <w:r>
        <w:t xml:space="preserve">Novinář – protirežimní, odsoudí ho ke stejnému trestu jako Peruna</w:t>
      </w:r>
    </w:p>
    <w:p>
      <w:pPr>
        <w:numPr>
          <w:numId w:val="1002"/>
          <w:ilvl w:val="0"/>
        </w:numPr>
      </w:pPr>
      <w:r>
        <w:t xml:space="preserve">Ministři – každý hájí vlastní zájmy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„Tak to chodí na to světě…“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„Já jsem sice při tom nebyl…“</w:t>
      </w:r>
    </w:p>
    <w:p>
      <w:pPr>
        <w:pStyle w:val="FirstParagraph"/>
      </w:pPr>
      <w:r>
        <w:rPr>
          <w:b/>
        </w:rPr>
        <w:t xml:space="preserve">Monolog</w:t>
      </w:r>
    </w:p>
    <w:p>
      <w:pPr>
        <w:pStyle w:val="BlockText"/>
      </w:pPr>
      <w:r>
        <w:t xml:space="preserve">„Tak to chodí na tom světě… jak juchtové boty.“</w:t>
      </w:r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t xml:space="preserve">6 slok po 4 verších, rým přerývaný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nespisovná</w:t>
      </w:r>
    </w:p>
    <w:p>
      <w:pPr>
        <w:pStyle w:val="BodyText"/>
      </w:pPr>
      <w:r>
        <w:t xml:space="preserve">„zejtra“, „čet‘“,</w:t>
      </w:r>
    </w:p>
    <w:p>
      <w:pPr>
        <w:pStyle w:val="BodyText"/>
      </w:pPr>
      <w:r>
        <w:rPr>
          <w:b/>
        </w:rPr>
        <w:t xml:space="preserve">Archaismy</w:t>
      </w:r>
    </w:p>
    <w:p>
      <w:pPr>
        <w:pStyle w:val="BlockText"/>
      </w:pPr>
      <w:r>
        <w:t xml:space="preserve">„dle“, „jest“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„kadidlo“, „juchtové boty“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„jako smetí“, „jako špatné zboží“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„království boží“ (taky by se dalo považovat za označení opisem)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„… koho včera oběsili, k tomu se dnes modlí.“</w:t>
      </w:r>
    </w:p>
    <w:p>
      <w:pPr>
        <w:pStyle w:val="FirstParagraph"/>
      </w:pPr>
      <w:r>
        <w:rPr>
          <w:b/>
        </w:rPr>
        <w:t xml:space="preserve">Gradace</w:t>
      </w:r>
    </w:p>
    <w:p>
      <w:pPr>
        <w:pStyle w:val="BlockText"/>
      </w:pPr>
      <w:r>
        <w:t xml:space="preserve">„hyne a pomine“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t xml:space="preserve">Havlíček je považován za zakladatele české žurnalistiky a satiry, psal</w:t>
      </w:r>
      <w:r>
        <w:t xml:space="preserve"> </w:t>
      </w:r>
      <w:r>
        <w:t xml:space="preserve">pod vlivem realismu, patří ke druhé generaci národních buditelů. Křest</w:t>
      </w:r>
      <w:r>
        <w:t xml:space="preserve"> </w:t>
      </w:r>
      <w:r>
        <w:t xml:space="preserve">napsal v Brixenu, kam byl 1851 uklizen, protože byl politicky nepohodlný</w:t>
      </w:r>
      <w:r>
        <w:t xml:space="preserve"> </w:t>
      </w:r>
      <w:r>
        <w:t xml:space="preserve">Franzi Josefovi I. Dílo bylo vydáno až po jeho smrti, buď to nedopsal,</w:t>
      </w:r>
      <w:r>
        <w:t xml:space="preserve"> </w:t>
      </w:r>
      <w:r>
        <w:t xml:space="preserve">nebo se konec nedochoval, každopádně proto to nedává smysl. Borovský zde</w:t>
      </w:r>
      <w:r>
        <w:t xml:space="preserve"> </w:t>
      </w:r>
      <w:r>
        <w:t xml:space="preserve">ironizuje moc státního aparátu, když může poroučet i bohu.</w:t>
      </w:r>
    </w:p>
    <w:p>
      <w:pPr>
        <w:pStyle w:val="Heading4"/>
      </w:pPr>
      <w:bookmarkStart w:id="42" w:name="literárníobecně-kulturní-context"/>
      <w:r>
        <w:t xml:space="preserve">Literární/obecně kulturní context</w:t>
      </w:r>
      <w:bookmarkEnd w:id="42"/>
    </w:p>
    <w:p>
      <w:pPr>
        <w:pStyle w:val="FirstParagraph"/>
      </w:pPr>
      <w:r>
        <w:t xml:space="preserve">Doba národního obrození, období „vlastenecké agitace“, boj proti</w:t>
      </w:r>
      <w:r>
        <w:t xml:space="preserve"> </w:t>
      </w:r>
      <w:r>
        <w:t xml:space="preserve">germanizaci a centrálnosti Rakouska-Uherska, podpora austroslavismu</w:t>
      </w:r>
      <w:r>
        <w:t xml:space="preserve"> </w:t>
      </w:r>
      <w:r>
        <w:t xml:space="preserve">(= myšlenka spojení všech slovanských národů v jeden mnohonárodnostní</w:t>
      </w:r>
      <w:r>
        <w:t xml:space="preserve"> </w:t>
      </w:r>
      <w:r>
        <w:t xml:space="preserve">stát).</w:t>
      </w:r>
    </w:p>
    <w:p>
      <w:pPr>
        <w:pStyle w:val="BodyText"/>
      </w:pPr>
      <w:r>
        <w:t xml:space="preserve">Další autoři tohoto období: Josef Dobrovský, Josef Jungmann, Václav</w:t>
      </w:r>
      <w:r>
        <w:t xml:space="preserve"> </w:t>
      </w:r>
      <w:r>
        <w:t xml:space="preserve">Kliment Klicpera; trochu později třeba K. H. Mácha, Božena Němcová nebo</w:t>
      </w:r>
      <w:r>
        <w:t xml:space="preserve"> </w:t>
      </w:r>
      <w:r>
        <w:t xml:space="preserve">Jaromír Erben.</w:t>
      </w:r>
    </w:p>
    <w:p>
      <w:pPr>
        <w:pStyle w:val="BodyText"/>
      </w:pPr>
      <w:r>
        <w:rPr>
          <w:b/>
        </w:rPr>
        <w:t xml:space="preserve">Ve světě například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Francie</w:t>
      </w:r>
    </w:p>
    <w:p>
      <w:pPr>
        <w:pStyle w:val="Compact"/>
        <w:numPr>
          <w:numId w:val="1003"/>
          <w:ilvl w:val="0"/>
        </w:numPr>
      </w:pPr>
      <w:r>
        <w:t xml:space="preserve">Stendhal Červený a černý;</w:t>
      </w:r>
    </w:p>
    <w:p>
      <w:pPr>
        <w:pStyle w:val="Compact"/>
        <w:numPr>
          <w:numId w:val="1003"/>
          <w:ilvl w:val="0"/>
        </w:numPr>
      </w:pPr>
      <w:r>
        <w:t xml:space="preserve">Honoré de Balzac – Lidská komedie,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03"/>
          <w:ilvl w:val="0"/>
        </w:numPr>
      </w:pPr>
      <w:r>
        <w:t xml:space="preserve">Jane Austen – Pýcha a předsudek,</w:t>
      </w:r>
    </w:p>
    <w:p>
      <w:pPr>
        <w:pStyle w:val="Compact"/>
        <w:numPr>
          <w:numId w:val="1003"/>
          <w:ilvl w:val="0"/>
        </w:numPr>
      </w:pPr>
      <w:r>
        <w:t xml:space="preserve">Charlotte Brontë – Jana Eyrová (když si odmyslíme ty</w:t>
      </w:r>
      <w:r>
        <w:t xml:space="preserve"> </w:t>
      </w:r>
      <w:r>
        <w:t xml:space="preserve">romantizující prvky)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Křest svatého Vladimíra</dc:title>
  <dc:creator/>
  <dc:description>Křest svatého Vladimíra | čtenářský deník</dc:description>
  <cp:keywords/>
  <dcterms:created xsi:type="dcterms:W3CDTF">2019-05-13T13:22:43Z</dcterms:created>
  <dcterms:modified xsi:type="dcterms:W3CDTF">2019-05-13T13:22:43Z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/docs/processed/krest-svateho-vladimira-karel-havlicek-borovsky.docx</vt:lpwstr>
  </property>
  <property fmtid="{D5CDD505-2E9C-101B-9397-08002B2CF9AE}" pid="5" name="tags">
    <vt:lpwstr/>
  </property>
</Properties>
</file>