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Krysař</w:t>
      </w:r>
    </w:p>
    <w:p>
      <w:pPr>
        <w:pStyle w:val="Heading1"/>
      </w:pPr>
      <w:bookmarkStart w:id="20" w:name="krysař-viktor-dyk"/>
      <w:r>
        <w:t xml:space="preserve">Krysař | Viktor Dyk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Základní lidské hodnosti, příběh práce krysaře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Povrchnost, nelidskost, přetvářka, milostné motivy, lidská odlišnost,</w:t>
      </w:r>
      <w:r>
        <w:t xml:space="preserve"> </w:t>
      </w:r>
      <w:r>
        <w:t xml:space="preserve">hamižnost, honba za vlastním prospěchem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Hameln poblíž Hannoveru v Německu, původní pověst se datuje do 13.</w:t>
      </w:r>
      <w:r>
        <w:t xml:space="preserve"> </w:t>
      </w:r>
      <w:r>
        <w:t xml:space="preserve">století. V díle se neobjevuje ani náznak časového vymezení děje.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Chronologický postup, členěno na kapitoly, na konci knihy je zřetelná</w:t>
      </w:r>
      <w:r>
        <w:t xml:space="preserve"> </w:t>
      </w:r>
      <w:r>
        <w:t xml:space="preserve">gradace.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Lit. druh: epika -</w:t>
      </w:r>
    </w:p>
    <w:p>
      <w:pPr>
        <w:pStyle w:val="BodyText"/>
      </w:pPr>
      <w:r>
        <w:t xml:space="preserve">Lit. žánr: novela (= střední prozaický epický žánr, děj se odehrává</w:t>
      </w:r>
      <w:r>
        <w:t xml:space="preserve"> </w:t>
      </w:r>
      <w:r>
        <w:t xml:space="preserve">obvykle v krátkém časovém úseku, s omezeným počtem postav a minimálními</w:t>
      </w:r>
      <w:r>
        <w:t xml:space="preserve"> </w:t>
      </w:r>
      <w:r>
        <w:t xml:space="preserve">odbočkami od hlavního děje, děj spěje k překvapivému konci.)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rPr>
          <w:b/>
        </w:rPr>
        <w:t xml:space="preserve">Er-forma</w:t>
      </w:r>
    </w:p>
    <w:p>
      <w:pPr>
        <w:pStyle w:val="BodyText"/>
      </w:pPr>
      <w:r>
        <w:rPr>
          <w:b/>
        </w:rPr>
        <w:t xml:space="preserve">Vševědoucí vypraveč</w:t>
      </w:r>
      <w:r>
        <w:t xml:space="preserve"> </w:t>
      </w:r>
      <w:r>
        <w:t xml:space="preserve">(= rozebírá a sleduje jednání všech postav,</w:t>
      </w:r>
      <w:r>
        <w:t xml:space="preserve"> </w:t>
      </w:r>
      <w:r>
        <w:t xml:space="preserve">stojí „nad“ příběhem)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numPr>
          <w:numId w:val="1001"/>
          <w:ilvl w:val="0"/>
        </w:numPr>
      </w:pPr>
      <w:r>
        <w:t xml:space="preserve">Krysař</w:t>
      </w:r>
    </w:p>
    <w:p>
      <w:pPr>
        <w:pStyle w:val="Compact"/>
        <w:numPr>
          <w:numId w:val="1002"/>
          <w:ilvl w:val="1"/>
        </w:numPr>
      </w:pPr>
      <w:r>
        <w:t xml:space="preserve">Krátké holé věty, úsečnost, opakování vět nebo slovních spojení</w:t>
      </w:r>
      <w:r>
        <w:t xml:space="preserve"> </w:t>
      </w:r>
      <w:r>
        <w:t xml:space="preserve">ve vypjatých chvílích, symbolismus (sedmihradské království jako</w:t>
      </w:r>
      <w:r>
        <w:t xml:space="preserve"> </w:t>
      </w:r>
      <w:r>
        <w:t xml:space="preserve">ráj, dítě jako nový lepší život), němčina pouze ve jménech,</w:t>
      </w:r>
      <w:r>
        <w:t xml:space="preserve"> </w:t>
      </w:r>
      <w:r>
        <w:t xml:space="preserve">dialogy i monology</w:t>
      </w:r>
    </w:p>
    <w:p>
      <w:pPr>
        <w:numPr>
          <w:numId w:val="1001"/>
          <w:ilvl w:val="0"/>
        </w:numPr>
      </w:pPr>
      <w:r>
        <w:t xml:space="preserve">Agnes</w:t>
      </w:r>
    </w:p>
    <w:p>
      <w:pPr>
        <w:pStyle w:val="Compact"/>
        <w:numPr>
          <w:numId w:val="1003"/>
          <w:ilvl w:val="1"/>
        </w:numPr>
      </w:pPr>
      <w:r>
        <w:t xml:space="preserve">Mladá a krásná dívka. Miluje krysaře, ale zároveň je milenkou</w:t>
      </w:r>
      <w:r>
        <w:t xml:space="preserve"> </w:t>
      </w:r>
      <w:r>
        <w:t xml:space="preserve">Kristiána. Po zjištění, že s Kristiánem čeká dítě si uvědomí</w:t>
      </w:r>
      <w:r>
        <w:t xml:space="preserve"> </w:t>
      </w:r>
      <w:r>
        <w:t xml:space="preserve">pravou míru své lásky ke krysaři a vyřeší to spácháním</w:t>
      </w:r>
      <w:r>
        <w:t xml:space="preserve"> </w:t>
      </w:r>
      <w:r>
        <w:t xml:space="preserve">sebevraždy. Dyk tím kritizuje společnost, která často před</w:t>
      </w:r>
      <w:r>
        <w:t xml:space="preserve"> </w:t>
      </w:r>
      <w:r>
        <w:t xml:space="preserve">problémy utíká, nebo volí zbabělá řešení.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numPr>
          <w:numId w:val="1004"/>
          <w:ilvl w:val="0"/>
        </w:numPr>
      </w:pPr>
      <w:r>
        <w:t xml:space="preserve">Sep Jörgen</w:t>
      </w:r>
    </w:p>
    <w:p>
      <w:pPr>
        <w:pStyle w:val="Compact"/>
        <w:numPr>
          <w:numId w:val="1005"/>
          <w:ilvl w:val="1"/>
        </w:numPr>
      </w:pPr>
      <w:r>
        <w:t xml:space="preserve">Chudý, urostlý, mladý rybář. Vše chápe až o den později. Působí</w:t>
      </w:r>
      <w:r>
        <w:t xml:space="preserve"> </w:t>
      </w:r>
      <w:r>
        <w:t xml:space="preserve">zmateně, je vyvrhelem společnosti, ale v duchu dobrý člověk.</w:t>
      </w:r>
      <w:r>
        <w:t xml:space="preserve"> </w:t>
      </w:r>
      <w:r>
        <w:t xml:space="preserve">Jako jediný se nenechá zvábit píšťalkou, z její moci ho vytrhne</w:t>
      </w:r>
      <w:r>
        <w:t xml:space="preserve"> </w:t>
      </w:r>
      <w:r>
        <w:t xml:space="preserve">nářek dítěte.</w:t>
      </w:r>
    </w:p>
    <w:p>
      <w:pPr>
        <w:numPr>
          <w:numId w:val="1004"/>
          <w:ilvl w:val="0"/>
        </w:numPr>
      </w:pPr>
      <w:r>
        <w:t xml:space="preserve">Dlouhý Kristián</w:t>
      </w:r>
    </w:p>
    <w:p>
      <w:pPr>
        <w:pStyle w:val="Compact"/>
        <w:numPr>
          <w:numId w:val="1006"/>
          <w:ilvl w:val="1"/>
        </w:numPr>
      </w:pPr>
      <w:r>
        <w:t xml:space="preserve">Milenec Agnes. Touží po spokojeném životě. Doufá, že získá</w:t>
      </w:r>
      <w:r>
        <w:t xml:space="preserve"> </w:t>
      </w:r>
      <w:r>
        <w:t xml:space="preserve">dědictví po svém umírajícím strýci. Tím se také snaží imponovat</w:t>
      </w:r>
      <w:r>
        <w:t xml:space="preserve"> </w:t>
      </w:r>
      <w:r>
        <w:t xml:space="preserve">Agnes. Netuší o krysaři. Maloměšťák, prospěchář, zajímá se o</w:t>
      </w:r>
      <w:r>
        <w:t xml:space="preserve"> </w:t>
      </w:r>
      <w:r>
        <w:t xml:space="preserve">majetek, konvenční.</w:t>
      </w:r>
    </w:p>
    <w:p>
      <w:pPr>
        <w:numPr>
          <w:numId w:val="1004"/>
          <w:ilvl w:val="0"/>
        </w:numPr>
      </w:pPr>
      <w:r>
        <w:t xml:space="preserve">Lid Hameln</w:t>
      </w:r>
    </w:p>
    <w:p>
      <w:pPr>
        <w:pStyle w:val="Compact"/>
        <w:numPr>
          <w:numId w:val="1007"/>
          <w:ilvl w:val="1"/>
        </w:numPr>
      </w:pPr>
      <w:r>
        <w:t xml:space="preserve">radní: Gottlieb Frosch, Bonifác Strumm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FirstParagraph"/>
      </w:pPr>
      <w:r>
        <w:rPr>
          <w:b/>
        </w:rPr>
        <w:t xml:space="preserve">Přímá řeč</w:t>
      </w:r>
    </w:p>
    <w:p>
      <w:pPr>
        <w:pStyle w:val="BlockText"/>
      </w:pPr>
      <w:r>
        <w:t xml:space="preserve">„Sbohem, Jörgene. Není ti pomoci,“ řekl posléze</w:t>
      </w:r>
    </w:p>
    <w:p>
      <w:pPr>
        <w:pStyle w:val="FirstParagraph"/>
      </w:pPr>
      <w:r>
        <w:rPr>
          <w:b/>
        </w:rPr>
        <w:t xml:space="preserve">Nepřímá řeč</w:t>
      </w:r>
    </w:p>
    <w:p>
      <w:pPr>
        <w:pStyle w:val="BlockText"/>
      </w:pPr>
      <w:r>
        <w:t xml:space="preserve">Říkají, že se tak děje těm, kdo odevzdaně a trpělivě čekají.</w:t>
      </w:r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FirstParagraph"/>
      </w:pPr>
      <w:r>
        <w:rPr>
          <w:b/>
        </w:rPr>
        <w:t xml:space="preserve">Dialogy</w:t>
      </w:r>
    </w:p>
    <w:p>
      <w:pPr>
        <w:pStyle w:val="BodyText"/>
      </w:pPr>
      <w:r>
        <w:rPr>
          <w:b/>
        </w:rPr>
        <w:t xml:space="preserve">Monology</w:t>
      </w:r>
    </w:p>
    <w:p>
      <w:pPr>
        <w:pStyle w:val="Heading3"/>
      </w:pPr>
      <w:bookmarkStart w:id="34" w:name="iii.-část"/>
      <w:r>
        <w:t xml:space="preserve">III. ČÁST</w:t>
      </w:r>
      <w:bookmarkEnd w:id="34"/>
    </w:p>
    <w:p>
      <w:pPr>
        <w:pStyle w:val="Heading4"/>
      </w:pPr>
      <w:bookmarkStart w:id="35" w:name="jazykové-prostředky"/>
      <w:r>
        <w:t xml:space="preserve">Jazykové prostředky</w:t>
      </w:r>
      <w:bookmarkEnd w:id="35"/>
    </w:p>
    <w:p>
      <w:pPr>
        <w:pStyle w:val="FirstParagraph"/>
      </w:pPr>
      <w:r>
        <w:rPr>
          <w:b/>
        </w:rPr>
        <w:t xml:space="preserve">Spisovná čeština, dramatická dikce, stavba věty vytvářející rytmus,</w:t>
      </w:r>
      <w:r>
        <w:rPr>
          <w:b/>
        </w:rPr>
        <w:t xml:space="preserve"> </w:t>
      </w:r>
      <w:r>
        <w:rPr>
          <w:b/>
        </w:rPr>
        <w:t xml:space="preserve">absence mezivětí, ekonomické navazování vět, které obsahují pouze</w:t>
      </w:r>
      <w:r>
        <w:rPr>
          <w:b/>
        </w:rPr>
        <w:t xml:space="preserve"> </w:t>
      </w:r>
      <w:r>
        <w:rPr>
          <w:b/>
        </w:rPr>
        <w:t xml:space="preserve">podstatné části rozhovoru a děje, absence, paralelismus, prostá</w:t>
      </w:r>
      <w:r>
        <w:rPr>
          <w:b/>
        </w:rPr>
        <w:t xml:space="preserve"> </w:t>
      </w:r>
      <w:r>
        <w:rPr>
          <w:b/>
        </w:rPr>
        <w:t xml:space="preserve">konstatování, substantiva bez epitet.</w:t>
      </w:r>
    </w:p>
    <w:p>
      <w:pPr>
        <w:pStyle w:val="BodyText"/>
      </w:pPr>
      <w:r>
        <w:rPr>
          <w:b/>
        </w:rPr>
        <w:t xml:space="preserve">Opakování</w:t>
      </w:r>
      <w:r>
        <w:t xml:space="preserve">, pro zvýšení naléhavosti děje.</w:t>
      </w:r>
    </w:p>
    <w:p>
      <w:pPr>
        <w:pStyle w:val="BlockText"/>
      </w:pPr>
      <w:r>
        <w:t xml:space="preserve">„Zab mne, zab mne! Nechci jeho dítě! Nechci je, nechci je!“</w:t>
      </w:r>
    </w:p>
    <w:p>
      <w:pPr>
        <w:pStyle w:val="Heading4"/>
      </w:pPr>
      <w:bookmarkStart w:id="36" w:name="tropy-a-figury-a-jejich-funkce-výňatku"/>
      <w:r>
        <w:t xml:space="preserve">Tropy a figury a jejich funkce výňatku</w:t>
      </w:r>
      <w:bookmarkEnd w:id="36"/>
    </w:p>
    <w:p>
      <w:pPr>
        <w:pStyle w:val="FirstParagraph"/>
      </w:pPr>
      <w:r>
        <w:rPr>
          <w:b/>
        </w:rPr>
        <w:t xml:space="preserve">Personifikace</w:t>
      </w:r>
    </w:p>
    <w:p>
      <w:pPr>
        <w:pStyle w:val="BodyText"/>
      </w:pPr>
      <w:r>
        <w:rPr>
          <w:b/>
        </w:rPr>
        <w:t xml:space="preserve">tělo žádalo, květ šeptá, úsvit přicházel</w:t>
      </w:r>
    </w:p>
    <w:p>
      <w:pPr>
        <w:pStyle w:val="BodyText"/>
      </w:pPr>
      <w:r>
        <w:rPr>
          <w:b/>
        </w:rPr>
        <w:t xml:space="preserve">Inverze slovosledu</w:t>
      </w:r>
    </w:p>
    <w:p>
      <w:pPr>
        <w:pStyle w:val="BodyText"/>
      </w:pPr>
      <w:r>
        <w:rPr>
          <w:b/>
        </w:rPr>
        <w:t xml:space="preserve">“…Nikdy jsem nepískal plným dechem; byl to vždy tlumený zvuk. Kdybych</w:t>
      </w:r>
      <w:r>
        <w:rPr>
          <w:b/>
        </w:rPr>
        <w:t xml:space="preserve"> </w:t>
      </w:r>
      <w:r>
        <w:rPr>
          <w:b/>
        </w:rPr>
        <w:t xml:space="preserve">pískal plně, ne pouze krysy šly by za</w:t>
      </w:r>
    </w:p>
    <w:p>
      <w:pPr>
        <w:pStyle w:val="BodyText"/>
      </w:pPr>
      <w:r>
        <w:rPr>
          <w:b/>
        </w:rPr>
        <w:t xml:space="preserve">mnou.“</w:t>
      </w:r>
    </w:p>
    <w:p>
      <w:pPr>
        <w:pStyle w:val="BodyText"/>
      </w:pPr>
      <w:r>
        <w:rPr>
          <w:b/>
        </w:rPr>
        <w:t xml:space="preserve">Řečnická otázka</w:t>
      </w:r>
    </w:p>
    <w:p>
      <w:pPr>
        <w:pStyle w:val="BlockText"/>
      </w:pPr>
      <w:r>
        <w:t xml:space="preserve">Rybář hleděl tupě a nechápavě; co mu chtěl krysař?</w:t>
      </w:r>
    </w:p>
    <w:p>
      <w:pPr>
        <w:pStyle w:val="Heading2"/>
      </w:pPr>
      <w:bookmarkStart w:id="37" w:name="literárněhistorický-konext"/>
      <w:r>
        <w:t xml:space="preserve">Literárněhistorický konext</w:t>
      </w:r>
      <w:bookmarkEnd w:id="37"/>
    </w:p>
    <w:p>
      <w:pPr>
        <w:pStyle w:val="Heading4"/>
      </w:pPr>
      <w:bookmarkStart w:id="38" w:name="kontext-autorovy-tvorby"/>
      <w:r>
        <w:t xml:space="preserve">Kontext autorovy tvorby</w:t>
      </w:r>
      <w:bookmarkEnd w:id="38"/>
    </w:p>
    <w:p>
      <w:pPr>
        <w:pStyle w:val="FirstParagraph"/>
      </w:pPr>
      <w:r>
        <w:t xml:space="preserve">Krysař vyšel 1915, časopisecky vycházel už v letech 1911–12 v čas. Lumír</w:t>
      </w:r>
      <w:r>
        <w:t xml:space="preserve"> </w:t>
      </w:r>
      <w:r>
        <w:t xml:space="preserve">pod názvem Pravdivý příběh.</w:t>
      </w:r>
    </w:p>
    <w:p>
      <w:pPr>
        <w:pStyle w:val="BodyText"/>
      </w:pPr>
      <w:r>
        <w:t xml:space="preserve">V díle se odráží novoklasicistní směřování pozdního Dykova díla, ale</w:t>
      </w:r>
      <w:r>
        <w:t xml:space="preserve"> </w:t>
      </w:r>
      <w:r>
        <w:t xml:space="preserve">jsou zde patrny rovněž prvky romantismu, který byl Dykovi rovněž blízký.</w:t>
      </w:r>
    </w:p>
    <w:p>
      <w:pPr>
        <w:pStyle w:val="BodyText"/>
      </w:pPr>
      <w:r>
        <w:t xml:space="preserve">Prvky novoklasicismu = téma z minulosti (pověst ze 13. století), nejde o</w:t>
      </w:r>
      <w:r>
        <w:t xml:space="preserve"> </w:t>
      </w:r>
      <w:r>
        <w:t xml:space="preserve">přesné zachycení doby, ale zpodobení nadčasových rysů osudu člověka ve</w:t>
      </w:r>
      <w:r>
        <w:t xml:space="preserve"> </w:t>
      </w:r>
      <w:r>
        <w:t xml:space="preserve">světě, sevřené, neosobní vyprávění; krysař je osamělý, hrdý</w:t>
      </w:r>
      <w:r>
        <w:t xml:space="preserve"> </w:t>
      </w:r>
      <w:r>
        <w:t xml:space="preserve">individualista; jazyk je knižní a střídmý – maximum účinku; nejenom</w:t>
      </w:r>
      <w:r>
        <w:t xml:space="preserve"> </w:t>
      </w:r>
      <w:r>
        <w:t xml:space="preserve">tragický konec, ale i naděje; jádro sdělení je často předsunuto;</w:t>
      </w:r>
      <w:r>
        <w:t xml:space="preserve"> </w:t>
      </w:r>
      <w:r>
        <w:t xml:space="preserve">opakování, náznaky, zámlky; tajemná atmosféra; autor do novely promítl</w:t>
      </w:r>
      <w:r>
        <w:t xml:space="preserve"> </w:t>
      </w:r>
      <w:r>
        <w:t xml:space="preserve">svoje zklamání ze světa – všichni jsou sobečtí</w:t>
      </w:r>
    </w:p>
    <w:p>
      <w:pPr>
        <w:pStyle w:val="BodyText"/>
      </w:pPr>
      <w:r>
        <w:t xml:space="preserve">Dále se zde vyskytuje symbolismus</w:t>
      </w:r>
    </w:p>
    <w:p>
      <w:pPr>
        <w:pStyle w:val="BodyText"/>
      </w:pPr>
      <w:r>
        <w:t xml:space="preserve">píšťala - symbol moci</w:t>
      </w:r>
    </w:p>
    <w:p>
      <w:pPr>
        <w:pStyle w:val="BodyText"/>
      </w:pPr>
      <w:r>
        <w:t xml:space="preserve">krysy - přetvářka, společenská špína</w:t>
      </w:r>
    </w:p>
    <w:p>
      <w:pPr>
        <w:pStyle w:val="BodyText"/>
      </w:pPr>
      <w:r>
        <w:t xml:space="preserve">sedmihradské králoství - splňené sny, ráj</w:t>
      </w:r>
    </w:p>
    <w:p>
      <w:pPr>
        <w:pStyle w:val="BodyText"/>
      </w:pPr>
      <w:r>
        <w:t xml:space="preserve">dítě - nevinnost</w:t>
      </w:r>
    </w:p>
    <w:p>
      <w:pPr>
        <w:pStyle w:val="BodyText"/>
      </w:pPr>
      <w:r>
        <w:t xml:space="preserve">Sepp Jörgen - čistá lidská duše</w:t>
      </w:r>
    </w:p>
    <w:p>
      <w:pPr>
        <w:pStyle w:val="BodyText"/>
      </w:pPr>
      <w:r>
        <w:t xml:space="preserve">dítě a blázen - jediní obyvatelé bez rozumu</w:t>
      </w:r>
    </w:p>
    <w:p>
      <w:pPr>
        <w:pStyle w:val="Heading4"/>
      </w:pPr>
      <w:bookmarkStart w:id="39" w:name="literárníobecně-kulturní-kontext"/>
      <w:r>
        <w:t xml:space="preserve">Literární/obecně kulturní Kontext</w:t>
      </w:r>
      <w:bookmarkEnd w:id="39"/>
    </w:p>
    <w:p>
      <w:pPr>
        <w:pStyle w:val="FirstParagraph"/>
      </w:pPr>
      <w:r>
        <w:t xml:space="preserve">· Doba první světové války a následného rozpadu Rakousko-Uherska, který</w:t>
      </w:r>
      <w:r>
        <w:t xml:space="preserve"> </w:t>
      </w:r>
      <w:r>
        <w:t xml:space="preserve">sebou přinesl i vznik samostatné Československé republiky (28. 10. 1918)</w:t>
      </w:r>
    </w:p>
    <w:p>
      <w:pPr>
        <w:pStyle w:val="BodyText"/>
      </w:pPr>
      <w:r>
        <w:t xml:space="preserve">V próze se v tomto období projevoval expresionismus, který je</w:t>
      </w:r>
      <w:r>
        <w:t xml:space="preserve"> </w:t>
      </w:r>
      <w:r>
        <w:t xml:space="preserve">charakterizován únikem od reality ke snění. Tvořili zde autoři jako</w:t>
      </w:r>
      <w:r>
        <w:t xml:space="preserve"> </w:t>
      </w:r>
      <w:r>
        <w:t xml:space="preserve">například Klíma či Weiner.</w:t>
      </w:r>
    </w:p>
    <w:p>
      <w:pPr>
        <w:pStyle w:val="BodyText"/>
      </w:pPr>
      <w:r>
        <w:t xml:space="preserve">Jedná se o období anarchistických buřičů.</w:t>
      </w:r>
    </w:p>
    <w:p>
      <w:pPr>
        <w:pStyle w:val="BodyText"/>
      </w:pPr>
      <w:r>
        <w:rPr>
          <w:b/>
        </w:rPr>
        <w:t xml:space="preserve">Anarchističtí buřiči</w:t>
      </w:r>
    </w:p>
    <w:p>
      <w:pPr>
        <w:numPr>
          <w:numId w:val="1008"/>
          <w:ilvl w:val="0"/>
        </w:numPr>
      </w:pPr>
      <w:r>
        <w:t xml:space="preserve">přelom 19. a 20. století</w:t>
      </w:r>
    </w:p>
    <w:p>
      <w:pPr>
        <w:numPr>
          <w:numId w:val="1008"/>
          <w:ilvl w:val="0"/>
        </w:numPr>
      </w:pPr>
      <w:r>
        <w:t xml:space="preserve">Bouří se proti konvencím, proto válce, úředníkům. Nejsou spokojeni</w:t>
      </w:r>
      <w:r>
        <w:t xml:space="preserve"> </w:t>
      </w:r>
      <w:r>
        <w:t xml:space="preserve">se společností.</w:t>
      </w:r>
    </w:p>
    <w:p>
      <w:pPr>
        <w:numPr>
          <w:numId w:val="1008"/>
          <w:ilvl w:val="0"/>
        </w:numPr>
      </w:pPr>
      <w:r>
        <w:t xml:space="preserve">Psali angažovanou poezii, sdružuje je názor, touží po změně. Nepíší</w:t>
      </w:r>
      <w:r>
        <w:t xml:space="preserve"> </w:t>
      </w:r>
      <w:r>
        <w:t xml:space="preserve">tolik složitou tvorbu.</w:t>
      </w:r>
    </w:p>
    <w:p>
      <w:pPr>
        <w:numPr>
          <w:numId w:val="1008"/>
          <w:ilvl w:val="0"/>
        </w:numPr>
      </w:pPr>
      <w:r>
        <w:t xml:space="preserve">Mezi anarchistické buřiče také patří: Stanislav Kostka Neumann,</w:t>
      </w:r>
      <w:r>
        <w:t xml:space="preserve"> </w:t>
      </w:r>
      <w:r>
        <w:t xml:space="preserve">Fráňa Šrámek, František Kellner, Petr Bezruč, Karel Toman</w:t>
      </w:r>
    </w:p>
    <w:p>
      <w:pPr>
        <w:pStyle w:val="FirstParagraph"/>
      </w:pPr>
      <w:r>
        <w:rPr>
          <w:b/>
        </w:rPr>
        <w:t xml:space="preserve">Další autoři:</w:t>
      </w:r>
    </w:p>
    <w:p>
      <w:pPr>
        <w:numPr>
          <w:numId w:val="1009"/>
          <w:ilvl w:val="0"/>
        </w:numPr>
      </w:pPr>
      <w:r>
        <w:rPr>
          <w:b/>
        </w:rPr>
        <w:t xml:space="preserve">USA</w:t>
      </w:r>
    </w:p>
    <w:p>
      <w:pPr>
        <w:numPr>
          <w:numId w:val="1010"/>
          <w:ilvl w:val="1"/>
        </w:numPr>
      </w:pPr>
      <w:r>
        <w:t xml:space="preserve">E. A. Poe (Jáma a kyvadlo)</w:t>
      </w:r>
    </w:p>
    <w:p>
      <w:pPr>
        <w:numPr>
          <w:numId w:val="1010"/>
          <w:ilvl w:val="1"/>
        </w:numPr>
      </w:pPr>
      <w:r>
        <w:t xml:space="preserve">W. Whitman (Stébla trávy)</w:t>
      </w:r>
    </w:p>
    <w:p>
      <w:pPr>
        <w:numPr>
          <w:numId w:val="1009"/>
          <w:ilvl w:val="0"/>
        </w:numPr>
      </w:pPr>
      <w:r>
        <w:rPr>
          <w:b/>
        </w:rPr>
        <w:t xml:space="preserve">Anglie</w:t>
      </w:r>
    </w:p>
    <w:p>
      <w:pPr>
        <w:pStyle w:val="Compact"/>
        <w:numPr>
          <w:numId w:val="1011"/>
          <w:ilvl w:val="1"/>
        </w:numPr>
      </w:pPr>
      <w:r>
        <w:t xml:space="preserve">Oscar Wilde</w:t>
      </w:r>
    </w:p>
    <w:p>
      <w:pPr>
        <w:numPr>
          <w:numId w:val="1009"/>
          <w:ilvl w:val="0"/>
        </w:numPr>
      </w:pPr>
      <w:r>
        <w:rPr>
          <w:b/>
        </w:rPr>
        <w:t xml:space="preserve">Francie</w:t>
      </w:r>
      <w:r>
        <w:t xml:space="preserve"> </w:t>
      </w:r>
      <w:r>
        <w:t xml:space="preserve">– PROKLETÍ BÁSNÍCI</w:t>
      </w:r>
    </w:p>
    <w:p>
      <w:pPr>
        <w:numPr>
          <w:numId w:val="1012"/>
          <w:ilvl w:val="1"/>
        </w:numPr>
      </w:pPr>
      <w:r>
        <w:t xml:space="preserve">Arthur Rimbaud (Iluminace, Opilý koráb)</w:t>
      </w:r>
    </w:p>
    <w:p>
      <w:pPr>
        <w:numPr>
          <w:numId w:val="1012"/>
          <w:ilvl w:val="1"/>
        </w:numPr>
      </w:pPr>
      <w:r>
        <w:t xml:space="preserve">Paul Verlaine (Saturnské básně)</w:t>
      </w:r>
    </w:p>
    <w:p>
      <w:pPr>
        <w:numPr>
          <w:numId w:val="1012"/>
          <w:ilvl w:val="1"/>
        </w:numPr>
      </w:pPr>
      <w:r>
        <w:t xml:space="preserve">Charles P. Baudelaire (Květy zla)</w:t>
      </w:r>
    </w:p>
    <w:p>
      <w:pPr>
        <w:numPr>
          <w:numId w:val="1009"/>
          <w:ilvl w:val="0"/>
        </w:numPr>
      </w:pPr>
      <w:r>
        <w:rPr>
          <w:b/>
        </w:rPr>
        <w:t xml:space="preserve">ČR</w:t>
      </w:r>
    </w:p>
    <w:p>
      <w:pPr>
        <w:numPr>
          <w:numId w:val="1013"/>
          <w:ilvl w:val="1"/>
        </w:numPr>
      </w:pPr>
      <w:r>
        <w:t xml:space="preserve">Karel Čapek (RUR)</w:t>
      </w:r>
    </w:p>
    <w:p>
      <w:pPr>
        <w:numPr>
          <w:numId w:val="1013"/>
          <w:ilvl w:val="1"/>
        </w:numPr>
      </w:pPr>
      <w:r>
        <w:t xml:space="preserve">Josef Čapek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Krysař</dc:title>
  <dc:creator/>
  <dc:description>Krysař | čtenářský deník</dc:description>
  <cp:keywords/>
  <dcterms:created xsi:type="dcterms:W3CDTF">2019-05-18T23:46:27Z</dcterms:created>
  <dcterms:modified xsi:type="dcterms:W3CDTF">2019-05-18T23:46:27Z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Pheela</vt:lpwstr>
  </property>
  <property fmtid="{D5CDD505-2E9C-101B-9397-08002B2CF9AE}" pid="4" name="layout">
    <vt:lpwstr>post</vt:lpwstr>
  </property>
  <property fmtid="{D5CDD505-2E9C-101B-9397-08002B2CF9AE}" pid="5" name="pageDownload">
    <vt:lpwstr>/docs/processed/krysar-viktor-dyk.docx</vt:lpwstr>
  </property>
  <property fmtid="{D5CDD505-2E9C-101B-9397-08002B2CF9AE}" pid="6" name="tags">
    <vt:lpwstr/>
  </property>
</Properties>
</file>